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C4C4" w14:textId="58077E1F" w:rsidR="003B54C9" w:rsidRDefault="003B54C9" w:rsidP="003B54C9">
      <w:r>
        <w:rPr>
          <w:noProof/>
        </w:rPr>
        <mc:AlternateContent>
          <mc:Choice Requires="wpg">
            <w:drawing>
              <wp:anchor distT="0" distB="0" distL="114300" distR="114300" simplePos="0" relativeHeight="251664384" behindDoc="0" locked="0" layoutInCell="1" allowOverlap="1" wp14:anchorId="09A02650" wp14:editId="49F45D83">
                <wp:simplePos x="0" y="0"/>
                <wp:positionH relativeFrom="page">
                  <wp:posOffset>4663440</wp:posOffset>
                </wp:positionH>
                <wp:positionV relativeFrom="page">
                  <wp:posOffset>-38100</wp:posOffset>
                </wp:positionV>
                <wp:extent cx="3098800" cy="10153015"/>
                <wp:effectExtent l="0" t="0" r="6350" b="635"/>
                <wp:wrapNone/>
                <wp:docPr id="453" name="Group 453"/>
                <wp:cNvGraphicFramePr/>
                <a:graphic xmlns:a="http://schemas.openxmlformats.org/drawingml/2006/main">
                  <a:graphicData uri="http://schemas.microsoft.com/office/word/2010/wordprocessingGroup">
                    <wpg:wgp>
                      <wpg:cNvGrpSpPr/>
                      <wpg:grpSpPr>
                        <a:xfrm>
                          <a:off x="0" y="0"/>
                          <a:ext cx="3098800" cy="10153015"/>
                          <a:chOff x="-3326" y="-38100"/>
                          <a:chExt cx="3099817" cy="10153187"/>
                        </a:xfrm>
                        <a:solidFill>
                          <a:schemeClr val="accent1">
                            <a:lumMod val="75000"/>
                          </a:schemeClr>
                        </a:solidFill>
                      </wpg:grpSpPr>
                      <wps:wsp>
                        <wps:cNvPr id="459" name="Rectangle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3810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3326" y="74295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0945704" w14:textId="77777777" w:rsidR="00CD7336" w:rsidRDefault="00CD7336" w:rsidP="003B54C9">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3326" y="8578850"/>
                            <a:ext cx="3071233" cy="1536237"/>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28"/>
                                  <w:szCs w:val="28"/>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4AB2C46" w14:textId="01C17127" w:rsidR="00CD7336" w:rsidRPr="003B54C9" w:rsidRDefault="00CD7336" w:rsidP="003B54C9">
                                  <w:pPr>
                                    <w:pStyle w:val="NoSpacing"/>
                                    <w:spacing w:line="360" w:lineRule="auto"/>
                                    <w:jc w:val="center"/>
                                    <w:rPr>
                                      <w:color w:val="FFFFFF" w:themeColor="background1"/>
                                      <w:sz w:val="28"/>
                                      <w:szCs w:val="28"/>
                                    </w:rPr>
                                  </w:pPr>
                                  <w:r w:rsidRPr="003B54C9">
                                    <w:rPr>
                                      <w:color w:val="FFFFFF" w:themeColor="background1"/>
                                      <w:sz w:val="28"/>
                                      <w:szCs w:val="28"/>
                                    </w:rPr>
                                    <w:t>Prepared by</w:t>
                                  </w:r>
                                </w:p>
                              </w:sdtContent>
                            </w:sdt>
                            <w:sdt>
                              <w:sdtPr>
                                <w:rPr>
                                  <w:color w:val="FFFFFF" w:themeColor="background1"/>
                                  <w:sz w:val="28"/>
                                  <w:szCs w:val="28"/>
                                </w:rPr>
                                <w:alias w:val="Company"/>
                                <w:id w:val="1760174317"/>
                                <w:dataBinding w:prefixMappings="xmlns:ns0='http://schemas.openxmlformats.org/officeDocument/2006/extended-properties'" w:xpath="/ns0:Properties[1]/ns0:Company[1]" w:storeItemID="{6668398D-A668-4E3E-A5EB-62B293D839F1}"/>
                                <w:text/>
                              </w:sdtPr>
                              <w:sdtEndPr/>
                              <w:sdtContent>
                                <w:p w14:paraId="25CE50DF" w14:textId="6AA77753" w:rsidR="00CD7336" w:rsidRPr="003B54C9" w:rsidRDefault="00DE2ADC" w:rsidP="003B54C9">
                                  <w:pPr>
                                    <w:pStyle w:val="NoSpacing"/>
                                    <w:spacing w:line="360" w:lineRule="auto"/>
                                    <w:jc w:val="center"/>
                                    <w:rPr>
                                      <w:color w:val="FFFFFF" w:themeColor="background1"/>
                                      <w:sz w:val="28"/>
                                      <w:szCs w:val="28"/>
                                    </w:rPr>
                                  </w:pPr>
                                  <w:r w:rsidRPr="003B54C9">
                                    <w:rPr>
                                      <w:color w:val="FFFFFF" w:themeColor="background1"/>
                                      <w:sz w:val="28"/>
                                      <w:szCs w:val="28"/>
                                    </w:rPr>
                                    <w:t xml:space="preserve">The Office of Civil Rights and </w:t>
                                  </w:r>
                                  <w:r>
                                    <w:rPr>
                                      <w:color w:val="FFFFFF" w:themeColor="background1"/>
                                      <w:sz w:val="28"/>
                                      <w:szCs w:val="28"/>
                                    </w:rPr>
                                    <w:t>Equal Employment Opportunity</w:t>
                                  </w:r>
                                </w:p>
                              </w:sdtContent>
                            </w:sdt>
                            <w:p w14:paraId="770153E0" w14:textId="77777777" w:rsidR="00CD7336" w:rsidRPr="00541305" w:rsidRDefault="00CD7336" w:rsidP="003B54C9">
                              <w:pPr>
                                <w:pStyle w:val="NoSpacing"/>
                                <w:spacing w:line="360" w:lineRule="auto"/>
                                <w:rPr>
                                  <w:color w:val="984806" w:themeColor="accent6" w:themeShade="80"/>
                                  <w:sz w:val="28"/>
                                  <w:szCs w:val="28"/>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02650" id="Group 453" o:spid="_x0000_s1026" style="position:absolute;margin-left:367.2pt;margin-top:-3pt;width:244pt;height:799.45pt;z-index:251664384;mso-position-horizontal-relative:page;mso-position-vertical-relative:page" coordorigin="-33,-381" coordsize="30998,10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8" style="position:absolute;left:1246;top:-381;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9" style="position:absolute;left:-33;top:7429;width:30997;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14:paraId="60945704" w14:textId="77777777" w:rsidR="00CD7336" w:rsidRDefault="00CD7336" w:rsidP="003B54C9">
                        <w:pPr>
                          <w:pStyle w:val="NoSpacing"/>
                          <w:rPr>
                            <w:color w:val="FFFFFF" w:themeColor="background1"/>
                            <w:sz w:val="96"/>
                            <w:szCs w:val="96"/>
                          </w:rPr>
                        </w:pPr>
                      </w:p>
                    </w:txbxContent>
                  </v:textbox>
                </v:rect>
                <v:rect id="Rectangle 9" o:spid="_x0000_s1030" style="position:absolute;left:-33;top:85788;width:30712;height:153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color w:val="FFFFFF" w:themeColor="background1"/>
                            <w:sz w:val="28"/>
                            <w:szCs w:val="28"/>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4AB2C46" w14:textId="01C17127" w:rsidR="00CD7336" w:rsidRPr="003B54C9" w:rsidRDefault="00CD7336" w:rsidP="003B54C9">
                            <w:pPr>
                              <w:pStyle w:val="NoSpacing"/>
                              <w:spacing w:line="360" w:lineRule="auto"/>
                              <w:jc w:val="center"/>
                              <w:rPr>
                                <w:color w:val="FFFFFF" w:themeColor="background1"/>
                                <w:sz w:val="28"/>
                                <w:szCs w:val="28"/>
                              </w:rPr>
                            </w:pPr>
                            <w:r w:rsidRPr="003B54C9">
                              <w:rPr>
                                <w:color w:val="FFFFFF" w:themeColor="background1"/>
                                <w:sz w:val="28"/>
                                <w:szCs w:val="28"/>
                              </w:rPr>
                              <w:t>Prepared by</w:t>
                            </w:r>
                          </w:p>
                        </w:sdtContent>
                      </w:sdt>
                      <w:sdt>
                        <w:sdtPr>
                          <w:rPr>
                            <w:color w:val="FFFFFF" w:themeColor="background1"/>
                            <w:sz w:val="28"/>
                            <w:szCs w:val="28"/>
                          </w:rPr>
                          <w:alias w:val="Company"/>
                          <w:id w:val="1760174317"/>
                          <w:dataBinding w:prefixMappings="xmlns:ns0='http://schemas.openxmlformats.org/officeDocument/2006/extended-properties'" w:xpath="/ns0:Properties[1]/ns0:Company[1]" w:storeItemID="{6668398D-A668-4E3E-A5EB-62B293D839F1}"/>
                          <w:text/>
                        </w:sdtPr>
                        <w:sdtEndPr/>
                        <w:sdtContent>
                          <w:p w14:paraId="25CE50DF" w14:textId="6AA77753" w:rsidR="00CD7336" w:rsidRPr="003B54C9" w:rsidRDefault="00DE2ADC" w:rsidP="003B54C9">
                            <w:pPr>
                              <w:pStyle w:val="NoSpacing"/>
                              <w:spacing w:line="360" w:lineRule="auto"/>
                              <w:jc w:val="center"/>
                              <w:rPr>
                                <w:color w:val="FFFFFF" w:themeColor="background1"/>
                                <w:sz w:val="28"/>
                                <w:szCs w:val="28"/>
                              </w:rPr>
                            </w:pPr>
                            <w:r w:rsidRPr="003B54C9">
                              <w:rPr>
                                <w:color w:val="FFFFFF" w:themeColor="background1"/>
                                <w:sz w:val="28"/>
                                <w:szCs w:val="28"/>
                              </w:rPr>
                              <w:t xml:space="preserve">The Office of Civil Rights and </w:t>
                            </w:r>
                            <w:r>
                              <w:rPr>
                                <w:color w:val="FFFFFF" w:themeColor="background1"/>
                                <w:sz w:val="28"/>
                                <w:szCs w:val="28"/>
                              </w:rPr>
                              <w:t>Equal Employment Opportunity</w:t>
                            </w:r>
                          </w:p>
                        </w:sdtContent>
                      </w:sdt>
                      <w:p w14:paraId="770153E0" w14:textId="77777777" w:rsidR="00CD7336" w:rsidRPr="00541305" w:rsidRDefault="00CD7336" w:rsidP="003B54C9">
                        <w:pPr>
                          <w:pStyle w:val="NoSpacing"/>
                          <w:spacing w:line="360" w:lineRule="auto"/>
                          <w:rPr>
                            <w:color w:val="984806" w:themeColor="accent6" w:themeShade="80"/>
                            <w:sz w:val="28"/>
                            <w:szCs w:val="28"/>
                          </w:rPr>
                        </w:pPr>
                      </w:p>
                    </w:txbxContent>
                  </v:textbox>
                </v:rect>
                <w10:wrap anchorx="page" anchory="page"/>
              </v:group>
            </w:pict>
          </mc:Fallback>
        </mc:AlternateContent>
      </w:r>
      <w:r>
        <w:t xml:space="preserve"> </w:t>
      </w:r>
    </w:p>
    <w:sdt>
      <w:sdtPr>
        <w:id w:val="-550462268"/>
        <w:docPartObj>
          <w:docPartGallery w:val="Cover Pages"/>
          <w:docPartUnique/>
        </w:docPartObj>
      </w:sdtPr>
      <w:sdtEndPr>
        <w:rPr>
          <w:rFonts w:ascii="Arial" w:hAnsi="Arial" w:cs="Arial"/>
          <w:b/>
          <w:color w:val="E36C0A" w:themeColor="accent6" w:themeShade="BF"/>
          <w:sz w:val="28"/>
          <w:szCs w:val="28"/>
        </w:rPr>
      </w:sdtEndPr>
      <w:sdtContent>
        <w:p w14:paraId="602E853E" w14:textId="1A3885DC" w:rsidR="003B54C9" w:rsidRDefault="003B54C9" w:rsidP="003B54C9">
          <w:r>
            <w:rPr>
              <w:noProof/>
            </w:rPr>
            <mc:AlternateContent>
              <mc:Choice Requires="wps">
                <w:drawing>
                  <wp:anchor distT="0" distB="0" distL="114300" distR="114300" simplePos="0" relativeHeight="251665408" behindDoc="0" locked="0" layoutInCell="0" allowOverlap="1" wp14:anchorId="41EB66F8" wp14:editId="504188B9">
                    <wp:simplePos x="0" y="0"/>
                    <wp:positionH relativeFrom="margin">
                      <wp:align>center</wp:align>
                    </wp:positionH>
                    <wp:positionV relativeFrom="page">
                      <wp:posOffset>925304</wp:posOffset>
                    </wp:positionV>
                    <wp:extent cx="7710985" cy="640080"/>
                    <wp:effectExtent l="0" t="0" r="23495" b="2476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0985" cy="640080"/>
                            </a:xfrm>
                            <a:prstGeom prst="rect">
                              <a:avLst/>
                            </a:prstGeom>
                            <a:solidFill>
                              <a:schemeClr val="accent1">
                                <a:lumMod val="60000"/>
                                <a:lumOff val="40000"/>
                              </a:schemeClr>
                            </a:solidFill>
                            <a:ln w="19050">
                              <a:solidFill>
                                <a:schemeClr val="accent6">
                                  <a:lumMod val="50000"/>
                                </a:schemeClr>
                              </a:solidFill>
                              <a:miter lim="800000"/>
                              <a:headEnd/>
                              <a:tailEnd/>
                            </a:ln>
                          </wps:spPr>
                          <wps:txbx>
                            <w:txbxContent>
                              <w:p w14:paraId="52C853D5" w14:textId="77777777" w:rsidR="00CD7336" w:rsidRDefault="00CD7336" w:rsidP="003B54C9">
                                <w:pPr>
                                  <w:jc w:val="center"/>
                                  <w:rPr>
                                    <w:b/>
                                    <w:sz w:val="56"/>
                                  </w:rPr>
                                </w:pPr>
                              </w:p>
                              <w:p w14:paraId="467E3593" w14:textId="3452425A" w:rsidR="00CD7336" w:rsidRPr="000A5959" w:rsidRDefault="00CD7336" w:rsidP="003B54C9">
                                <w:pPr>
                                  <w:jc w:val="center"/>
                                  <w:rPr>
                                    <w:b/>
                                    <w:sz w:val="56"/>
                                  </w:rPr>
                                </w:pPr>
                                <w:r w:rsidRPr="000A5959">
                                  <w:rPr>
                                    <w:b/>
                                    <w:sz w:val="56"/>
                                  </w:rPr>
                                  <w:t xml:space="preserve">United States </w:t>
                                </w:r>
                              </w:p>
                              <w:p w14:paraId="72DA1B32" w14:textId="77777777" w:rsidR="00CD7336" w:rsidRPr="000A5959" w:rsidRDefault="00CD7336" w:rsidP="003B54C9">
                                <w:pPr>
                                  <w:jc w:val="center"/>
                                  <w:rPr>
                                    <w:b/>
                                    <w:sz w:val="56"/>
                                  </w:rPr>
                                </w:pPr>
                                <w:r w:rsidRPr="000A5959">
                                  <w:rPr>
                                    <w:b/>
                                    <w:sz w:val="56"/>
                                  </w:rPr>
                                  <w:t>Department of the Treasury</w:t>
                                </w:r>
                              </w:p>
                              <w:p w14:paraId="1DFC9A58" w14:textId="77777777" w:rsidR="00CD7336" w:rsidRPr="000A5959" w:rsidRDefault="00CD7336" w:rsidP="003B54C9">
                                <w:pPr>
                                  <w:jc w:val="center"/>
                                  <w:rPr>
                                    <w:b/>
                                    <w:sz w:val="56"/>
                                  </w:rPr>
                                </w:pPr>
                                <w:r>
                                  <w:rPr>
                                    <w:b/>
                                    <w:sz w:val="56"/>
                                  </w:rPr>
                                  <w:t>No FEAR</w:t>
                                </w:r>
                                <w:r w:rsidRPr="000A5959">
                                  <w:rPr>
                                    <w:b/>
                                    <w:sz w:val="56"/>
                                  </w:rPr>
                                  <w:t xml:space="preserve"> Act Annual Report</w:t>
                                </w:r>
                              </w:p>
                              <w:p w14:paraId="7EB9F297" w14:textId="4F1F8E7C" w:rsidR="00CD7336" w:rsidRPr="000A5959" w:rsidRDefault="00CD7336" w:rsidP="003B54C9">
                                <w:pPr>
                                  <w:jc w:val="center"/>
                                  <w:rPr>
                                    <w:b/>
                                  </w:rPr>
                                </w:pPr>
                                <w:r>
                                  <w:rPr>
                                    <w:b/>
                                    <w:sz w:val="56"/>
                                  </w:rPr>
                                  <w:t>Fiscal Year (FY) 202</w:t>
                                </w:r>
                                <w:r w:rsidR="002F4D1E">
                                  <w:rPr>
                                    <w:b/>
                                    <w:sz w:val="56"/>
                                  </w:rPr>
                                  <w:t>5</w:t>
                                </w:r>
                              </w:p>
                              <w:p w14:paraId="3897BD89" w14:textId="4EE6B418" w:rsidR="00CD7336" w:rsidRDefault="00CD7336" w:rsidP="003B54C9">
                                <w:pPr>
                                  <w:pStyle w:val="NoSpacing"/>
                                  <w:jc w:val="center"/>
                                  <w:rPr>
                                    <w:color w:val="FFFFFF" w:themeColor="background1"/>
                                    <w:sz w:val="72"/>
                                    <w:szCs w:val="72"/>
                                  </w:rPr>
                                </w:pP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1EB66F8" id="Rectangle 16" o:spid="_x0000_s1031" style="position:absolute;margin-left:0;margin-top:72.85pt;width:607.15pt;height:50.4pt;z-index:251665408;visibility:visible;mso-wrap-style:square;mso-width-percent:0;mso-height-percent:73;mso-wrap-distance-left:9pt;mso-wrap-distance-top:0;mso-wrap-distance-right:9pt;mso-wrap-distance-bottom:0;mso-position-horizontal:center;mso-position-horizontal-relative:margin;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" o:allowincell="f" fillcolor="#95b3d7 [1940]" strokecolor="#974706 [1609]" strokeweight="1.5pt">
                    <v:textbox style="mso-fit-shape-to-text:t" inset="14.4pt,,14.4pt">
                      <w:txbxContent>
                        <w:p w14:paraId="52C853D5" w14:textId="77777777" w:rsidR="00CD7336" w:rsidRDefault="00CD7336" w:rsidP="003B54C9">
                          <w:pPr>
                            <w:jc w:val="center"/>
                            <w:rPr>
                              <w:b/>
                              <w:sz w:val="56"/>
                            </w:rPr>
                          </w:pPr>
                        </w:p>
                        <w:p w14:paraId="467E3593" w14:textId="3452425A" w:rsidR="00CD7336" w:rsidRPr="000A5959" w:rsidRDefault="00CD7336" w:rsidP="003B54C9">
                          <w:pPr>
                            <w:jc w:val="center"/>
                            <w:rPr>
                              <w:b/>
                              <w:sz w:val="56"/>
                            </w:rPr>
                          </w:pPr>
                          <w:r w:rsidRPr="000A5959">
                            <w:rPr>
                              <w:b/>
                              <w:sz w:val="56"/>
                            </w:rPr>
                            <w:t xml:space="preserve">United States </w:t>
                          </w:r>
                        </w:p>
                        <w:p w14:paraId="72DA1B32" w14:textId="77777777" w:rsidR="00CD7336" w:rsidRPr="000A5959" w:rsidRDefault="00CD7336" w:rsidP="003B54C9">
                          <w:pPr>
                            <w:jc w:val="center"/>
                            <w:rPr>
                              <w:b/>
                              <w:sz w:val="56"/>
                            </w:rPr>
                          </w:pPr>
                          <w:r w:rsidRPr="000A5959">
                            <w:rPr>
                              <w:b/>
                              <w:sz w:val="56"/>
                            </w:rPr>
                            <w:t>Department of the Treasury</w:t>
                          </w:r>
                        </w:p>
                        <w:p w14:paraId="1DFC9A58" w14:textId="77777777" w:rsidR="00CD7336" w:rsidRPr="000A5959" w:rsidRDefault="00CD7336" w:rsidP="003B54C9">
                          <w:pPr>
                            <w:jc w:val="center"/>
                            <w:rPr>
                              <w:b/>
                              <w:sz w:val="56"/>
                            </w:rPr>
                          </w:pPr>
                          <w:r>
                            <w:rPr>
                              <w:b/>
                              <w:sz w:val="56"/>
                            </w:rPr>
                            <w:t>No FEAR</w:t>
                          </w:r>
                          <w:r w:rsidRPr="000A5959">
                            <w:rPr>
                              <w:b/>
                              <w:sz w:val="56"/>
                            </w:rPr>
                            <w:t xml:space="preserve"> Act Annual Report</w:t>
                          </w:r>
                        </w:p>
                        <w:p w14:paraId="7EB9F297" w14:textId="4F1F8E7C" w:rsidR="00CD7336" w:rsidRPr="000A5959" w:rsidRDefault="00CD7336" w:rsidP="003B54C9">
                          <w:pPr>
                            <w:jc w:val="center"/>
                            <w:rPr>
                              <w:b/>
                            </w:rPr>
                          </w:pPr>
                          <w:r>
                            <w:rPr>
                              <w:b/>
                              <w:sz w:val="56"/>
                            </w:rPr>
                            <w:t>Fiscal Year (FY) 202</w:t>
                          </w:r>
                          <w:r w:rsidR="002F4D1E">
                            <w:rPr>
                              <w:b/>
                              <w:sz w:val="56"/>
                            </w:rPr>
                            <w:t>5</w:t>
                          </w:r>
                        </w:p>
                        <w:p w14:paraId="3897BD89" w14:textId="4EE6B418" w:rsidR="00CD7336" w:rsidRDefault="00CD7336" w:rsidP="003B54C9">
                          <w:pPr>
                            <w:pStyle w:val="NoSpacing"/>
                            <w:jc w:val="center"/>
                            <w:rPr>
                              <w:color w:val="FFFFFF" w:themeColor="background1"/>
                              <w:sz w:val="72"/>
                              <w:szCs w:val="72"/>
                            </w:rPr>
                          </w:pPr>
                        </w:p>
                      </w:txbxContent>
                    </v:textbox>
                    <w10:wrap anchorx="margin" anchory="page"/>
                  </v:rect>
                </w:pict>
              </mc:Fallback>
            </mc:AlternateContent>
          </w:r>
        </w:p>
        <w:p w14:paraId="73BA86E5" w14:textId="55680844" w:rsidR="003B54C9" w:rsidRDefault="003B54C9" w:rsidP="003B54C9">
          <w:pPr>
            <w:rPr>
              <w:rFonts w:ascii="Arial" w:hAnsi="Arial" w:cs="Arial"/>
              <w:b/>
              <w:color w:val="E36C0A" w:themeColor="accent6" w:themeShade="BF"/>
              <w:sz w:val="28"/>
              <w:szCs w:val="28"/>
            </w:rPr>
          </w:pPr>
          <w:r>
            <w:rPr>
              <w:b/>
              <w:noProof/>
              <w:sz w:val="56"/>
            </w:rPr>
            <w:drawing>
              <wp:anchor distT="0" distB="0" distL="114300" distR="114300" simplePos="0" relativeHeight="251667456" behindDoc="0" locked="0" layoutInCell="1" allowOverlap="1" wp14:anchorId="75A0C6D7" wp14:editId="1311F013">
                <wp:simplePos x="0" y="0"/>
                <wp:positionH relativeFrom="column">
                  <wp:posOffset>-182880</wp:posOffset>
                </wp:positionH>
                <wp:positionV relativeFrom="paragraph">
                  <wp:posOffset>3261360</wp:posOffset>
                </wp:positionV>
                <wp:extent cx="3284220" cy="3337560"/>
                <wp:effectExtent l="0" t="0" r="0" b="0"/>
                <wp:wrapSquare wrapText="bothSides"/>
                <wp:docPr id="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cstate="print"/>
                        <a:srcRect/>
                        <a:stretch>
                          <a:fillRect/>
                        </a:stretch>
                      </pic:blipFill>
                      <pic:spPr bwMode="auto">
                        <a:xfrm>
                          <a:off x="0" y="0"/>
                          <a:ext cx="3284220" cy="3337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color w:val="E36C0A" w:themeColor="accent6" w:themeShade="BF"/>
              <w:sz w:val="28"/>
              <w:szCs w:val="28"/>
            </w:rPr>
            <w:br w:type="page"/>
          </w:r>
        </w:p>
      </w:sdtContent>
    </w:sdt>
    <w:p w14:paraId="55D5E432" w14:textId="77777777" w:rsidR="003B54C9" w:rsidRPr="003C2C23" w:rsidRDefault="003B54C9" w:rsidP="003B54C9">
      <w:pPr>
        <w:ind w:right="-765"/>
        <w:sectPr w:rsidR="003B54C9" w:rsidRPr="003C2C23" w:rsidSect="003B54C9">
          <w:footerReference w:type="default" r:id="rId12"/>
          <w:footerReference w:type="first" r:id="rId13"/>
          <w:pgSz w:w="12240" w:h="15840"/>
          <w:pgMar w:top="1440" w:right="1440" w:bottom="1440" w:left="1440" w:header="720" w:footer="720" w:gutter="0"/>
          <w:cols w:num="2" w:space="62" w:equalWidth="0">
            <w:col w:w="2565" w:space="376"/>
            <w:col w:w="6419"/>
          </w:cols>
          <w:docGrid w:linePitch="299"/>
        </w:sectPr>
      </w:pPr>
    </w:p>
    <w:p w14:paraId="01A4A954" w14:textId="77777777" w:rsidR="00726FF3" w:rsidRPr="000A5959" w:rsidRDefault="00726FF3" w:rsidP="00726FF3">
      <w:pPr>
        <w:jc w:val="center"/>
        <w:rPr>
          <w:b/>
        </w:rPr>
      </w:pPr>
    </w:p>
    <w:p w14:paraId="2500B5BD" w14:textId="77777777" w:rsidR="00726FF3" w:rsidRPr="000A5959" w:rsidRDefault="00726FF3" w:rsidP="00726FF3">
      <w:pPr>
        <w:jc w:val="center"/>
        <w:rPr>
          <w:b/>
        </w:rPr>
      </w:pPr>
    </w:p>
    <w:p w14:paraId="2748CC4F" w14:textId="77777777" w:rsidR="00726FF3" w:rsidRPr="000A5959" w:rsidRDefault="00726FF3" w:rsidP="00726FF3">
      <w:pPr>
        <w:jc w:val="center"/>
        <w:rPr>
          <w:b/>
          <w:u w:val="single"/>
        </w:rPr>
      </w:pPr>
    </w:p>
    <w:p w14:paraId="2ED2BDF7" w14:textId="77777777" w:rsidR="00726FF3" w:rsidRPr="000A5959" w:rsidRDefault="00726FF3" w:rsidP="00726FF3">
      <w:pPr>
        <w:jc w:val="center"/>
        <w:rPr>
          <w:b/>
          <w:sz w:val="28"/>
          <w:u w:val="single"/>
        </w:rPr>
      </w:pPr>
    </w:p>
    <w:p w14:paraId="65CE84F5" w14:textId="77777777" w:rsidR="00726FF3" w:rsidRPr="000A5959" w:rsidRDefault="00726FF3" w:rsidP="00726FF3">
      <w:pPr>
        <w:jc w:val="center"/>
        <w:rPr>
          <w:b/>
          <w:sz w:val="28"/>
          <w:u w:val="single"/>
        </w:rPr>
      </w:pPr>
    </w:p>
    <w:p w14:paraId="3ECF937E" w14:textId="77777777" w:rsidR="00726FF3" w:rsidRPr="000A5959" w:rsidRDefault="00726FF3" w:rsidP="00726FF3">
      <w:pPr>
        <w:jc w:val="center"/>
        <w:rPr>
          <w:b/>
          <w:sz w:val="28"/>
          <w:u w:val="single"/>
        </w:rPr>
      </w:pPr>
    </w:p>
    <w:p w14:paraId="3C5A1AE5" w14:textId="77777777" w:rsidR="00726FF3" w:rsidRPr="000A5959" w:rsidRDefault="00726FF3" w:rsidP="00E50737">
      <w:pPr>
        <w:pStyle w:val="Heading8"/>
        <w:ind w:left="720"/>
        <w:jc w:val="center"/>
        <w:rPr>
          <w:rFonts w:ascii="Times New Roman" w:hAnsi="Times New Roman" w:cs="Times New Roman"/>
          <w:b/>
          <w:sz w:val="36"/>
          <w:szCs w:val="36"/>
          <w:u w:val="single"/>
        </w:rPr>
      </w:pPr>
      <w:r w:rsidRPr="000A5959">
        <w:rPr>
          <w:rFonts w:ascii="Times New Roman" w:hAnsi="Times New Roman" w:cs="Times New Roman"/>
          <w:b/>
          <w:sz w:val="36"/>
          <w:szCs w:val="36"/>
          <w:u w:val="single"/>
        </w:rPr>
        <w:t>Report Contents</w:t>
      </w:r>
    </w:p>
    <w:p w14:paraId="67C6A007" w14:textId="77777777" w:rsidR="00726FF3" w:rsidRPr="000A5959" w:rsidRDefault="00726FF3" w:rsidP="00726FF3">
      <w:pPr>
        <w:ind w:left="720"/>
      </w:pPr>
    </w:p>
    <w:p w14:paraId="49F60868" w14:textId="77777777" w:rsidR="00726FF3" w:rsidRPr="000A5959" w:rsidRDefault="00726FF3" w:rsidP="00726FF3">
      <w:pPr>
        <w:ind w:left="720"/>
        <w:jc w:val="center"/>
        <w:rPr>
          <w:b/>
          <w:sz w:val="28"/>
        </w:rPr>
      </w:pPr>
    </w:p>
    <w:p w14:paraId="7EAD4BC7" w14:textId="2E0B00F0" w:rsidR="00726FF3" w:rsidRPr="000A5959" w:rsidRDefault="00726FF3" w:rsidP="00726FF3">
      <w:pPr>
        <w:ind w:firstLine="720"/>
        <w:rPr>
          <w:b/>
          <w:sz w:val="28"/>
        </w:rPr>
      </w:pPr>
      <w:r w:rsidRPr="000A5959">
        <w:rPr>
          <w:b/>
          <w:sz w:val="28"/>
        </w:rPr>
        <w:t xml:space="preserve">Section I. </w:t>
      </w:r>
      <w:r w:rsidRPr="000A5959">
        <w:rPr>
          <w:b/>
          <w:sz w:val="28"/>
        </w:rPr>
        <w:tab/>
      </w:r>
      <w:r w:rsidRPr="000A5959">
        <w:rPr>
          <w:b/>
          <w:sz w:val="28"/>
        </w:rPr>
        <w:tab/>
        <w:t xml:space="preserve">Summary </w:t>
      </w:r>
      <w:r w:rsidR="0018130A">
        <w:rPr>
          <w:b/>
          <w:sz w:val="28"/>
        </w:rPr>
        <w:t>of District Court Cases (FY 20</w:t>
      </w:r>
      <w:r w:rsidR="00084196">
        <w:rPr>
          <w:b/>
          <w:sz w:val="28"/>
        </w:rPr>
        <w:t>2</w:t>
      </w:r>
      <w:r w:rsidR="002F4D1E">
        <w:rPr>
          <w:b/>
          <w:sz w:val="28"/>
        </w:rPr>
        <w:t>1</w:t>
      </w:r>
      <w:r w:rsidR="00084196">
        <w:rPr>
          <w:b/>
          <w:sz w:val="28"/>
        </w:rPr>
        <w:t xml:space="preserve"> </w:t>
      </w:r>
      <w:r w:rsidRPr="000A5959">
        <w:rPr>
          <w:b/>
          <w:sz w:val="28"/>
        </w:rPr>
        <w:t xml:space="preserve">to FY </w:t>
      </w:r>
      <w:r w:rsidR="0018130A">
        <w:rPr>
          <w:b/>
          <w:sz w:val="28"/>
        </w:rPr>
        <w:t>20</w:t>
      </w:r>
      <w:r w:rsidR="004E71A9">
        <w:rPr>
          <w:b/>
          <w:sz w:val="28"/>
        </w:rPr>
        <w:t>2</w:t>
      </w:r>
      <w:r w:rsidR="002F4D1E">
        <w:rPr>
          <w:b/>
          <w:sz w:val="28"/>
        </w:rPr>
        <w:t>5</w:t>
      </w:r>
      <w:r w:rsidRPr="000A5959">
        <w:rPr>
          <w:b/>
          <w:sz w:val="28"/>
        </w:rPr>
        <w:t>)</w:t>
      </w:r>
    </w:p>
    <w:p w14:paraId="594114DE" w14:textId="77777777" w:rsidR="00726FF3" w:rsidRPr="000A5959" w:rsidRDefault="00726FF3" w:rsidP="00726FF3">
      <w:pPr>
        <w:ind w:firstLine="720"/>
        <w:rPr>
          <w:b/>
          <w:sz w:val="28"/>
        </w:rPr>
      </w:pPr>
    </w:p>
    <w:p w14:paraId="30CA60FD" w14:textId="77777777" w:rsidR="00726FF3" w:rsidRPr="000A5959" w:rsidRDefault="00726FF3" w:rsidP="00726FF3">
      <w:pPr>
        <w:pStyle w:val="Heading6"/>
        <w:spacing w:line="360" w:lineRule="auto"/>
        <w:ind w:left="720"/>
        <w:rPr>
          <w:rStyle w:val="Emphasis"/>
          <w:rFonts w:ascii="Times New Roman" w:hAnsi="Times New Roman" w:cs="Times New Roman"/>
          <w:b/>
          <w:color w:val="000000" w:themeColor="text1"/>
          <w:sz w:val="28"/>
        </w:rPr>
      </w:pPr>
      <w:r w:rsidRPr="000A5959">
        <w:rPr>
          <w:rStyle w:val="Emphasis"/>
          <w:rFonts w:ascii="Times New Roman" w:hAnsi="Times New Roman" w:cs="Times New Roman"/>
          <w:b/>
          <w:color w:val="000000" w:themeColor="text1"/>
          <w:sz w:val="28"/>
        </w:rPr>
        <w:t xml:space="preserve">Section II. </w:t>
      </w:r>
      <w:r w:rsidRPr="000A5959">
        <w:rPr>
          <w:rStyle w:val="Emphasis"/>
          <w:rFonts w:ascii="Times New Roman" w:hAnsi="Times New Roman" w:cs="Times New Roman"/>
          <w:b/>
          <w:color w:val="000000" w:themeColor="text1"/>
          <w:sz w:val="28"/>
        </w:rPr>
        <w:tab/>
      </w:r>
      <w:r w:rsidRPr="000A5959">
        <w:rPr>
          <w:rStyle w:val="Emphasis"/>
          <w:rFonts w:ascii="Times New Roman" w:hAnsi="Times New Roman" w:cs="Times New Roman"/>
          <w:b/>
          <w:color w:val="000000" w:themeColor="text1"/>
          <w:sz w:val="28"/>
        </w:rPr>
        <w:tab/>
        <w:t>Analysis of Administrative Complaints</w:t>
      </w:r>
    </w:p>
    <w:p w14:paraId="5EF7A9AB" w14:textId="7D52BA02" w:rsidR="008C59AB" w:rsidRDefault="008C59AB" w:rsidP="004350B9">
      <w:pPr>
        <w:ind w:left="3240" w:hanging="360"/>
        <w:outlineLvl w:val="0"/>
        <w:rPr>
          <w:b/>
          <w:sz w:val="28"/>
        </w:rPr>
      </w:pPr>
      <w:r>
        <w:rPr>
          <w:b/>
          <w:sz w:val="28"/>
        </w:rPr>
        <w:t xml:space="preserve">A. </w:t>
      </w:r>
      <w:r w:rsidR="004350B9">
        <w:rPr>
          <w:b/>
          <w:sz w:val="28"/>
        </w:rPr>
        <w:t xml:space="preserve">Examination of Trends, </w:t>
      </w:r>
      <w:r w:rsidR="00726FF3" w:rsidRPr="000A5959">
        <w:rPr>
          <w:b/>
          <w:sz w:val="28"/>
        </w:rPr>
        <w:t>Causal Analysis</w:t>
      </w:r>
      <w:r w:rsidR="00615A00">
        <w:rPr>
          <w:b/>
          <w:sz w:val="28"/>
        </w:rPr>
        <w:t>,</w:t>
      </w:r>
      <w:r w:rsidR="004350B9">
        <w:rPr>
          <w:b/>
          <w:sz w:val="28"/>
        </w:rPr>
        <w:t xml:space="preserve"> and</w:t>
      </w:r>
      <w:r w:rsidR="004350B9" w:rsidRPr="004350B9">
        <w:rPr>
          <w:b/>
          <w:sz w:val="28"/>
        </w:rPr>
        <w:t xml:space="preserve"> </w:t>
      </w:r>
      <w:r w:rsidR="004350B9" w:rsidRPr="000A5959">
        <w:rPr>
          <w:b/>
          <w:sz w:val="28"/>
        </w:rPr>
        <w:t>Practical Knowledge Gained through Experience</w:t>
      </w:r>
    </w:p>
    <w:p w14:paraId="5E34E434" w14:textId="77777777" w:rsidR="00726FF3" w:rsidRPr="000A5959" w:rsidRDefault="008C59AB" w:rsidP="00E359BD">
      <w:pPr>
        <w:ind w:left="3240" w:hanging="360"/>
        <w:outlineLvl w:val="0"/>
        <w:rPr>
          <w:b/>
          <w:sz w:val="28"/>
        </w:rPr>
      </w:pPr>
      <w:r>
        <w:rPr>
          <w:b/>
          <w:sz w:val="28"/>
        </w:rPr>
        <w:t xml:space="preserve">B. </w:t>
      </w:r>
      <w:r w:rsidR="00726FF3" w:rsidRPr="000A5959">
        <w:rPr>
          <w:b/>
          <w:sz w:val="28"/>
        </w:rPr>
        <w:t>Actions Taken to Im</w:t>
      </w:r>
      <w:r>
        <w:rPr>
          <w:b/>
          <w:sz w:val="28"/>
        </w:rPr>
        <w:t xml:space="preserve">prove Agency Complaint or Civil </w:t>
      </w:r>
      <w:r w:rsidR="00726FF3" w:rsidRPr="000A5959">
        <w:rPr>
          <w:b/>
          <w:sz w:val="28"/>
        </w:rPr>
        <w:t>Rights Program</w:t>
      </w:r>
    </w:p>
    <w:p w14:paraId="2E238BFD" w14:textId="77777777" w:rsidR="00726FF3" w:rsidRPr="000A5959" w:rsidRDefault="00726FF3" w:rsidP="00726FF3">
      <w:pPr>
        <w:ind w:left="720"/>
        <w:rPr>
          <w:b/>
          <w:sz w:val="28"/>
        </w:rPr>
      </w:pPr>
    </w:p>
    <w:p w14:paraId="24BE2E5F" w14:textId="7FA6B465" w:rsidR="00726FF3" w:rsidRPr="000A5959" w:rsidRDefault="004350B9" w:rsidP="00E50737">
      <w:pPr>
        <w:pStyle w:val="Heading9"/>
        <w:ind w:left="2880" w:hanging="2160"/>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Attachment A</w:t>
      </w:r>
      <w:r w:rsidR="00726FF3" w:rsidRPr="000A5959">
        <w:rPr>
          <w:rFonts w:ascii="Times New Roman" w:hAnsi="Times New Roman" w:cs="Times New Roman"/>
          <w:b/>
          <w:i w:val="0"/>
          <w:color w:val="000000" w:themeColor="text1"/>
          <w:sz w:val="28"/>
          <w:szCs w:val="28"/>
        </w:rPr>
        <w:t xml:space="preserve"> </w:t>
      </w:r>
      <w:r w:rsidR="00726FF3" w:rsidRPr="000A5959">
        <w:rPr>
          <w:rFonts w:ascii="Times New Roman" w:hAnsi="Times New Roman" w:cs="Times New Roman"/>
          <w:b/>
          <w:i w:val="0"/>
          <w:color w:val="000000" w:themeColor="text1"/>
          <w:sz w:val="28"/>
          <w:szCs w:val="28"/>
        </w:rPr>
        <w:tab/>
        <w:t>Administrative Equal Employment Opportunity (EEO) Complaint Data</w:t>
      </w:r>
      <w:r w:rsidR="0018130A">
        <w:rPr>
          <w:rFonts w:ascii="Times New Roman" w:hAnsi="Times New Roman" w:cs="Times New Roman"/>
          <w:b/>
          <w:i w:val="0"/>
          <w:color w:val="000000" w:themeColor="text1"/>
          <w:sz w:val="28"/>
          <w:szCs w:val="28"/>
        </w:rPr>
        <w:t xml:space="preserve"> (FY 20</w:t>
      </w:r>
      <w:r w:rsidR="00084196">
        <w:rPr>
          <w:rFonts w:ascii="Times New Roman" w:hAnsi="Times New Roman" w:cs="Times New Roman"/>
          <w:b/>
          <w:i w:val="0"/>
          <w:color w:val="000000" w:themeColor="text1"/>
          <w:sz w:val="28"/>
          <w:szCs w:val="28"/>
        </w:rPr>
        <w:t>2</w:t>
      </w:r>
      <w:r w:rsidR="002F4D1E">
        <w:rPr>
          <w:rFonts w:ascii="Times New Roman" w:hAnsi="Times New Roman" w:cs="Times New Roman"/>
          <w:b/>
          <w:i w:val="0"/>
          <w:color w:val="000000" w:themeColor="text1"/>
          <w:sz w:val="28"/>
          <w:szCs w:val="28"/>
        </w:rPr>
        <w:t>1</w:t>
      </w:r>
      <w:r w:rsidR="008C59AB">
        <w:rPr>
          <w:rFonts w:ascii="Times New Roman" w:hAnsi="Times New Roman" w:cs="Times New Roman"/>
          <w:b/>
          <w:i w:val="0"/>
          <w:color w:val="000000" w:themeColor="text1"/>
          <w:sz w:val="28"/>
          <w:szCs w:val="28"/>
        </w:rPr>
        <w:t xml:space="preserve"> to </w:t>
      </w:r>
      <w:r w:rsidR="0018130A">
        <w:rPr>
          <w:rFonts w:ascii="Times New Roman" w:hAnsi="Times New Roman" w:cs="Times New Roman"/>
          <w:b/>
          <w:i w:val="0"/>
          <w:color w:val="000000" w:themeColor="text1"/>
          <w:sz w:val="28"/>
          <w:szCs w:val="28"/>
        </w:rPr>
        <w:t>FY 20</w:t>
      </w:r>
      <w:r w:rsidR="004E71A9">
        <w:rPr>
          <w:rFonts w:ascii="Times New Roman" w:hAnsi="Times New Roman" w:cs="Times New Roman"/>
          <w:b/>
          <w:i w:val="0"/>
          <w:color w:val="000000" w:themeColor="text1"/>
          <w:sz w:val="28"/>
          <w:szCs w:val="28"/>
        </w:rPr>
        <w:t>2</w:t>
      </w:r>
      <w:r w:rsidR="002F4D1E">
        <w:rPr>
          <w:rFonts w:ascii="Times New Roman" w:hAnsi="Times New Roman" w:cs="Times New Roman"/>
          <w:b/>
          <w:i w:val="0"/>
          <w:color w:val="000000" w:themeColor="text1"/>
          <w:sz w:val="28"/>
          <w:szCs w:val="28"/>
        </w:rPr>
        <w:t>5</w:t>
      </w:r>
      <w:r w:rsidR="00726FF3" w:rsidRPr="000A5959">
        <w:rPr>
          <w:rFonts w:ascii="Times New Roman" w:hAnsi="Times New Roman" w:cs="Times New Roman"/>
          <w:b/>
          <w:i w:val="0"/>
          <w:color w:val="000000" w:themeColor="text1"/>
          <w:sz w:val="28"/>
          <w:szCs w:val="28"/>
        </w:rPr>
        <w:t>)</w:t>
      </w:r>
    </w:p>
    <w:p w14:paraId="2F05B49A" w14:textId="77777777" w:rsidR="00726FF3" w:rsidRPr="000A5959" w:rsidRDefault="00726FF3" w:rsidP="00726FF3"/>
    <w:p w14:paraId="08EE335E" w14:textId="2387B156" w:rsidR="00726FF3" w:rsidRDefault="004350B9" w:rsidP="00726FF3">
      <w:pPr>
        <w:rPr>
          <w:b/>
          <w:sz w:val="28"/>
          <w:szCs w:val="28"/>
        </w:rPr>
      </w:pPr>
      <w:r>
        <w:tab/>
      </w:r>
      <w:r w:rsidRPr="004350B9">
        <w:rPr>
          <w:b/>
          <w:color w:val="000000" w:themeColor="text1"/>
          <w:sz w:val="28"/>
          <w:szCs w:val="28"/>
        </w:rPr>
        <w:t>Attachment B</w:t>
      </w:r>
      <w:r w:rsidRPr="000A5959">
        <w:rPr>
          <w:b/>
          <w:i/>
          <w:color w:val="000000" w:themeColor="text1"/>
          <w:sz w:val="28"/>
          <w:szCs w:val="28"/>
        </w:rPr>
        <w:t xml:space="preserve"> </w:t>
      </w:r>
      <w:r>
        <w:rPr>
          <w:b/>
          <w:sz w:val="28"/>
          <w:szCs w:val="28"/>
        </w:rPr>
        <w:tab/>
      </w:r>
      <w:r w:rsidRPr="004350B9">
        <w:rPr>
          <w:b/>
          <w:sz w:val="28"/>
          <w:szCs w:val="28"/>
        </w:rPr>
        <w:t>Department of the Treasury No FEAR Act Training Plan</w:t>
      </w:r>
    </w:p>
    <w:p w14:paraId="27AAEC43" w14:textId="63368CC5" w:rsidR="00C50ADE" w:rsidRDefault="00C50ADE" w:rsidP="00726FF3">
      <w:pPr>
        <w:rPr>
          <w:b/>
          <w:sz w:val="28"/>
          <w:szCs w:val="28"/>
        </w:rPr>
      </w:pPr>
    </w:p>
    <w:p w14:paraId="3EC357E1" w14:textId="39637835" w:rsidR="00C50ADE" w:rsidRDefault="00C50ADE" w:rsidP="00991474">
      <w:pPr>
        <w:ind w:left="2880" w:hanging="2160"/>
        <w:rPr>
          <w:b/>
          <w:sz w:val="28"/>
          <w:szCs w:val="28"/>
        </w:rPr>
      </w:pPr>
      <w:r>
        <w:rPr>
          <w:b/>
          <w:sz w:val="28"/>
          <w:szCs w:val="28"/>
        </w:rPr>
        <w:t>Attachment C</w:t>
      </w:r>
      <w:r>
        <w:rPr>
          <w:b/>
          <w:sz w:val="28"/>
          <w:szCs w:val="28"/>
        </w:rPr>
        <w:tab/>
      </w:r>
      <w:r w:rsidR="00991474">
        <w:rPr>
          <w:b/>
          <w:sz w:val="28"/>
          <w:szCs w:val="28"/>
        </w:rPr>
        <w:t>FY 202</w:t>
      </w:r>
      <w:r w:rsidR="002F4D1E">
        <w:rPr>
          <w:b/>
          <w:sz w:val="28"/>
          <w:szCs w:val="28"/>
        </w:rPr>
        <w:t>5</w:t>
      </w:r>
      <w:r w:rsidR="00991474">
        <w:rPr>
          <w:b/>
          <w:sz w:val="28"/>
          <w:szCs w:val="28"/>
        </w:rPr>
        <w:t xml:space="preserve"> Administrative EEO Complaints </w:t>
      </w:r>
      <w:r>
        <w:rPr>
          <w:b/>
          <w:sz w:val="28"/>
          <w:szCs w:val="28"/>
        </w:rPr>
        <w:t>Findings of Discrimination and Corrective Actions</w:t>
      </w:r>
    </w:p>
    <w:p w14:paraId="7BAA7ABE" w14:textId="5633CB99" w:rsidR="00641939" w:rsidRDefault="00641939" w:rsidP="00726FF3">
      <w:pPr>
        <w:rPr>
          <w:b/>
          <w:sz w:val="28"/>
          <w:szCs w:val="28"/>
        </w:rPr>
      </w:pPr>
    </w:p>
    <w:p w14:paraId="35355233" w14:textId="77777777" w:rsidR="00726FF3" w:rsidRPr="000A5959" w:rsidRDefault="00726FF3" w:rsidP="00726FF3">
      <w:pPr>
        <w:spacing w:line="120" w:lineRule="atLeast"/>
        <w:ind w:left="2880" w:hanging="2160"/>
        <w:rPr>
          <w:b/>
          <w:sz w:val="16"/>
          <w:szCs w:val="16"/>
        </w:rPr>
      </w:pPr>
    </w:p>
    <w:p w14:paraId="599F3914" w14:textId="77777777" w:rsidR="00726FF3" w:rsidRPr="000A5959" w:rsidRDefault="00726FF3" w:rsidP="00726FF3">
      <w:pPr>
        <w:spacing w:line="120" w:lineRule="atLeast"/>
        <w:ind w:left="2880" w:hanging="2160"/>
        <w:rPr>
          <w:b/>
          <w:sz w:val="28"/>
        </w:rPr>
      </w:pPr>
    </w:p>
    <w:p w14:paraId="4C5DAA34" w14:textId="77777777" w:rsidR="00726FF3" w:rsidRPr="000A5959" w:rsidRDefault="00726FF3" w:rsidP="00726FF3">
      <w:pPr>
        <w:ind w:left="2160" w:firstLine="720"/>
        <w:rPr>
          <w:b/>
          <w:sz w:val="28"/>
        </w:rPr>
      </w:pPr>
    </w:p>
    <w:p w14:paraId="405762FC" w14:textId="77777777" w:rsidR="00726FF3" w:rsidRPr="000A5959" w:rsidRDefault="00726FF3" w:rsidP="00726FF3">
      <w:pPr>
        <w:spacing w:line="120" w:lineRule="auto"/>
        <w:ind w:left="720"/>
        <w:rPr>
          <w:b/>
          <w:sz w:val="28"/>
        </w:rPr>
      </w:pPr>
    </w:p>
    <w:p w14:paraId="737D2C12" w14:textId="77777777" w:rsidR="00726FF3" w:rsidRPr="000A5959" w:rsidRDefault="00726FF3" w:rsidP="00726FF3">
      <w:pPr>
        <w:jc w:val="center"/>
        <w:rPr>
          <w:b/>
        </w:rPr>
      </w:pPr>
    </w:p>
    <w:p w14:paraId="2410962B" w14:textId="77777777" w:rsidR="00726FF3" w:rsidRPr="000A5959" w:rsidRDefault="00726FF3" w:rsidP="00726FF3">
      <w:pPr>
        <w:jc w:val="center"/>
        <w:rPr>
          <w:b/>
        </w:rPr>
      </w:pPr>
      <w:r w:rsidRPr="000A5959">
        <w:rPr>
          <w:b/>
        </w:rPr>
        <w:br w:type="page"/>
      </w:r>
    </w:p>
    <w:p w14:paraId="2B5DAB31" w14:textId="77777777" w:rsidR="00726FF3" w:rsidRPr="000A5959" w:rsidRDefault="00726FF3" w:rsidP="00726FF3">
      <w:pPr>
        <w:jc w:val="center"/>
        <w:rPr>
          <w:b/>
        </w:rPr>
      </w:pPr>
    </w:p>
    <w:p w14:paraId="437D39C9" w14:textId="77777777" w:rsidR="00726FF3" w:rsidRPr="000A5959" w:rsidRDefault="00726FF3" w:rsidP="00726FF3">
      <w:pPr>
        <w:jc w:val="center"/>
        <w:rPr>
          <w:b/>
          <w:sz w:val="28"/>
        </w:rPr>
      </w:pPr>
      <w:r w:rsidRPr="000A5959">
        <w:rPr>
          <w:b/>
          <w:sz w:val="28"/>
        </w:rPr>
        <w:t>United States Department of the Treasury</w:t>
      </w:r>
    </w:p>
    <w:p w14:paraId="361EBCB2" w14:textId="2151B38F" w:rsidR="00726FF3" w:rsidRPr="000A5959" w:rsidRDefault="00CC204F" w:rsidP="00726FF3">
      <w:pPr>
        <w:jc w:val="center"/>
        <w:rPr>
          <w:b/>
          <w:sz w:val="28"/>
        </w:rPr>
      </w:pPr>
      <w:r>
        <w:rPr>
          <w:b/>
          <w:sz w:val="28"/>
        </w:rPr>
        <w:t>No FEAR</w:t>
      </w:r>
      <w:r w:rsidR="00726FF3" w:rsidRPr="000A5959">
        <w:rPr>
          <w:b/>
          <w:sz w:val="28"/>
        </w:rPr>
        <w:t xml:space="preserve"> Act Report</w:t>
      </w:r>
      <w:r w:rsidR="00641939">
        <w:rPr>
          <w:b/>
          <w:sz w:val="28"/>
        </w:rPr>
        <w:t>, as amended</w:t>
      </w:r>
      <w:r w:rsidR="008A5535">
        <w:rPr>
          <w:rStyle w:val="FootnoteReference"/>
          <w:b/>
          <w:sz w:val="28"/>
        </w:rPr>
        <w:footnoteReference w:id="1"/>
      </w:r>
    </w:p>
    <w:p w14:paraId="5439C8FC" w14:textId="1A416547" w:rsidR="00726FF3" w:rsidRPr="000A5959" w:rsidRDefault="00726FF3" w:rsidP="00726FF3">
      <w:pPr>
        <w:jc w:val="center"/>
      </w:pPr>
      <w:r w:rsidRPr="000A5959">
        <w:rPr>
          <w:b/>
          <w:sz w:val="28"/>
        </w:rPr>
        <w:t>Fiscal Year (FY) 20</w:t>
      </w:r>
      <w:r w:rsidR="004E71A9">
        <w:rPr>
          <w:b/>
          <w:sz w:val="28"/>
        </w:rPr>
        <w:t>2</w:t>
      </w:r>
      <w:r w:rsidR="002F4D1E">
        <w:rPr>
          <w:b/>
          <w:sz w:val="28"/>
        </w:rPr>
        <w:t>5</w:t>
      </w:r>
    </w:p>
    <w:p w14:paraId="47E060F6" w14:textId="77777777" w:rsidR="00726FF3" w:rsidRPr="000A5959" w:rsidRDefault="00726FF3" w:rsidP="00726FF3"/>
    <w:p w14:paraId="05F4890C" w14:textId="77777777" w:rsidR="00726FF3" w:rsidRPr="000A5959" w:rsidRDefault="00726FF3" w:rsidP="00726FF3">
      <w:pPr>
        <w:pStyle w:val="Heading6"/>
        <w:tabs>
          <w:tab w:val="left" w:pos="1260"/>
        </w:tabs>
        <w:rPr>
          <w:rFonts w:ascii="Times New Roman" w:hAnsi="Times New Roman" w:cs="Times New Roman"/>
        </w:rPr>
      </w:pPr>
    </w:p>
    <w:p w14:paraId="113A565F" w14:textId="2A1748B9" w:rsidR="00726FF3" w:rsidRPr="008C59AB" w:rsidRDefault="00726FF3" w:rsidP="00726FF3">
      <w:pPr>
        <w:pStyle w:val="Heading6"/>
        <w:tabs>
          <w:tab w:val="left" w:pos="1260"/>
        </w:tabs>
        <w:rPr>
          <w:rFonts w:ascii="Times New Roman" w:hAnsi="Times New Roman" w:cs="Times New Roman"/>
          <w:i w:val="0"/>
          <w:color w:val="000000" w:themeColor="text1"/>
        </w:rPr>
      </w:pPr>
      <w:r w:rsidRPr="008C59AB">
        <w:rPr>
          <w:rFonts w:ascii="Times New Roman" w:hAnsi="Times New Roman" w:cs="Times New Roman"/>
          <w:i w:val="0"/>
          <w:color w:val="000000" w:themeColor="text1"/>
        </w:rPr>
        <w:t xml:space="preserve">Section I. </w:t>
      </w:r>
      <w:r w:rsidRPr="008C59AB">
        <w:rPr>
          <w:rFonts w:ascii="Times New Roman" w:hAnsi="Times New Roman" w:cs="Times New Roman"/>
          <w:i w:val="0"/>
          <w:color w:val="000000" w:themeColor="text1"/>
        </w:rPr>
        <w:tab/>
        <w:t>Summary of District</w:t>
      </w:r>
      <w:r w:rsidR="0018130A">
        <w:rPr>
          <w:rFonts w:ascii="Times New Roman" w:hAnsi="Times New Roman" w:cs="Times New Roman"/>
          <w:i w:val="0"/>
          <w:color w:val="000000" w:themeColor="text1"/>
        </w:rPr>
        <w:t xml:space="preserve"> Court Cases (FY 20</w:t>
      </w:r>
      <w:r w:rsidR="00B215F6">
        <w:rPr>
          <w:rFonts w:ascii="Times New Roman" w:hAnsi="Times New Roman" w:cs="Times New Roman"/>
          <w:i w:val="0"/>
          <w:color w:val="000000" w:themeColor="text1"/>
        </w:rPr>
        <w:t>2</w:t>
      </w:r>
      <w:r w:rsidR="002F4D1E">
        <w:rPr>
          <w:rFonts w:ascii="Times New Roman" w:hAnsi="Times New Roman" w:cs="Times New Roman"/>
          <w:i w:val="0"/>
          <w:color w:val="000000" w:themeColor="text1"/>
        </w:rPr>
        <w:t>1</w:t>
      </w:r>
      <w:r w:rsidR="0091661C" w:rsidRPr="008C59AB">
        <w:rPr>
          <w:rFonts w:ascii="Times New Roman" w:hAnsi="Times New Roman" w:cs="Times New Roman"/>
          <w:i w:val="0"/>
          <w:color w:val="000000" w:themeColor="text1"/>
        </w:rPr>
        <w:t xml:space="preserve"> to FY 20</w:t>
      </w:r>
      <w:r w:rsidR="004E71A9">
        <w:rPr>
          <w:rFonts w:ascii="Times New Roman" w:hAnsi="Times New Roman" w:cs="Times New Roman"/>
          <w:i w:val="0"/>
          <w:color w:val="000000" w:themeColor="text1"/>
        </w:rPr>
        <w:t>2</w:t>
      </w:r>
      <w:r w:rsidR="002F4D1E">
        <w:rPr>
          <w:rFonts w:ascii="Times New Roman" w:hAnsi="Times New Roman" w:cs="Times New Roman"/>
          <w:i w:val="0"/>
          <w:color w:val="000000" w:themeColor="text1"/>
        </w:rPr>
        <w:t>5</w:t>
      </w:r>
      <w:r w:rsidRPr="008C59AB">
        <w:rPr>
          <w:rFonts w:ascii="Times New Roman" w:hAnsi="Times New Roman" w:cs="Times New Roman"/>
          <w:i w:val="0"/>
          <w:color w:val="000000" w:themeColor="text1"/>
        </w:rPr>
        <w:t>)</w:t>
      </w:r>
    </w:p>
    <w:p w14:paraId="06103928" w14:textId="77777777" w:rsidR="00726FF3" w:rsidRPr="000A5959" w:rsidRDefault="00726FF3" w:rsidP="00726FF3"/>
    <w:p w14:paraId="376D6150" w14:textId="26E4AEDA" w:rsidR="00726FF3" w:rsidRPr="00FD1BD5" w:rsidRDefault="00726FF3" w:rsidP="00FD1BD5">
      <w:r w:rsidRPr="00FD1BD5">
        <w:t xml:space="preserve">Data was derived from reports submitted by </w:t>
      </w:r>
      <w:r w:rsidR="005D45E4">
        <w:t xml:space="preserve">counsel in </w:t>
      </w:r>
      <w:r w:rsidRPr="00FD1BD5">
        <w:t>each bureau</w:t>
      </w:r>
      <w:r w:rsidR="005D45E4">
        <w:t xml:space="preserve"> of the Department of the Treasury (the Department or Treasury)</w:t>
      </w:r>
      <w:r w:rsidRPr="00FD1BD5">
        <w:t>.  These charts show all cases and paymen</w:t>
      </w:r>
      <w:r w:rsidR="00AB30B1" w:rsidRPr="00FD1BD5">
        <w:t>ts to the Judgment Fund</w:t>
      </w:r>
      <w:r w:rsidR="00D37587">
        <w:rPr>
          <w:rStyle w:val="FootnoteReference"/>
        </w:rPr>
        <w:footnoteReference w:id="2"/>
      </w:r>
      <w:r w:rsidR="00AB30B1" w:rsidRPr="00FD1BD5">
        <w:t xml:space="preserve"> in </w:t>
      </w:r>
      <w:r w:rsidR="00AA154D">
        <w:t>Fiscal Year (</w:t>
      </w:r>
      <w:r w:rsidR="00AB30B1" w:rsidRPr="00FD1BD5">
        <w:t>FY</w:t>
      </w:r>
      <w:r w:rsidR="00AA154D">
        <w:t>)</w:t>
      </w:r>
      <w:r w:rsidR="00D51DBB">
        <w:t xml:space="preserve"> 20</w:t>
      </w:r>
      <w:r w:rsidR="00B215F6">
        <w:t>2</w:t>
      </w:r>
      <w:r w:rsidR="002F4D1E">
        <w:t>1</w:t>
      </w:r>
      <w:r w:rsidR="0091661C" w:rsidRPr="00FD1BD5">
        <w:t xml:space="preserve"> </w:t>
      </w:r>
      <w:r w:rsidR="008C59AB">
        <w:t xml:space="preserve">to </w:t>
      </w:r>
      <w:r w:rsidR="00AB30B1" w:rsidRPr="00FD1BD5">
        <w:t>FY</w:t>
      </w:r>
      <w:r w:rsidR="00D51DBB">
        <w:t xml:space="preserve"> 20</w:t>
      </w:r>
      <w:r w:rsidR="00A00899">
        <w:t>2</w:t>
      </w:r>
      <w:r w:rsidR="002F4D1E">
        <w:t>5</w:t>
      </w:r>
      <w:r w:rsidRPr="00FD1BD5">
        <w:t xml:space="preserve">, regardless of when the case was filed.  </w:t>
      </w:r>
      <w:r w:rsidR="00A62484">
        <w:t>Becau</w:t>
      </w:r>
      <w:r w:rsidR="009244FD">
        <w:t>se</w:t>
      </w:r>
      <w:r w:rsidR="009244FD" w:rsidRPr="00FD1BD5">
        <w:t xml:space="preserve"> </w:t>
      </w:r>
      <w:r w:rsidRPr="00FD1BD5">
        <w:t xml:space="preserve">the charts show cases filed under multiple statutes, numbers will not total.  </w:t>
      </w:r>
      <w:r w:rsidRPr="00FD1BD5">
        <w:rPr>
          <w:color w:val="000000"/>
        </w:rPr>
        <w:t>The total number of cases settled, pending</w:t>
      </w:r>
      <w:r w:rsidR="00615A00">
        <w:rPr>
          <w:color w:val="000000"/>
        </w:rPr>
        <w:t>,</w:t>
      </w:r>
      <w:r w:rsidRPr="00FD1BD5">
        <w:rPr>
          <w:color w:val="000000"/>
        </w:rPr>
        <w:t xml:space="preserve"> and adjudicated will not equal the total number filed due to cases filed prior to the </w:t>
      </w:r>
      <w:r w:rsidR="00591E0B" w:rsidRPr="00FD1BD5">
        <w:rPr>
          <w:color w:val="000000"/>
        </w:rPr>
        <w:t>five-year</w:t>
      </w:r>
      <w:r w:rsidRPr="00FD1BD5">
        <w:rPr>
          <w:color w:val="000000"/>
        </w:rPr>
        <w:t xml:space="preserve"> reporting period.</w:t>
      </w:r>
    </w:p>
    <w:p w14:paraId="7A3B1339" w14:textId="77777777" w:rsidR="00726FF3" w:rsidRPr="000A5959" w:rsidRDefault="00726FF3" w:rsidP="00726FF3"/>
    <w:p w14:paraId="475D77C1" w14:textId="77777777" w:rsidR="00726FF3" w:rsidRDefault="00726FF3" w:rsidP="00A75498">
      <w:pPr>
        <w:numPr>
          <w:ilvl w:val="0"/>
          <w:numId w:val="3"/>
        </w:numPr>
        <w:rPr>
          <w:i/>
        </w:rPr>
      </w:pPr>
      <w:r w:rsidRPr="000A5959">
        <w:rPr>
          <w:i/>
        </w:rPr>
        <w:t>The number of cases arising under each of the respective provisions of law covered by paragraphs (1) and (2) of section 201(a) in which discrimination on the part of the agency was alleged.</w:t>
      </w:r>
    </w:p>
    <w:p w14:paraId="7E9A2527" w14:textId="77777777" w:rsidR="00EB70B2" w:rsidRDefault="00EB70B2" w:rsidP="00EB70B2">
      <w:pPr>
        <w:rPr>
          <w:i/>
        </w:rPr>
      </w:pPr>
    </w:p>
    <w:tbl>
      <w:tblPr>
        <w:tblW w:w="6680" w:type="dxa"/>
        <w:jc w:val="center"/>
        <w:tblLook w:val="04A0" w:firstRow="1" w:lastRow="0" w:firstColumn="1" w:lastColumn="0" w:noHBand="0" w:noVBand="1"/>
      </w:tblPr>
      <w:tblGrid>
        <w:gridCol w:w="1880"/>
        <w:gridCol w:w="958"/>
        <w:gridCol w:w="957"/>
        <w:gridCol w:w="971"/>
        <w:gridCol w:w="957"/>
        <w:gridCol w:w="957"/>
      </w:tblGrid>
      <w:tr w:rsidR="00EB70B2" w14:paraId="39AF9FBB" w14:textId="77777777" w:rsidTr="00037425">
        <w:trPr>
          <w:trHeight w:val="312"/>
          <w:jc w:val="center"/>
        </w:trPr>
        <w:tc>
          <w:tcPr>
            <w:tcW w:w="188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9056DB" w14:textId="77777777" w:rsidR="00EB70B2" w:rsidRDefault="00EB70B2">
            <w:pPr>
              <w:rPr>
                <w:rFonts w:ascii="Arial Narrow" w:hAnsi="Arial Narrow" w:cs="Calibri"/>
              </w:rPr>
            </w:pPr>
            <w:r>
              <w:rPr>
                <w:rFonts w:ascii="Arial Narrow" w:hAnsi="Arial Narrow" w:cs="Calibri"/>
              </w:rPr>
              <w:t> </w:t>
            </w:r>
          </w:p>
        </w:tc>
        <w:tc>
          <w:tcPr>
            <w:tcW w:w="4800" w:type="dxa"/>
            <w:gridSpan w:val="5"/>
            <w:tcBorders>
              <w:top w:val="single" w:sz="4" w:space="0" w:color="auto"/>
              <w:left w:val="nil"/>
              <w:bottom w:val="single" w:sz="4" w:space="0" w:color="auto"/>
              <w:right w:val="single" w:sz="4" w:space="0" w:color="auto"/>
            </w:tcBorders>
            <w:shd w:val="clear" w:color="000000" w:fill="FFFF00"/>
            <w:noWrap/>
            <w:vAlign w:val="center"/>
            <w:hideMark/>
          </w:tcPr>
          <w:p w14:paraId="0E60FBFC" w14:textId="7C31754B" w:rsidR="00EB70B2" w:rsidRDefault="006C5B32" w:rsidP="00C86457">
            <w:pPr>
              <w:jc w:val="center"/>
              <w:rPr>
                <w:rFonts w:ascii="Arial Narrow" w:hAnsi="Arial Narrow" w:cs="Calibri"/>
                <w:b/>
                <w:bCs/>
              </w:rPr>
            </w:pPr>
            <w:r>
              <w:rPr>
                <w:rFonts w:ascii="Arial Narrow" w:hAnsi="Arial Narrow" w:cs="Calibri"/>
                <w:b/>
                <w:bCs/>
              </w:rPr>
              <w:t xml:space="preserve">TOTAL FILED:  </w:t>
            </w:r>
            <w:r w:rsidR="008D6B3E">
              <w:rPr>
                <w:rFonts w:ascii="Arial Narrow" w:hAnsi="Arial Narrow" w:cs="Calibri"/>
                <w:b/>
                <w:bCs/>
              </w:rPr>
              <w:t>109</w:t>
            </w:r>
            <w:r w:rsidR="00EB70B2">
              <w:rPr>
                <w:rFonts w:ascii="Arial Narrow" w:hAnsi="Arial Narrow" w:cs="Calibri"/>
                <w:b/>
                <w:bCs/>
              </w:rPr>
              <w:t xml:space="preserve"> cases</w:t>
            </w:r>
          </w:p>
        </w:tc>
      </w:tr>
      <w:tr w:rsidR="002F4D1E" w14:paraId="216FE85C" w14:textId="77777777" w:rsidTr="00037425">
        <w:trPr>
          <w:trHeight w:val="312"/>
          <w:jc w:val="center"/>
        </w:trPr>
        <w:tc>
          <w:tcPr>
            <w:tcW w:w="1880" w:type="dxa"/>
            <w:tcBorders>
              <w:top w:val="nil"/>
              <w:left w:val="single" w:sz="4" w:space="0" w:color="auto"/>
              <w:bottom w:val="single" w:sz="4" w:space="0" w:color="auto"/>
              <w:right w:val="single" w:sz="4" w:space="0" w:color="auto"/>
            </w:tcBorders>
            <w:shd w:val="clear" w:color="000000" w:fill="FFFF00"/>
            <w:noWrap/>
            <w:vAlign w:val="center"/>
            <w:hideMark/>
          </w:tcPr>
          <w:p w14:paraId="218F90B8" w14:textId="77777777" w:rsidR="002F4D1E" w:rsidRDefault="002F4D1E" w:rsidP="002F4D1E">
            <w:pPr>
              <w:rPr>
                <w:rFonts w:ascii="Arial Narrow" w:hAnsi="Arial Narrow" w:cs="Calibri"/>
              </w:rPr>
            </w:pPr>
            <w:r>
              <w:rPr>
                <w:rFonts w:ascii="Arial Narrow" w:hAnsi="Arial Narrow" w:cs="Calibri"/>
              </w:rPr>
              <w:t> </w:t>
            </w:r>
          </w:p>
        </w:tc>
        <w:tc>
          <w:tcPr>
            <w:tcW w:w="958" w:type="dxa"/>
            <w:tcBorders>
              <w:top w:val="nil"/>
              <w:left w:val="nil"/>
              <w:bottom w:val="single" w:sz="4" w:space="0" w:color="auto"/>
              <w:right w:val="single" w:sz="4" w:space="0" w:color="auto"/>
            </w:tcBorders>
            <w:shd w:val="clear" w:color="000000" w:fill="FFFF00"/>
            <w:noWrap/>
            <w:vAlign w:val="center"/>
            <w:hideMark/>
          </w:tcPr>
          <w:p w14:paraId="1BAF96C6" w14:textId="202B7D29" w:rsidR="002F4D1E" w:rsidRPr="00EB70B2" w:rsidRDefault="002F4D1E" w:rsidP="002F4D1E">
            <w:pPr>
              <w:jc w:val="center"/>
              <w:rPr>
                <w:rFonts w:ascii="Arial Narrow" w:hAnsi="Arial Narrow" w:cs="Calibri"/>
                <w:b/>
                <w:bCs/>
              </w:rPr>
            </w:pPr>
            <w:r>
              <w:rPr>
                <w:rFonts w:ascii="Arial Narrow" w:hAnsi="Arial Narrow" w:cs="Calibri"/>
                <w:b/>
                <w:bCs/>
              </w:rPr>
              <w:t>FY 21</w:t>
            </w:r>
          </w:p>
        </w:tc>
        <w:tc>
          <w:tcPr>
            <w:tcW w:w="957" w:type="dxa"/>
            <w:tcBorders>
              <w:top w:val="nil"/>
              <w:left w:val="nil"/>
              <w:bottom w:val="single" w:sz="4" w:space="0" w:color="auto"/>
              <w:right w:val="single" w:sz="4" w:space="0" w:color="auto"/>
            </w:tcBorders>
            <w:shd w:val="clear" w:color="000000" w:fill="FFFF00"/>
            <w:noWrap/>
            <w:vAlign w:val="center"/>
          </w:tcPr>
          <w:p w14:paraId="3A37D8B0" w14:textId="3F6D506E" w:rsidR="002F4D1E" w:rsidRPr="00EB70B2" w:rsidRDefault="002F4D1E" w:rsidP="002F4D1E">
            <w:pPr>
              <w:jc w:val="center"/>
              <w:rPr>
                <w:rFonts w:ascii="Arial Narrow" w:hAnsi="Arial Narrow" w:cs="Calibri"/>
                <w:b/>
                <w:bCs/>
              </w:rPr>
            </w:pPr>
            <w:r>
              <w:rPr>
                <w:rFonts w:ascii="Arial Narrow" w:hAnsi="Arial Narrow" w:cs="Calibri"/>
                <w:b/>
                <w:bCs/>
              </w:rPr>
              <w:t>FY 22</w:t>
            </w:r>
          </w:p>
        </w:tc>
        <w:tc>
          <w:tcPr>
            <w:tcW w:w="971" w:type="dxa"/>
            <w:tcBorders>
              <w:top w:val="nil"/>
              <w:left w:val="nil"/>
              <w:bottom w:val="single" w:sz="4" w:space="0" w:color="auto"/>
              <w:right w:val="single" w:sz="4" w:space="0" w:color="auto"/>
            </w:tcBorders>
            <w:shd w:val="clear" w:color="000000" w:fill="FFFF00"/>
            <w:noWrap/>
            <w:vAlign w:val="center"/>
          </w:tcPr>
          <w:p w14:paraId="0B80989B" w14:textId="5FB37130" w:rsidR="002F4D1E" w:rsidRPr="00EB70B2" w:rsidRDefault="002F4D1E" w:rsidP="002F4D1E">
            <w:pPr>
              <w:jc w:val="center"/>
              <w:rPr>
                <w:rFonts w:ascii="Arial Narrow" w:hAnsi="Arial Narrow" w:cs="Calibri"/>
                <w:b/>
                <w:bCs/>
              </w:rPr>
            </w:pPr>
            <w:r>
              <w:rPr>
                <w:rFonts w:ascii="Arial Narrow" w:hAnsi="Arial Narrow" w:cs="Calibri"/>
                <w:b/>
                <w:bCs/>
              </w:rPr>
              <w:t>FY 23</w:t>
            </w:r>
          </w:p>
        </w:tc>
        <w:tc>
          <w:tcPr>
            <w:tcW w:w="957" w:type="dxa"/>
            <w:tcBorders>
              <w:top w:val="nil"/>
              <w:left w:val="nil"/>
              <w:bottom w:val="single" w:sz="4" w:space="0" w:color="auto"/>
              <w:right w:val="single" w:sz="4" w:space="0" w:color="auto"/>
            </w:tcBorders>
            <w:shd w:val="clear" w:color="000000" w:fill="FFFF00"/>
            <w:noWrap/>
            <w:vAlign w:val="center"/>
          </w:tcPr>
          <w:p w14:paraId="5F6B1C6B" w14:textId="020A277E" w:rsidR="002F4D1E" w:rsidRPr="00EB70B2" w:rsidRDefault="002F4D1E" w:rsidP="002F4D1E">
            <w:pPr>
              <w:jc w:val="center"/>
              <w:rPr>
                <w:rFonts w:ascii="Arial Narrow" w:hAnsi="Arial Narrow" w:cs="Calibri"/>
                <w:b/>
                <w:bCs/>
              </w:rPr>
            </w:pPr>
            <w:r>
              <w:rPr>
                <w:rFonts w:ascii="Arial Narrow" w:hAnsi="Arial Narrow" w:cs="Calibri"/>
                <w:b/>
                <w:bCs/>
              </w:rPr>
              <w:t>FY 24</w:t>
            </w:r>
          </w:p>
        </w:tc>
        <w:tc>
          <w:tcPr>
            <w:tcW w:w="957" w:type="dxa"/>
            <w:tcBorders>
              <w:top w:val="nil"/>
              <w:left w:val="nil"/>
              <w:bottom w:val="single" w:sz="4" w:space="0" w:color="auto"/>
              <w:right w:val="single" w:sz="4" w:space="0" w:color="auto"/>
            </w:tcBorders>
            <w:shd w:val="clear" w:color="000000" w:fill="FFFF00"/>
            <w:noWrap/>
            <w:vAlign w:val="center"/>
          </w:tcPr>
          <w:p w14:paraId="2B2E11DC" w14:textId="5A99B336" w:rsidR="002F4D1E" w:rsidRPr="00EB70B2" w:rsidRDefault="002F4D1E" w:rsidP="002F4D1E">
            <w:pPr>
              <w:jc w:val="center"/>
              <w:rPr>
                <w:rFonts w:ascii="Arial Narrow" w:hAnsi="Arial Narrow" w:cs="Calibri"/>
                <w:b/>
                <w:bCs/>
              </w:rPr>
            </w:pPr>
            <w:r>
              <w:rPr>
                <w:rFonts w:ascii="Arial Narrow" w:hAnsi="Arial Narrow" w:cs="Calibri"/>
                <w:b/>
                <w:bCs/>
              </w:rPr>
              <w:t>FY 25</w:t>
            </w:r>
          </w:p>
        </w:tc>
      </w:tr>
      <w:tr w:rsidR="002F4D1E" w14:paraId="18EF4866" w14:textId="77777777" w:rsidTr="00037425">
        <w:trPr>
          <w:trHeight w:val="936"/>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5D31D72E" w14:textId="77777777" w:rsidR="002F4D1E" w:rsidRDefault="002F4D1E" w:rsidP="002F4D1E">
            <w:pPr>
              <w:rPr>
                <w:rFonts w:ascii="Arial Narrow" w:hAnsi="Arial Narrow" w:cs="Calibri"/>
              </w:rPr>
            </w:pPr>
            <w:r>
              <w:rPr>
                <w:rFonts w:ascii="Arial Narrow" w:hAnsi="Arial Narrow" w:cs="Calibri"/>
              </w:rPr>
              <w:t>Title VII (race, color, religion, sex, national origin)</w:t>
            </w:r>
          </w:p>
        </w:tc>
        <w:tc>
          <w:tcPr>
            <w:tcW w:w="958" w:type="dxa"/>
            <w:tcBorders>
              <w:top w:val="nil"/>
              <w:left w:val="nil"/>
              <w:bottom w:val="single" w:sz="4" w:space="0" w:color="auto"/>
              <w:right w:val="single" w:sz="4" w:space="0" w:color="auto"/>
            </w:tcBorders>
            <w:shd w:val="clear" w:color="auto" w:fill="auto"/>
            <w:noWrap/>
            <w:vAlign w:val="center"/>
            <w:hideMark/>
          </w:tcPr>
          <w:p w14:paraId="5C18DDAB" w14:textId="557CFF6D"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21</w:t>
            </w:r>
          </w:p>
        </w:tc>
        <w:tc>
          <w:tcPr>
            <w:tcW w:w="957" w:type="dxa"/>
            <w:tcBorders>
              <w:top w:val="nil"/>
              <w:left w:val="nil"/>
              <w:bottom w:val="single" w:sz="4" w:space="0" w:color="auto"/>
              <w:right w:val="single" w:sz="4" w:space="0" w:color="auto"/>
            </w:tcBorders>
            <w:shd w:val="clear" w:color="auto" w:fill="auto"/>
            <w:noWrap/>
            <w:vAlign w:val="center"/>
          </w:tcPr>
          <w:p w14:paraId="40FCE0C8" w14:textId="375FDD27"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18</w:t>
            </w:r>
          </w:p>
        </w:tc>
        <w:tc>
          <w:tcPr>
            <w:tcW w:w="971" w:type="dxa"/>
            <w:tcBorders>
              <w:top w:val="nil"/>
              <w:left w:val="nil"/>
              <w:bottom w:val="single" w:sz="4" w:space="0" w:color="auto"/>
              <w:right w:val="single" w:sz="4" w:space="0" w:color="auto"/>
            </w:tcBorders>
            <w:shd w:val="clear" w:color="auto" w:fill="auto"/>
            <w:noWrap/>
            <w:vAlign w:val="center"/>
          </w:tcPr>
          <w:p w14:paraId="40483591" w14:textId="73B3F1DD"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21</w:t>
            </w:r>
          </w:p>
        </w:tc>
        <w:tc>
          <w:tcPr>
            <w:tcW w:w="957" w:type="dxa"/>
            <w:tcBorders>
              <w:top w:val="nil"/>
              <w:left w:val="nil"/>
              <w:bottom w:val="single" w:sz="4" w:space="0" w:color="auto"/>
              <w:right w:val="single" w:sz="4" w:space="0" w:color="auto"/>
            </w:tcBorders>
            <w:shd w:val="clear" w:color="auto" w:fill="auto"/>
            <w:noWrap/>
            <w:vAlign w:val="center"/>
          </w:tcPr>
          <w:p w14:paraId="2D3BDE82" w14:textId="59529D2D"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44</w:t>
            </w:r>
          </w:p>
        </w:tc>
        <w:tc>
          <w:tcPr>
            <w:tcW w:w="957" w:type="dxa"/>
            <w:tcBorders>
              <w:top w:val="nil"/>
              <w:left w:val="nil"/>
              <w:bottom w:val="single" w:sz="4" w:space="0" w:color="auto"/>
              <w:right w:val="single" w:sz="4" w:space="0" w:color="auto"/>
            </w:tcBorders>
            <w:shd w:val="clear" w:color="auto" w:fill="auto"/>
            <w:noWrap/>
            <w:vAlign w:val="center"/>
          </w:tcPr>
          <w:p w14:paraId="6CD3EB1A" w14:textId="76452318" w:rsidR="002F4D1E" w:rsidRPr="00EB70B2" w:rsidRDefault="003B3A91" w:rsidP="002F4D1E">
            <w:pPr>
              <w:jc w:val="center"/>
              <w:rPr>
                <w:rFonts w:ascii="Arial Narrow" w:hAnsi="Arial Narrow" w:cstheme="minorHAnsi"/>
                <w:color w:val="000000"/>
              </w:rPr>
            </w:pPr>
            <w:r>
              <w:rPr>
                <w:rFonts w:ascii="Arial Narrow" w:hAnsi="Arial Narrow" w:cstheme="minorHAnsi"/>
                <w:color w:val="000000"/>
              </w:rPr>
              <w:t>10</w:t>
            </w:r>
          </w:p>
        </w:tc>
      </w:tr>
      <w:tr w:rsidR="002F4D1E" w14:paraId="48E48F55" w14:textId="77777777" w:rsidTr="00037425">
        <w:trPr>
          <w:trHeight w:val="312"/>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EB91F96" w14:textId="77777777" w:rsidR="002F4D1E" w:rsidRDefault="002F4D1E" w:rsidP="002F4D1E">
            <w:pPr>
              <w:rPr>
                <w:rFonts w:ascii="Arial Narrow" w:hAnsi="Arial Narrow" w:cs="Calibri"/>
              </w:rPr>
            </w:pPr>
            <w:r>
              <w:rPr>
                <w:rFonts w:ascii="Arial Narrow" w:hAnsi="Arial Narrow" w:cs="Calibri"/>
              </w:rPr>
              <w:t>Age</w:t>
            </w:r>
          </w:p>
        </w:tc>
        <w:tc>
          <w:tcPr>
            <w:tcW w:w="958" w:type="dxa"/>
            <w:tcBorders>
              <w:top w:val="nil"/>
              <w:left w:val="nil"/>
              <w:bottom w:val="single" w:sz="4" w:space="0" w:color="auto"/>
              <w:right w:val="single" w:sz="4" w:space="0" w:color="auto"/>
            </w:tcBorders>
            <w:shd w:val="clear" w:color="auto" w:fill="auto"/>
            <w:noWrap/>
            <w:vAlign w:val="center"/>
            <w:hideMark/>
          </w:tcPr>
          <w:p w14:paraId="0EFD8F9E" w14:textId="1D1279E7"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3</w:t>
            </w:r>
          </w:p>
        </w:tc>
        <w:tc>
          <w:tcPr>
            <w:tcW w:w="957" w:type="dxa"/>
            <w:tcBorders>
              <w:top w:val="nil"/>
              <w:left w:val="nil"/>
              <w:bottom w:val="single" w:sz="4" w:space="0" w:color="auto"/>
              <w:right w:val="single" w:sz="4" w:space="0" w:color="auto"/>
            </w:tcBorders>
            <w:shd w:val="clear" w:color="auto" w:fill="auto"/>
            <w:noWrap/>
            <w:vAlign w:val="center"/>
          </w:tcPr>
          <w:p w14:paraId="307B56DF" w14:textId="68DB6650"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3</w:t>
            </w:r>
          </w:p>
        </w:tc>
        <w:tc>
          <w:tcPr>
            <w:tcW w:w="971" w:type="dxa"/>
            <w:tcBorders>
              <w:top w:val="nil"/>
              <w:left w:val="nil"/>
              <w:bottom w:val="single" w:sz="4" w:space="0" w:color="auto"/>
              <w:right w:val="single" w:sz="4" w:space="0" w:color="auto"/>
            </w:tcBorders>
            <w:shd w:val="clear" w:color="auto" w:fill="auto"/>
            <w:noWrap/>
            <w:vAlign w:val="center"/>
          </w:tcPr>
          <w:p w14:paraId="06C084E1" w14:textId="43F0EB45"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7</w:t>
            </w:r>
          </w:p>
        </w:tc>
        <w:tc>
          <w:tcPr>
            <w:tcW w:w="957" w:type="dxa"/>
            <w:tcBorders>
              <w:top w:val="nil"/>
              <w:left w:val="nil"/>
              <w:bottom w:val="single" w:sz="4" w:space="0" w:color="auto"/>
              <w:right w:val="single" w:sz="4" w:space="0" w:color="auto"/>
            </w:tcBorders>
            <w:shd w:val="clear" w:color="auto" w:fill="auto"/>
            <w:noWrap/>
            <w:vAlign w:val="center"/>
          </w:tcPr>
          <w:p w14:paraId="22B65361" w14:textId="0C7E989A"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12</w:t>
            </w:r>
          </w:p>
        </w:tc>
        <w:tc>
          <w:tcPr>
            <w:tcW w:w="957" w:type="dxa"/>
            <w:tcBorders>
              <w:top w:val="nil"/>
              <w:left w:val="nil"/>
              <w:bottom w:val="single" w:sz="4" w:space="0" w:color="auto"/>
              <w:right w:val="single" w:sz="4" w:space="0" w:color="auto"/>
            </w:tcBorders>
            <w:shd w:val="clear" w:color="auto" w:fill="auto"/>
            <w:noWrap/>
            <w:vAlign w:val="center"/>
          </w:tcPr>
          <w:p w14:paraId="47A96716" w14:textId="6C653134" w:rsidR="002F4D1E" w:rsidRPr="00EB70B2" w:rsidRDefault="003B3A91" w:rsidP="002F4D1E">
            <w:pPr>
              <w:jc w:val="center"/>
              <w:rPr>
                <w:rFonts w:ascii="Arial Narrow" w:hAnsi="Arial Narrow" w:cstheme="minorHAnsi"/>
                <w:color w:val="000000"/>
              </w:rPr>
            </w:pPr>
            <w:r>
              <w:rPr>
                <w:rFonts w:ascii="Arial Narrow" w:hAnsi="Arial Narrow" w:cstheme="minorHAnsi"/>
                <w:color w:val="000000"/>
              </w:rPr>
              <w:t>5</w:t>
            </w:r>
          </w:p>
        </w:tc>
      </w:tr>
      <w:tr w:rsidR="002F4D1E" w14:paraId="75EEB14E" w14:textId="77777777" w:rsidTr="00037425">
        <w:trPr>
          <w:trHeight w:val="624"/>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35B8FA4" w14:textId="77777777" w:rsidR="002F4D1E" w:rsidRDefault="002F4D1E" w:rsidP="002F4D1E">
            <w:pPr>
              <w:rPr>
                <w:rFonts w:ascii="Arial Narrow" w:hAnsi="Arial Narrow" w:cs="Calibri"/>
              </w:rPr>
            </w:pPr>
            <w:r>
              <w:rPr>
                <w:rFonts w:ascii="Arial Narrow" w:hAnsi="Arial Narrow" w:cs="Calibri"/>
              </w:rPr>
              <w:t>Sex (Equal Pay Act)</w:t>
            </w:r>
          </w:p>
        </w:tc>
        <w:tc>
          <w:tcPr>
            <w:tcW w:w="958" w:type="dxa"/>
            <w:tcBorders>
              <w:top w:val="nil"/>
              <w:left w:val="nil"/>
              <w:bottom w:val="single" w:sz="4" w:space="0" w:color="auto"/>
              <w:right w:val="single" w:sz="4" w:space="0" w:color="auto"/>
            </w:tcBorders>
            <w:shd w:val="clear" w:color="auto" w:fill="auto"/>
            <w:noWrap/>
            <w:vAlign w:val="center"/>
            <w:hideMark/>
          </w:tcPr>
          <w:p w14:paraId="6AA23F4C" w14:textId="7371CD58"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c>
          <w:tcPr>
            <w:tcW w:w="957" w:type="dxa"/>
            <w:tcBorders>
              <w:top w:val="nil"/>
              <w:left w:val="nil"/>
              <w:bottom w:val="single" w:sz="4" w:space="0" w:color="auto"/>
              <w:right w:val="single" w:sz="4" w:space="0" w:color="auto"/>
            </w:tcBorders>
            <w:shd w:val="clear" w:color="auto" w:fill="auto"/>
            <w:noWrap/>
            <w:vAlign w:val="center"/>
          </w:tcPr>
          <w:p w14:paraId="6D6333B4" w14:textId="6FDFA2BA"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c>
          <w:tcPr>
            <w:tcW w:w="971" w:type="dxa"/>
            <w:tcBorders>
              <w:top w:val="nil"/>
              <w:left w:val="nil"/>
              <w:bottom w:val="single" w:sz="4" w:space="0" w:color="auto"/>
              <w:right w:val="single" w:sz="4" w:space="0" w:color="auto"/>
            </w:tcBorders>
            <w:shd w:val="clear" w:color="auto" w:fill="auto"/>
            <w:noWrap/>
            <w:vAlign w:val="center"/>
          </w:tcPr>
          <w:p w14:paraId="11C36C37" w14:textId="717299DA"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c>
          <w:tcPr>
            <w:tcW w:w="957" w:type="dxa"/>
            <w:tcBorders>
              <w:top w:val="nil"/>
              <w:left w:val="nil"/>
              <w:bottom w:val="single" w:sz="4" w:space="0" w:color="auto"/>
              <w:right w:val="single" w:sz="4" w:space="0" w:color="auto"/>
            </w:tcBorders>
            <w:shd w:val="clear" w:color="auto" w:fill="auto"/>
            <w:noWrap/>
            <w:vAlign w:val="center"/>
          </w:tcPr>
          <w:p w14:paraId="111B3C25" w14:textId="548529C5"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16</w:t>
            </w:r>
          </w:p>
        </w:tc>
        <w:tc>
          <w:tcPr>
            <w:tcW w:w="957" w:type="dxa"/>
            <w:tcBorders>
              <w:top w:val="nil"/>
              <w:left w:val="nil"/>
              <w:bottom w:val="single" w:sz="4" w:space="0" w:color="auto"/>
              <w:right w:val="single" w:sz="4" w:space="0" w:color="auto"/>
            </w:tcBorders>
            <w:shd w:val="clear" w:color="auto" w:fill="auto"/>
            <w:noWrap/>
            <w:vAlign w:val="center"/>
          </w:tcPr>
          <w:p w14:paraId="5CDF19D4" w14:textId="13A041DC"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r>
      <w:tr w:rsidR="002F4D1E" w14:paraId="3F094365"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114EEA0" w14:textId="77777777" w:rsidR="002F4D1E" w:rsidRDefault="002F4D1E" w:rsidP="002F4D1E">
            <w:pPr>
              <w:rPr>
                <w:rFonts w:ascii="Arial Narrow" w:hAnsi="Arial Narrow" w:cs="Calibri"/>
              </w:rPr>
            </w:pPr>
            <w:r>
              <w:rPr>
                <w:rFonts w:ascii="Arial Narrow" w:hAnsi="Arial Narrow" w:cs="Calibri"/>
              </w:rPr>
              <w:t>Disability (Section 501 of the Rehabilitation Act of 1973)</w:t>
            </w:r>
          </w:p>
        </w:tc>
        <w:tc>
          <w:tcPr>
            <w:tcW w:w="958" w:type="dxa"/>
            <w:tcBorders>
              <w:top w:val="nil"/>
              <w:left w:val="nil"/>
              <w:bottom w:val="single" w:sz="4" w:space="0" w:color="auto"/>
              <w:right w:val="single" w:sz="4" w:space="0" w:color="auto"/>
            </w:tcBorders>
            <w:shd w:val="clear" w:color="auto" w:fill="auto"/>
            <w:noWrap/>
            <w:vAlign w:val="center"/>
            <w:hideMark/>
          </w:tcPr>
          <w:p w14:paraId="7B13628A" w14:textId="060B5FDB"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10</w:t>
            </w:r>
          </w:p>
        </w:tc>
        <w:tc>
          <w:tcPr>
            <w:tcW w:w="957" w:type="dxa"/>
            <w:tcBorders>
              <w:top w:val="nil"/>
              <w:left w:val="nil"/>
              <w:bottom w:val="single" w:sz="4" w:space="0" w:color="auto"/>
              <w:right w:val="single" w:sz="4" w:space="0" w:color="auto"/>
            </w:tcBorders>
            <w:shd w:val="clear" w:color="auto" w:fill="auto"/>
            <w:noWrap/>
            <w:vAlign w:val="center"/>
          </w:tcPr>
          <w:p w14:paraId="31B82FFC" w14:textId="7D68FA3E"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8</w:t>
            </w:r>
          </w:p>
        </w:tc>
        <w:tc>
          <w:tcPr>
            <w:tcW w:w="971" w:type="dxa"/>
            <w:tcBorders>
              <w:top w:val="nil"/>
              <w:left w:val="nil"/>
              <w:bottom w:val="single" w:sz="4" w:space="0" w:color="auto"/>
              <w:right w:val="single" w:sz="4" w:space="0" w:color="auto"/>
            </w:tcBorders>
            <w:shd w:val="clear" w:color="auto" w:fill="auto"/>
            <w:noWrap/>
            <w:vAlign w:val="center"/>
          </w:tcPr>
          <w:p w14:paraId="0215A719" w14:textId="3F552ABD"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7</w:t>
            </w:r>
          </w:p>
        </w:tc>
        <w:tc>
          <w:tcPr>
            <w:tcW w:w="957" w:type="dxa"/>
            <w:tcBorders>
              <w:top w:val="nil"/>
              <w:left w:val="nil"/>
              <w:bottom w:val="single" w:sz="4" w:space="0" w:color="auto"/>
              <w:right w:val="single" w:sz="4" w:space="0" w:color="auto"/>
            </w:tcBorders>
            <w:shd w:val="clear" w:color="auto" w:fill="auto"/>
            <w:noWrap/>
            <w:vAlign w:val="center"/>
          </w:tcPr>
          <w:p w14:paraId="13B827AD" w14:textId="41556535"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23</w:t>
            </w:r>
          </w:p>
        </w:tc>
        <w:tc>
          <w:tcPr>
            <w:tcW w:w="957" w:type="dxa"/>
            <w:tcBorders>
              <w:top w:val="nil"/>
              <w:left w:val="nil"/>
              <w:bottom w:val="single" w:sz="4" w:space="0" w:color="auto"/>
              <w:right w:val="single" w:sz="4" w:space="0" w:color="auto"/>
            </w:tcBorders>
            <w:shd w:val="clear" w:color="auto" w:fill="auto"/>
            <w:noWrap/>
            <w:vAlign w:val="center"/>
          </w:tcPr>
          <w:p w14:paraId="1AD6D72B" w14:textId="65A8D653" w:rsidR="002F4D1E" w:rsidRPr="00EB70B2" w:rsidRDefault="003B3A91" w:rsidP="002F4D1E">
            <w:pPr>
              <w:jc w:val="center"/>
              <w:rPr>
                <w:rFonts w:ascii="Arial Narrow" w:hAnsi="Arial Narrow" w:cstheme="minorHAnsi"/>
                <w:color w:val="000000"/>
              </w:rPr>
            </w:pPr>
            <w:r>
              <w:rPr>
                <w:rFonts w:ascii="Arial Narrow" w:hAnsi="Arial Narrow" w:cstheme="minorHAnsi"/>
                <w:color w:val="000000"/>
              </w:rPr>
              <w:t>3</w:t>
            </w:r>
          </w:p>
        </w:tc>
      </w:tr>
      <w:tr w:rsidR="002F4D1E" w14:paraId="54ABDF12"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16B4B10" w14:textId="77777777" w:rsidR="002F4D1E" w:rsidRDefault="002F4D1E" w:rsidP="002F4D1E">
            <w:pPr>
              <w:rPr>
                <w:rFonts w:ascii="Arial Narrow" w:hAnsi="Arial Narrow" w:cs="Calibri"/>
              </w:rPr>
            </w:pPr>
            <w:r>
              <w:rPr>
                <w:rFonts w:ascii="Arial Narrow" w:hAnsi="Arial Narrow" w:cs="Calibri"/>
              </w:rPr>
              <w:t xml:space="preserve">Whistleblower protection laws, 5 U.S.C. §§ 2302(b)(1)-(9) </w:t>
            </w:r>
          </w:p>
        </w:tc>
        <w:tc>
          <w:tcPr>
            <w:tcW w:w="958" w:type="dxa"/>
            <w:tcBorders>
              <w:top w:val="nil"/>
              <w:left w:val="nil"/>
              <w:bottom w:val="single" w:sz="4" w:space="0" w:color="auto"/>
              <w:right w:val="single" w:sz="4" w:space="0" w:color="auto"/>
            </w:tcBorders>
            <w:shd w:val="clear" w:color="auto" w:fill="auto"/>
            <w:noWrap/>
            <w:vAlign w:val="center"/>
            <w:hideMark/>
          </w:tcPr>
          <w:p w14:paraId="6C2B88B1" w14:textId="3BE184EF"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c>
          <w:tcPr>
            <w:tcW w:w="957" w:type="dxa"/>
            <w:tcBorders>
              <w:top w:val="nil"/>
              <w:left w:val="nil"/>
              <w:bottom w:val="single" w:sz="4" w:space="0" w:color="auto"/>
              <w:right w:val="single" w:sz="4" w:space="0" w:color="auto"/>
            </w:tcBorders>
            <w:shd w:val="clear" w:color="auto" w:fill="auto"/>
            <w:noWrap/>
            <w:vAlign w:val="center"/>
          </w:tcPr>
          <w:p w14:paraId="5D27CD02" w14:textId="55B58AF5"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c>
          <w:tcPr>
            <w:tcW w:w="971" w:type="dxa"/>
            <w:tcBorders>
              <w:top w:val="nil"/>
              <w:left w:val="nil"/>
              <w:bottom w:val="single" w:sz="4" w:space="0" w:color="auto"/>
              <w:right w:val="single" w:sz="4" w:space="0" w:color="auto"/>
            </w:tcBorders>
            <w:shd w:val="clear" w:color="auto" w:fill="auto"/>
            <w:noWrap/>
            <w:vAlign w:val="center"/>
          </w:tcPr>
          <w:p w14:paraId="5AF0B658" w14:textId="30A0B372"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c>
          <w:tcPr>
            <w:tcW w:w="957" w:type="dxa"/>
            <w:tcBorders>
              <w:top w:val="nil"/>
              <w:left w:val="nil"/>
              <w:bottom w:val="single" w:sz="4" w:space="0" w:color="auto"/>
              <w:right w:val="single" w:sz="4" w:space="0" w:color="auto"/>
            </w:tcBorders>
            <w:shd w:val="clear" w:color="auto" w:fill="auto"/>
            <w:noWrap/>
            <w:vAlign w:val="center"/>
          </w:tcPr>
          <w:p w14:paraId="5F902808" w14:textId="2010D91C" w:rsidR="002F4D1E" w:rsidRPr="00EB70B2" w:rsidRDefault="002F4D1E" w:rsidP="002F4D1E">
            <w:pPr>
              <w:jc w:val="center"/>
              <w:rPr>
                <w:rFonts w:ascii="Arial Narrow" w:hAnsi="Arial Narrow" w:cstheme="minorHAnsi"/>
                <w:color w:val="000000"/>
              </w:rPr>
            </w:pPr>
            <w:r>
              <w:rPr>
                <w:rFonts w:ascii="Arial Narrow" w:hAnsi="Arial Narrow" w:cstheme="minorHAnsi"/>
                <w:color w:val="000000"/>
              </w:rPr>
              <w:t>0</w:t>
            </w:r>
          </w:p>
        </w:tc>
        <w:tc>
          <w:tcPr>
            <w:tcW w:w="957" w:type="dxa"/>
            <w:tcBorders>
              <w:top w:val="nil"/>
              <w:left w:val="nil"/>
              <w:bottom w:val="single" w:sz="4" w:space="0" w:color="auto"/>
              <w:right w:val="single" w:sz="4" w:space="0" w:color="auto"/>
            </w:tcBorders>
            <w:shd w:val="clear" w:color="auto" w:fill="auto"/>
            <w:noWrap/>
            <w:vAlign w:val="center"/>
          </w:tcPr>
          <w:p w14:paraId="385CA17C" w14:textId="43A42666" w:rsidR="002F4D1E" w:rsidRPr="00EB70B2" w:rsidRDefault="003B3A91" w:rsidP="002F4D1E">
            <w:pPr>
              <w:jc w:val="center"/>
              <w:rPr>
                <w:rFonts w:ascii="Arial Narrow" w:hAnsi="Arial Narrow" w:cstheme="minorHAnsi"/>
                <w:color w:val="000000"/>
              </w:rPr>
            </w:pPr>
            <w:r>
              <w:rPr>
                <w:rFonts w:ascii="Arial Narrow" w:hAnsi="Arial Narrow" w:cstheme="minorHAnsi"/>
                <w:color w:val="000000"/>
              </w:rPr>
              <w:t>2</w:t>
            </w:r>
          </w:p>
        </w:tc>
      </w:tr>
    </w:tbl>
    <w:p w14:paraId="6099AB40" w14:textId="77777777" w:rsidR="00EB70B2" w:rsidRPr="005313C0" w:rsidRDefault="00EB70B2" w:rsidP="005313C0">
      <w:pPr>
        <w:ind w:left="360"/>
        <w:rPr>
          <w:i/>
        </w:rPr>
      </w:pPr>
    </w:p>
    <w:p w14:paraId="024B9DCE" w14:textId="77777777" w:rsidR="00C362ED" w:rsidRDefault="00C362ED" w:rsidP="00726FF3">
      <w:pPr>
        <w:rPr>
          <w:i/>
        </w:rPr>
      </w:pPr>
    </w:p>
    <w:p w14:paraId="29F19C5D" w14:textId="77777777" w:rsidR="00EA14F2" w:rsidRDefault="00EA14F2" w:rsidP="00726FF3">
      <w:pPr>
        <w:rPr>
          <w:i/>
        </w:rPr>
      </w:pPr>
    </w:p>
    <w:p w14:paraId="35085BED" w14:textId="77777777" w:rsidR="00EA14F2" w:rsidRDefault="00EA14F2" w:rsidP="00726FF3">
      <w:pPr>
        <w:rPr>
          <w:i/>
        </w:rPr>
      </w:pPr>
    </w:p>
    <w:p w14:paraId="1CBB7029" w14:textId="77777777" w:rsidR="00EA14F2" w:rsidRDefault="00EA14F2" w:rsidP="00726FF3">
      <w:pPr>
        <w:rPr>
          <w:i/>
        </w:rPr>
      </w:pPr>
    </w:p>
    <w:p w14:paraId="0F9038CA" w14:textId="33DF8EB0" w:rsidR="00EA14F2" w:rsidRPr="000A5959" w:rsidRDefault="00EA14F2" w:rsidP="00726FF3">
      <w:pPr>
        <w:rPr>
          <w:i/>
        </w:rPr>
      </w:pPr>
    </w:p>
    <w:p w14:paraId="2ADF60AC" w14:textId="41A5B059" w:rsidR="00726FF3" w:rsidRDefault="00726FF3" w:rsidP="00A75498">
      <w:pPr>
        <w:numPr>
          <w:ilvl w:val="0"/>
          <w:numId w:val="3"/>
        </w:numPr>
        <w:rPr>
          <w:i/>
        </w:rPr>
      </w:pPr>
      <w:r w:rsidRPr="000A5959">
        <w:rPr>
          <w:i/>
        </w:rPr>
        <w:t>The status or disposition of cases described in paragraph (1).</w:t>
      </w:r>
    </w:p>
    <w:p w14:paraId="620ABC89" w14:textId="77777777" w:rsidR="00726FF3" w:rsidRPr="000A5959" w:rsidRDefault="00726FF3" w:rsidP="00726FF3"/>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021"/>
        <w:gridCol w:w="1021"/>
        <w:gridCol w:w="920"/>
        <w:gridCol w:w="920"/>
        <w:gridCol w:w="920"/>
      </w:tblGrid>
      <w:tr w:rsidR="00EB70B2" w14:paraId="0B4C85F0" w14:textId="77777777" w:rsidTr="00037425">
        <w:trPr>
          <w:trHeight w:val="312"/>
          <w:jc w:val="center"/>
        </w:trPr>
        <w:tc>
          <w:tcPr>
            <w:tcW w:w="1878" w:type="dxa"/>
            <w:shd w:val="clear" w:color="000000" w:fill="B7DEE8"/>
            <w:hideMark/>
          </w:tcPr>
          <w:p w14:paraId="50EFCAAE" w14:textId="77777777" w:rsidR="00EB70B2" w:rsidRDefault="00EB70B2">
            <w:pPr>
              <w:rPr>
                <w:rFonts w:ascii="Arial Narrow" w:hAnsi="Arial Narrow" w:cs="Calibri"/>
              </w:rPr>
            </w:pPr>
            <w:r>
              <w:rPr>
                <w:rFonts w:ascii="Arial Narrow" w:hAnsi="Arial Narrow" w:cs="Calibri"/>
              </w:rPr>
              <w:t> </w:t>
            </w:r>
          </w:p>
        </w:tc>
        <w:tc>
          <w:tcPr>
            <w:tcW w:w="4802" w:type="dxa"/>
            <w:gridSpan w:val="5"/>
            <w:shd w:val="clear" w:color="000000" w:fill="B7DEE8"/>
            <w:noWrap/>
            <w:vAlign w:val="bottom"/>
            <w:hideMark/>
          </w:tcPr>
          <w:p w14:paraId="1A3F592B" w14:textId="2C67AD88" w:rsidR="00EB70B2" w:rsidRDefault="00F20812" w:rsidP="00C86457">
            <w:pPr>
              <w:jc w:val="center"/>
              <w:rPr>
                <w:rFonts w:ascii="Arial Narrow" w:hAnsi="Arial Narrow" w:cs="Calibri"/>
                <w:b/>
                <w:bCs/>
              </w:rPr>
            </w:pPr>
            <w:r>
              <w:rPr>
                <w:rFonts w:ascii="Arial Narrow" w:hAnsi="Arial Narrow" w:cs="Calibri"/>
                <w:b/>
                <w:bCs/>
              </w:rPr>
              <w:t xml:space="preserve">TOTAL SETTLED:  </w:t>
            </w:r>
            <w:r w:rsidR="008D6B3E">
              <w:rPr>
                <w:rFonts w:ascii="Arial Narrow" w:hAnsi="Arial Narrow" w:cs="Calibri"/>
                <w:b/>
                <w:bCs/>
              </w:rPr>
              <w:t>20</w:t>
            </w:r>
            <w:r w:rsidR="00EB70B2">
              <w:rPr>
                <w:rFonts w:ascii="Arial Narrow" w:hAnsi="Arial Narrow" w:cs="Calibri"/>
                <w:b/>
                <w:bCs/>
              </w:rPr>
              <w:t xml:space="preserve"> cases</w:t>
            </w:r>
          </w:p>
        </w:tc>
      </w:tr>
      <w:tr w:rsidR="00B215F6" w14:paraId="4210A24F" w14:textId="77777777" w:rsidTr="00037425">
        <w:trPr>
          <w:trHeight w:val="312"/>
          <w:jc w:val="center"/>
        </w:trPr>
        <w:tc>
          <w:tcPr>
            <w:tcW w:w="1878" w:type="dxa"/>
            <w:shd w:val="clear" w:color="000000" w:fill="B7DEE8"/>
            <w:noWrap/>
            <w:vAlign w:val="bottom"/>
            <w:hideMark/>
          </w:tcPr>
          <w:p w14:paraId="11BB0E53" w14:textId="77777777" w:rsidR="00B215F6" w:rsidRDefault="00B215F6" w:rsidP="00B215F6">
            <w:pPr>
              <w:rPr>
                <w:rFonts w:ascii="Arial Narrow" w:hAnsi="Arial Narrow" w:cs="Calibri"/>
              </w:rPr>
            </w:pPr>
            <w:r>
              <w:rPr>
                <w:rFonts w:ascii="Arial Narrow" w:hAnsi="Arial Narrow" w:cs="Calibri"/>
              </w:rPr>
              <w:t> </w:t>
            </w:r>
          </w:p>
        </w:tc>
        <w:tc>
          <w:tcPr>
            <w:tcW w:w="1021" w:type="dxa"/>
            <w:shd w:val="clear" w:color="000000" w:fill="B7DEE8"/>
            <w:noWrap/>
            <w:vAlign w:val="center"/>
            <w:hideMark/>
          </w:tcPr>
          <w:p w14:paraId="50213A3A" w14:textId="5B7AEB36" w:rsidR="00B215F6" w:rsidRPr="00EB70B2" w:rsidRDefault="00B215F6" w:rsidP="00B215F6">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1</w:t>
            </w:r>
          </w:p>
        </w:tc>
        <w:tc>
          <w:tcPr>
            <w:tcW w:w="1021" w:type="dxa"/>
            <w:shd w:val="clear" w:color="000000" w:fill="B7DEE8"/>
            <w:noWrap/>
            <w:vAlign w:val="center"/>
          </w:tcPr>
          <w:p w14:paraId="25C3A621" w14:textId="77365684" w:rsidR="00B215F6" w:rsidRPr="00EB70B2" w:rsidRDefault="00B215F6" w:rsidP="00B215F6">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2</w:t>
            </w:r>
          </w:p>
        </w:tc>
        <w:tc>
          <w:tcPr>
            <w:tcW w:w="920" w:type="dxa"/>
            <w:shd w:val="clear" w:color="000000" w:fill="B7DEE8"/>
            <w:noWrap/>
            <w:vAlign w:val="center"/>
          </w:tcPr>
          <w:p w14:paraId="5DC8F868" w14:textId="32DED4C8" w:rsidR="00B215F6" w:rsidRPr="00EB70B2" w:rsidRDefault="00B215F6" w:rsidP="00B215F6">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3</w:t>
            </w:r>
          </w:p>
        </w:tc>
        <w:tc>
          <w:tcPr>
            <w:tcW w:w="920" w:type="dxa"/>
            <w:shd w:val="clear" w:color="000000" w:fill="B7DEE8"/>
            <w:noWrap/>
            <w:vAlign w:val="center"/>
          </w:tcPr>
          <w:p w14:paraId="01EEA55F" w14:textId="7855C53D" w:rsidR="00B215F6" w:rsidRPr="00EB70B2" w:rsidRDefault="00B215F6" w:rsidP="00B215F6">
            <w:pPr>
              <w:jc w:val="center"/>
              <w:rPr>
                <w:rFonts w:ascii="Arial Narrow" w:hAnsi="Arial Narrow" w:cs="Calibri"/>
                <w:b/>
                <w:bCs/>
              </w:rPr>
            </w:pPr>
            <w:r>
              <w:rPr>
                <w:rFonts w:ascii="Arial Narrow" w:hAnsi="Arial Narrow" w:cs="Calibri"/>
                <w:b/>
                <w:bCs/>
              </w:rPr>
              <w:t xml:space="preserve">FY </w:t>
            </w:r>
            <w:r w:rsidR="003B3A91">
              <w:rPr>
                <w:rFonts w:ascii="Arial Narrow" w:hAnsi="Arial Narrow" w:cs="Calibri"/>
                <w:b/>
                <w:bCs/>
              </w:rPr>
              <w:t>24</w:t>
            </w:r>
          </w:p>
        </w:tc>
        <w:tc>
          <w:tcPr>
            <w:tcW w:w="920" w:type="dxa"/>
            <w:shd w:val="clear" w:color="000000" w:fill="B7DEE8"/>
            <w:noWrap/>
            <w:vAlign w:val="center"/>
          </w:tcPr>
          <w:p w14:paraId="3B4ADD18" w14:textId="045D8180" w:rsidR="00B215F6" w:rsidRPr="00EB70B2" w:rsidRDefault="00B215F6" w:rsidP="00B215F6">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5</w:t>
            </w:r>
          </w:p>
        </w:tc>
      </w:tr>
      <w:tr w:rsidR="003B3A91" w14:paraId="67F07D77" w14:textId="77777777" w:rsidTr="00037425">
        <w:trPr>
          <w:trHeight w:val="936"/>
          <w:jc w:val="center"/>
        </w:trPr>
        <w:tc>
          <w:tcPr>
            <w:tcW w:w="1878" w:type="dxa"/>
            <w:shd w:val="clear" w:color="auto" w:fill="auto"/>
            <w:hideMark/>
          </w:tcPr>
          <w:p w14:paraId="132F9136" w14:textId="77777777" w:rsidR="003B3A91" w:rsidRDefault="003B3A91" w:rsidP="003B3A91">
            <w:pPr>
              <w:rPr>
                <w:rFonts w:ascii="Arial Narrow" w:hAnsi="Arial Narrow" w:cs="Calibri"/>
              </w:rPr>
            </w:pPr>
            <w:r>
              <w:rPr>
                <w:rFonts w:ascii="Arial Narrow" w:hAnsi="Arial Narrow" w:cs="Calibri"/>
              </w:rPr>
              <w:t>Title VII (race, color, religion, sex, national origin)</w:t>
            </w:r>
          </w:p>
        </w:tc>
        <w:tc>
          <w:tcPr>
            <w:tcW w:w="1021" w:type="dxa"/>
            <w:shd w:val="clear" w:color="auto" w:fill="auto"/>
            <w:noWrap/>
            <w:vAlign w:val="center"/>
            <w:hideMark/>
          </w:tcPr>
          <w:p w14:paraId="22E2764C" w14:textId="424DADDC" w:rsidR="003B3A91" w:rsidRPr="00EB70B2" w:rsidRDefault="003B3A91" w:rsidP="003B3A91">
            <w:pPr>
              <w:jc w:val="center"/>
              <w:rPr>
                <w:rFonts w:ascii="Arial Narrow" w:hAnsi="Arial Narrow" w:cs="Calibri"/>
                <w:color w:val="000000"/>
              </w:rPr>
            </w:pPr>
            <w:r>
              <w:rPr>
                <w:rFonts w:ascii="Arial Narrow" w:hAnsi="Arial Narrow" w:cs="Calibri"/>
                <w:color w:val="000000"/>
              </w:rPr>
              <w:t>4</w:t>
            </w:r>
          </w:p>
        </w:tc>
        <w:tc>
          <w:tcPr>
            <w:tcW w:w="1021" w:type="dxa"/>
            <w:shd w:val="clear" w:color="auto" w:fill="auto"/>
            <w:noWrap/>
            <w:vAlign w:val="center"/>
          </w:tcPr>
          <w:p w14:paraId="64E1057E" w14:textId="061D53C3" w:rsidR="003B3A91" w:rsidRPr="00EB70B2" w:rsidRDefault="003B3A91" w:rsidP="003B3A91">
            <w:pPr>
              <w:jc w:val="center"/>
              <w:rPr>
                <w:rFonts w:ascii="Arial Narrow" w:hAnsi="Arial Narrow" w:cs="Calibri"/>
                <w:color w:val="000000"/>
              </w:rPr>
            </w:pPr>
            <w:r>
              <w:rPr>
                <w:rFonts w:ascii="Arial Narrow" w:hAnsi="Arial Narrow" w:cs="Calibri"/>
                <w:color w:val="000000"/>
              </w:rPr>
              <w:t>2</w:t>
            </w:r>
          </w:p>
        </w:tc>
        <w:tc>
          <w:tcPr>
            <w:tcW w:w="920" w:type="dxa"/>
            <w:shd w:val="clear" w:color="auto" w:fill="auto"/>
            <w:noWrap/>
            <w:vAlign w:val="center"/>
          </w:tcPr>
          <w:p w14:paraId="279CA258" w14:textId="1307732F" w:rsidR="003B3A91" w:rsidRPr="00EB70B2" w:rsidRDefault="003B3A91" w:rsidP="003B3A91">
            <w:pPr>
              <w:jc w:val="center"/>
              <w:rPr>
                <w:rFonts w:ascii="Arial Narrow" w:hAnsi="Arial Narrow" w:cs="Calibri"/>
                <w:color w:val="000000"/>
              </w:rPr>
            </w:pPr>
            <w:r>
              <w:rPr>
                <w:rFonts w:ascii="Arial Narrow" w:hAnsi="Arial Narrow" w:cs="Calibri"/>
                <w:color w:val="000000"/>
              </w:rPr>
              <w:t>2</w:t>
            </w:r>
          </w:p>
        </w:tc>
        <w:tc>
          <w:tcPr>
            <w:tcW w:w="920" w:type="dxa"/>
            <w:shd w:val="clear" w:color="auto" w:fill="auto"/>
            <w:noWrap/>
            <w:vAlign w:val="center"/>
          </w:tcPr>
          <w:p w14:paraId="3F0CCF34" w14:textId="1B82A4EC" w:rsidR="003B3A91" w:rsidRPr="00EB70B2" w:rsidRDefault="003B3A91" w:rsidP="003B3A91">
            <w:pPr>
              <w:jc w:val="center"/>
              <w:rPr>
                <w:rFonts w:ascii="Arial Narrow" w:hAnsi="Arial Narrow" w:cs="Calibri"/>
                <w:color w:val="000000"/>
              </w:rPr>
            </w:pPr>
            <w:r>
              <w:rPr>
                <w:rFonts w:ascii="Arial Narrow" w:hAnsi="Arial Narrow" w:cs="Calibri"/>
                <w:color w:val="000000"/>
              </w:rPr>
              <w:t>3</w:t>
            </w:r>
          </w:p>
        </w:tc>
        <w:tc>
          <w:tcPr>
            <w:tcW w:w="920" w:type="dxa"/>
            <w:shd w:val="clear" w:color="auto" w:fill="auto"/>
            <w:noWrap/>
            <w:vAlign w:val="center"/>
          </w:tcPr>
          <w:p w14:paraId="6975D16F" w14:textId="679D59ED" w:rsidR="003B3A91" w:rsidRPr="00EB70B2" w:rsidRDefault="003B3A91" w:rsidP="003B3A91">
            <w:pPr>
              <w:jc w:val="center"/>
              <w:rPr>
                <w:rFonts w:ascii="Arial Narrow" w:hAnsi="Arial Narrow" w:cs="Calibri"/>
                <w:color w:val="000000"/>
              </w:rPr>
            </w:pPr>
            <w:r>
              <w:rPr>
                <w:rFonts w:ascii="Arial Narrow" w:hAnsi="Arial Narrow" w:cs="Calibri"/>
                <w:color w:val="000000"/>
              </w:rPr>
              <w:t>5</w:t>
            </w:r>
          </w:p>
        </w:tc>
      </w:tr>
      <w:tr w:rsidR="003B3A91" w14:paraId="5901224A" w14:textId="77777777" w:rsidTr="00037425">
        <w:trPr>
          <w:trHeight w:val="312"/>
          <w:jc w:val="center"/>
        </w:trPr>
        <w:tc>
          <w:tcPr>
            <w:tcW w:w="1878" w:type="dxa"/>
            <w:shd w:val="clear" w:color="auto" w:fill="auto"/>
            <w:hideMark/>
          </w:tcPr>
          <w:p w14:paraId="100A3EE3" w14:textId="77777777" w:rsidR="003B3A91" w:rsidRDefault="003B3A91" w:rsidP="003B3A91">
            <w:pPr>
              <w:rPr>
                <w:rFonts w:ascii="Arial Narrow" w:hAnsi="Arial Narrow" w:cs="Calibri"/>
              </w:rPr>
            </w:pPr>
            <w:r>
              <w:rPr>
                <w:rFonts w:ascii="Arial Narrow" w:hAnsi="Arial Narrow" w:cs="Calibri"/>
              </w:rPr>
              <w:t>Age</w:t>
            </w:r>
          </w:p>
        </w:tc>
        <w:tc>
          <w:tcPr>
            <w:tcW w:w="1021" w:type="dxa"/>
            <w:shd w:val="clear" w:color="auto" w:fill="auto"/>
            <w:noWrap/>
            <w:vAlign w:val="center"/>
            <w:hideMark/>
          </w:tcPr>
          <w:p w14:paraId="741B3938" w14:textId="66F39466"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1021" w:type="dxa"/>
            <w:shd w:val="clear" w:color="auto" w:fill="auto"/>
            <w:noWrap/>
            <w:vAlign w:val="center"/>
          </w:tcPr>
          <w:p w14:paraId="536F005F" w14:textId="14CB0387" w:rsidR="003B3A91" w:rsidRPr="00EB70B2" w:rsidRDefault="003B3A91" w:rsidP="003B3A91">
            <w:pPr>
              <w:jc w:val="center"/>
              <w:rPr>
                <w:rFonts w:ascii="Arial Narrow" w:hAnsi="Arial Narrow" w:cs="Calibri"/>
                <w:color w:val="000000"/>
              </w:rPr>
            </w:pPr>
            <w:r>
              <w:rPr>
                <w:rFonts w:ascii="Arial Narrow" w:hAnsi="Arial Narrow" w:cs="Calibri"/>
                <w:color w:val="000000"/>
              </w:rPr>
              <w:t>1</w:t>
            </w:r>
          </w:p>
        </w:tc>
        <w:tc>
          <w:tcPr>
            <w:tcW w:w="920" w:type="dxa"/>
            <w:shd w:val="clear" w:color="auto" w:fill="auto"/>
            <w:noWrap/>
            <w:vAlign w:val="center"/>
          </w:tcPr>
          <w:p w14:paraId="646E0D0F" w14:textId="1E7B95CD"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920" w:type="dxa"/>
            <w:shd w:val="clear" w:color="auto" w:fill="auto"/>
            <w:noWrap/>
            <w:vAlign w:val="center"/>
          </w:tcPr>
          <w:p w14:paraId="6CF7DC67" w14:textId="08A923EB" w:rsidR="003B3A91" w:rsidRPr="00EB70B2" w:rsidRDefault="003B3A91" w:rsidP="003B3A91">
            <w:pPr>
              <w:jc w:val="center"/>
              <w:rPr>
                <w:rFonts w:ascii="Arial Narrow" w:hAnsi="Arial Narrow" w:cs="Calibri"/>
                <w:color w:val="000000"/>
              </w:rPr>
            </w:pPr>
            <w:r>
              <w:rPr>
                <w:rFonts w:ascii="Arial Narrow" w:hAnsi="Arial Narrow" w:cs="Calibri"/>
                <w:color w:val="000000"/>
              </w:rPr>
              <w:t>1</w:t>
            </w:r>
          </w:p>
        </w:tc>
        <w:tc>
          <w:tcPr>
            <w:tcW w:w="920" w:type="dxa"/>
            <w:shd w:val="clear" w:color="auto" w:fill="auto"/>
            <w:noWrap/>
            <w:vAlign w:val="center"/>
          </w:tcPr>
          <w:p w14:paraId="7BCF4118" w14:textId="1B0916BA"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r>
      <w:tr w:rsidR="003B3A91" w14:paraId="71B73410" w14:textId="77777777" w:rsidTr="00037425">
        <w:trPr>
          <w:trHeight w:val="624"/>
          <w:jc w:val="center"/>
        </w:trPr>
        <w:tc>
          <w:tcPr>
            <w:tcW w:w="1878" w:type="dxa"/>
            <w:shd w:val="clear" w:color="auto" w:fill="auto"/>
            <w:hideMark/>
          </w:tcPr>
          <w:p w14:paraId="1B8D525E" w14:textId="77777777" w:rsidR="003B3A91" w:rsidRDefault="003B3A91" w:rsidP="003B3A91">
            <w:pPr>
              <w:rPr>
                <w:rFonts w:ascii="Arial Narrow" w:hAnsi="Arial Narrow" w:cs="Calibri"/>
              </w:rPr>
            </w:pPr>
            <w:r>
              <w:rPr>
                <w:rFonts w:ascii="Arial Narrow" w:hAnsi="Arial Narrow" w:cs="Calibri"/>
              </w:rPr>
              <w:t>Sex (Equal Pay Act)</w:t>
            </w:r>
          </w:p>
        </w:tc>
        <w:tc>
          <w:tcPr>
            <w:tcW w:w="1021" w:type="dxa"/>
            <w:shd w:val="clear" w:color="auto" w:fill="auto"/>
            <w:noWrap/>
            <w:vAlign w:val="center"/>
            <w:hideMark/>
          </w:tcPr>
          <w:p w14:paraId="179D9FB1" w14:textId="1BBE6897"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1021" w:type="dxa"/>
            <w:shd w:val="clear" w:color="auto" w:fill="auto"/>
            <w:noWrap/>
            <w:vAlign w:val="center"/>
          </w:tcPr>
          <w:p w14:paraId="1503FDFA" w14:textId="4E5A6AB5"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920" w:type="dxa"/>
            <w:shd w:val="clear" w:color="auto" w:fill="auto"/>
            <w:noWrap/>
            <w:vAlign w:val="center"/>
          </w:tcPr>
          <w:p w14:paraId="55332DE5" w14:textId="447D2575"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920" w:type="dxa"/>
            <w:shd w:val="clear" w:color="auto" w:fill="auto"/>
            <w:noWrap/>
            <w:vAlign w:val="center"/>
          </w:tcPr>
          <w:p w14:paraId="27748E5F" w14:textId="634AB89A" w:rsidR="003B3A91" w:rsidRPr="00EB70B2" w:rsidRDefault="003B3A91" w:rsidP="003B3A91">
            <w:pPr>
              <w:jc w:val="center"/>
              <w:rPr>
                <w:rFonts w:ascii="Arial Narrow" w:hAnsi="Arial Narrow" w:cs="Calibri"/>
                <w:color w:val="000000"/>
              </w:rPr>
            </w:pPr>
            <w:r>
              <w:rPr>
                <w:rFonts w:ascii="Arial Narrow" w:hAnsi="Arial Narrow" w:cs="Calibri"/>
                <w:color w:val="000000"/>
              </w:rPr>
              <w:t>1</w:t>
            </w:r>
          </w:p>
        </w:tc>
        <w:tc>
          <w:tcPr>
            <w:tcW w:w="920" w:type="dxa"/>
            <w:shd w:val="clear" w:color="auto" w:fill="auto"/>
            <w:noWrap/>
            <w:vAlign w:val="center"/>
          </w:tcPr>
          <w:p w14:paraId="3D86A6BB" w14:textId="5834E893"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r>
      <w:tr w:rsidR="003B3A91" w14:paraId="00084C01" w14:textId="77777777" w:rsidTr="00037425">
        <w:trPr>
          <w:trHeight w:val="1248"/>
          <w:jc w:val="center"/>
        </w:trPr>
        <w:tc>
          <w:tcPr>
            <w:tcW w:w="1878" w:type="dxa"/>
            <w:shd w:val="clear" w:color="auto" w:fill="auto"/>
            <w:hideMark/>
          </w:tcPr>
          <w:p w14:paraId="1C554BBE" w14:textId="77777777" w:rsidR="003B3A91" w:rsidRDefault="003B3A91" w:rsidP="003B3A91">
            <w:pPr>
              <w:rPr>
                <w:rFonts w:ascii="Arial Narrow" w:hAnsi="Arial Narrow" w:cs="Calibri"/>
              </w:rPr>
            </w:pPr>
            <w:r>
              <w:rPr>
                <w:rFonts w:ascii="Arial Narrow" w:hAnsi="Arial Narrow" w:cs="Calibri"/>
              </w:rPr>
              <w:t>Disability (Section 501 of the Rehabilitation Act of 1973)</w:t>
            </w:r>
          </w:p>
        </w:tc>
        <w:tc>
          <w:tcPr>
            <w:tcW w:w="1021" w:type="dxa"/>
            <w:shd w:val="clear" w:color="auto" w:fill="auto"/>
            <w:noWrap/>
            <w:vAlign w:val="center"/>
            <w:hideMark/>
          </w:tcPr>
          <w:p w14:paraId="0F476A4E" w14:textId="43D86CA5" w:rsidR="003B3A91" w:rsidRPr="00EB70B2" w:rsidRDefault="003B3A91" w:rsidP="003B3A91">
            <w:pPr>
              <w:jc w:val="center"/>
              <w:rPr>
                <w:rFonts w:ascii="Arial Narrow" w:hAnsi="Arial Narrow" w:cs="Calibri"/>
                <w:color w:val="000000"/>
              </w:rPr>
            </w:pPr>
            <w:r>
              <w:rPr>
                <w:rFonts w:ascii="Arial Narrow" w:hAnsi="Arial Narrow" w:cs="Calibri"/>
                <w:color w:val="000000"/>
              </w:rPr>
              <w:t>1</w:t>
            </w:r>
          </w:p>
        </w:tc>
        <w:tc>
          <w:tcPr>
            <w:tcW w:w="1021" w:type="dxa"/>
            <w:shd w:val="clear" w:color="auto" w:fill="auto"/>
            <w:noWrap/>
            <w:vAlign w:val="center"/>
          </w:tcPr>
          <w:p w14:paraId="41C5E13E" w14:textId="43F7FB37" w:rsidR="003B3A91" w:rsidRPr="00EB70B2" w:rsidRDefault="003B3A91" w:rsidP="003B3A91">
            <w:pPr>
              <w:jc w:val="center"/>
              <w:rPr>
                <w:rFonts w:ascii="Arial Narrow" w:hAnsi="Arial Narrow" w:cs="Calibri"/>
                <w:color w:val="000000"/>
              </w:rPr>
            </w:pPr>
            <w:r>
              <w:rPr>
                <w:rFonts w:ascii="Arial Narrow" w:hAnsi="Arial Narrow" w:cs="Calibri"/>
                <w:color w:val="000000"/>
              </w:rPr>
              <w:t>2</w:t>
            </w:r>
          </w:p>
        </w:tc>
        <w:tc>
          <w:tcPr>
            <w:tcW w:w="920" w:type="dxa"/>
            <w:shd w:val="clear" w:color="auto" w:fill="auto"/>
            <w:noWrap/>
            <w:vAlign w:val="center"/>
          </w:tcPr>
          <w:p w14:paraId="5F5ED61F" w14:textId="3B1DA158" w:rsidR="003B3A91" w:rsidRPr="00EB70B2" w:rsidRDefault="003B3A91" w:rsidP="003B3A91">
            <w:pPr>
              <w:jc w:val="center"/>
              <w:rPr>
                <w:rFonts w:ascii="Arial Narrow" w:hAnsi="Arial Narrow" w:cs="Calibri"/>
                <w:color w:val="000000"/>
              </w:rPr>
            </w:pPr>
            <w:r>
              <w:rPr>
                <w:rFonts w:ascii="Arial Narrow" w:hAnsi="Arial Narrow" w:cs="Calibri"/>
                <w:color w:val="000000"/>
              </w:rPr>
              <w:t>1</w:t>
            </w:r>
          </w:p>
        </w:tc>
        <w:tc>
          <w:tcPr>
            <w:tcW w:w="920" w:type="dxa"/>
            <w:shd w:val="clear" w:color="auto" w:fill="auto"/>
            <w:noWrap/>
            <w:vAlign w:val="center"/>
          </w:tcPr>
          <w:p w14:paraId="544951DB" w14:textId="379D1704" w:rsidR="003B3A91" w:rsidRPr="00EB70B2" w:rsidRDefault="003B3A91" w:rsidP="003B3A91">
            <w:pPr>
              <w:jc w:val="center"/>
              <w:rPr>
                <w:rFonts w:ascii="Arial Narrow" w:hAnsi="Arial Narrow" w:cs="Calibri"/>
                <w:color w:val="000000"/>
              </w:rPr>
            </w:pPr>
            <w:r>
              <w:rPr>
                <w:rFonts w:ascii="Arial Narrow" w:hAnsi="Arial Narrow" w:cs="Calibri"/>
                <w:color w:val="000000"/>
              </w:rPr>
              <w:t>2</w:t>
            </w:r>
          </w:p>
        </w:tc>
        <w:tc>
          <w:tcPr>
            <w:tcW w:w="920" w:type="dxa"/>
            <w:shd w:val="clear" w:color="auto" w:fill="auto"/>
            <w:noWrap/>
            <w:vAlign w:val="center"/>
          </w:tcPr>
          <w:p w14:paraId="1BD61C4C" w14:textId="2AAB7BD3" w:rsidR="003B3A91" w:rsidRPr="00EB70B2" w:rsidRDefault="003B3A91" w:rsidP="003B3A91">
            <w:pPr>
              <w:jc w:val="center"/>
              <w:rPr>
                <w:rFonts w:ascii="Arial Narrow" w:hAnsi="Arial Narrow" w:cs="Calibri"/>
                <w:color w:val="000000"/>
              </w:rPr>
            </w:pPr>
            <w:r>
              <w:rPr>
                <w:rFonts w:ascii="Arial Narrow" w:hAnsi="Arial Narrow" w:cs="Calibri"/>
                <w:color w:val="000000"/>
              </w:rPr>
              <w:t>2</w:t>
            </w:r>
          </w:p>
        </w:tc>
      </w:tr>
      <w:tr w:rsidR="003B3A91" w14:paraId="12F3F738" w14:textId="77777777" w:rsidTr="00037425">
        <w:trPr>
          <w:trHeight w:val="1248"/>
          <w:jc w:val="center"/>
        </w:trPr>
        <w:tc>
          <w:tcPr>
            <w:tcW w:w="1878" w:type="dxa"/>
            <w:shd w:val="clear" w:color="auto" w:fill="auto"/>
            <w:hideMark/>
          </w:tcPr>
          <w:p w14:paraId="59588546" w14:textId="77777777" w:rsidR="003B3A91" w:rsidRDefault="003B3A91" w:rsidP="003B3A91">
            <w:pPr>
              <w:rPr>
                <w:rFonts w:ascii="Arial Narrow" w:hAnsi="Arial Narrow" w:cs="Calibri"/>
              </w:rPr>
            </w:pPr>
            <w:r>
              <w:rPr>
                <w:rFonts w:ascii="Arial Narrow" w:hAnsi="Arial Narrow" w:cs="Calibri"/>
              </w:rPr>
              <w:t xml:space="preserve">Whistleblower protection laws, 5 U.S.C. §§ 2302(b)(1)-(9) </w:t>
            </w:r>
          </w:p>
        </w:tc>
        <w:tc>
          <w:tcPr>
            <w:tcW w:w="1021" w:type="dxa"/>
            <w:shd w:val="clear" w:color="auto" w:fill="auto"/>
            <w:noWrap/>
            <w:vAlign w:val="center"/>
            <w:hideMark/>
          </w:tcPr>
          <w:p w14:paraId="33FDB023" w14:textId="0A7380D1"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1021" w:type="dxa"/>
            <w:shd w:val="clear" w:color="auto" w:fill="auto"/>
            <w:noWrap/>
            <w:vAlign w:val="center"/>
          </w:tcPr>
          <w:p w14:paraId="265B10CC" w14:textId="4CE91971"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920" w:type="dxa"/>
            <w:shd w:val="clear" w:color="auto" w:fill="auto"/>
            <w:noWrap/>
            <w:vAlign w:val="center"/>
          </w:tcPr>
          <w:p w14:paraId="0EA03309" w14:textId="37404597"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920" w:type="dxa"/>
            <w:shd w:val="clear" w:color="auto" w:fill="auto"/>
            <w:noWrap/>
            <w:vAlign w:val="center"/>
          </w:tcPr>
          <w:p w14:paraId="32D29A57" w14:textId="38B88371"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c>
          <w:tcPr>
            <w:tcW w:w="920" w:type="dxa"/>
            <w:shd w:val="clear" w:color="auto" w:fill="auto"/>
            <w:noWrap/>
            <w:vAlign w:val="center"/>
          </w:tcPr>
          <w:p w14:paraId="5477CCAD" w14:textId="0FBA1C1B" w:rsidR="003B3A91" w:rsidRPr="00EB70B2" w:rsidRDefault="003B3A91" w:rsidP="003B3A91">
            <w:pPr>
              <w:jc w:val="center"/>
              <w:rPr>
                <w:rFonts w:ascii="Arial Narrow" w:hAnsi="Arial Narrow" w:cs="Calibri"/>
                <w:color w:val="000000"/>
              </w:rPr>
            </w:pPr>
            <w:r>
              <w:rPr>
                <w:rFonts w:ascii="Arial Narrow" w:hAnsi="Arial Narrow" w:cs="Calibri"/>
                <w:color w:val="000000"/>
              </w:rPr>
              <w:t>0</w:t>
            </w:r>
          </w:p>
        </w:tc>
      </w:tr>
    </w:tbl>
    <w:p w14:paraId="345FE82D" w14:textId="77777777" w:rsidR="00E00125" w:rsidRDefault="00E00125" w:rsidP="00726FF3">
      <w:pPr>
        <w:rPr>
          <w:i/>
        </w:rPr>
      </w:pPr>
    </w:p>
    <w:tbl>
      <w:tblPr>
        <w:tblW w:w="6680" w:type="dxa"/>
        <w:jc w:val="center"/>
        <w:tblLook w:val="04A0" w:firstRow="1" w:lastRow="0" w:firstColumn="1" w:lastColumn="0" w:noHBand="0" w:noVBand="1"/>
      </w:tblPr>
      <w:tblGrid>
        <w:gridCol w:w="1880"/>
        <w:gridCol w:w="960"/>
        <w:gridCol w:w="960"/>
        <w:gridCol w:w="960"/>
        <w:gridCol w:w="960"/>
        <w:gridCol w:w="960"/>
      </w:tblGrid>
      <w:tr w:rsidR="00EB70B2" w14:paraId="7FCBB37D" w14:textId="77777777" w:rsidTr="00037425">
        <w:trPr>
          <w:trHeight w:val="312"/>
          <w:jc w:val="center"/>
        </w:trPr>
        <w:tc>
          <w:tcPr>
            <w:tcW w:w="188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5E5ACF1A" w14:textId="77777777" w:rsidR="00EB70B2" w:rsidRDefault="00EB70B2">
            <w:pPr>
              <w:rPr>
                <w:rFonts w:ascii="Arial Narrow" w:hAnsi="Arial Narrow" w:cs="Calibri"/>
              </w:rPr>
            </w:pPr>
            <w:r>
              <w:rPr>
                <w:rFonts w:ascii="Arial Narrow" w:hAnsi="Arial Narrow" w:cs="Calibri"/>
              </w:rPr>
              <w:t> </w:t>
            </w:r>
          </w:p>
        </w:tc>
        <w:tc>
          <w:tcPr>
            <w:tcW w:w="4800" w:type="dxa"/>
            <w:gridSpan w:val="5"/>
            <w:tcBorders>
              <w:top w:val="single" w:sz="4" w:space="0" w:color="auto"/>
              <w:left w:val="nil"/>
              <w:bottom w:val="single" w:sz="4" w:space="0" w:color="auto"/>
              <w:right w:val="single" w:sz="4" w:space="0" w:color="auto"/>
            </w:tcBorders>
            <w:shd w:val="clear" w:color="auto" w:fill="F2DBDB" w:themeFill="accent2" w:themeFillTint="33"/>
            <w:noWrap/>
            <w:vAlign w:val="bottom"/>
            <w:hideMark/>
          </w:tcPr>
          <w:p w14:paraId="5CC80098" w14:textId="1F403828" w:rsidR="00EB70B2" w:rsidRDefault="006C5B32" w:rsidP="00C86457">
            <w:pPr>
              <w:jc w:val="center"/>
              <w:rPr>
                <w:rFonts w:ascii="Arial Narrow" w:hAnsi="Arial Narrow" w:cs="Calibri"/>
                <w:b/>
                <w:bCs/>
              </w:rPr>
            </w:pPr>
            <w:r>
              <w:rPr>
                <w:rFonts w:ascii="Arial Narrow" w:hAnsi="Arial Narrow" w:cs="Calibri"/>
                <w:b/>
                <w:bCs/>
              </w:rPr>
              <w:t xml:space="preserve">PENDING: </w:t>
            </w:r>
            <w:r w:rsidR="006F76BD">
              <w:rPr>
                <w:rFonts w:ascii="Arial Narrow" w:hAnsi="Arial Narrow" w:cs="Calibri"/>
                <w:b/>
                <w:bCs/>
              </w:rPr>
              <w:t>4</w:t>
            </w:r>
            <w:r w:rsidR="008D6B3E">
              <w:rPr>
                <w:rFonts w:ascii="Arial Narrow" w:hAnsi="Arial Narrow" w:cs="Calibri"/>
                <w:b/>
                <w:bCs/>
              </w:rPr>
              <w:t>2</w:t>
            </w:r>
            <w:r w:rsidR="00EB70B2">
              <w:rPr>
                <w:rFonts w:ascii="Arial Narrow" w:hAnsi="Arial Narrow" w:cs="Calibri"/>
                <w:b/>
                <w:bCs/>
              </w:rPr>
              <w:t xml:space="preserve"> cases*</w:t>
            </w:r>
          </w:p>
        </w:tc>
      </w:tr>
      <w:tr w:rsidR="00B215F6" w14:paraId="4280D020" w14:textId="77777777" w:rsidTr="00037425">
        <w:trPr>
          <w:trHeight w:val="312"/>
          <w:jc w:val="center"/>
        </w:trPr>
        <w:tc>
          <w:tcPr>
            <w:tcW w:w="1880"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14:paraId="44B1AE4F" w14:textId="77777777" w:rsidR="00B215F6" w:rsidRDefault="00B215F6" w:rsidP="00B215F6">
            <w:pPr>
              <w:jc w:val="right"/>
              <w:rPr>
                <w:rFonts w:ascii="Arial Narrow" w:hAnsi="Arial Narrow" w:cs="Calibri"/>
                <w:b/>
                <w:bCs/>
              </w:rPr>
            </w:pPr>
            <w:r>
              <w:rPr>
                <w:rFonts w:ascii="Arial Narrow" w:hAnsi="Arial Narrow" w:cs="Calibri"/>
                <w:b/>
                <w:bCs/>
              </w:rPr>
              <w:t> </w:t>
            </w:r>
          </w:p>
        </w:tc>
        <w:tc>
          <w:tcPr>
            <w:tcW w:w="960"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6F78D5C0" w14:textId="6032C4BF" w:rsidR="00B215F6" w:rsidRPr="00A92623"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1</w:t>
            </w:r>
          </w:p>
        </w:tc>
        <w:tc>
          <w:tcPr>
            <w:tcW w:w="960"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09AD2AC7" w14:textId="62753BAB" w:rsidR="00B215F6" w:rsidRPr="00A92623"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2</w:t>
            </w:r>
          </w:p>
        </w:tc>
        <w:tc>
          <w:tcPr>
            <w:tcW w:w="960"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534EC9DE" w14:textId="5ADC7D47" w:rsidR="00B215F6" w:rsidRPr="00A92623"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3</w:t>
            </w:r>
          </w:p>
        </w:tc>
        <w:tc>
          <w:tcPr>
            <w:tcW w:w="960"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10A31E9F" w14:textId="50D3AFD6" w:rsidR="00B215F6" w:rsidRPr="00A92623"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4</w:t>
            </w:r>
          </w:p>
        </w:tc>
        <w:tc>
          <w:tcPr>
            <w:tcW w:w="960"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5CDA6C7D" w14:textId="7325BE2A" w:rsidR="00B215F6" w:rsidRPr="00A92623"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5</w:t>
            </w:r>
          </w:p>
        </w:tc>
      </w:tr>
      <w:tr w:rsidR="008D6B3E" w14:paraId="0928F5D0" w14:textId="77777777" w:rsidTr="00037425">
        <w:trPr>
          <w:trHeight w:val="936"/>
          <w:jc w:val="center"/>
        </w:trPr>
        <w:tc>
          <w:tcPr>
            <w:tcW w:w="1880" w:type="dxa"/>
            <w:tcBorders>
              <w:top w:val="nil"/>
              <w:left w:val="single" w:sz="4" w:space="0" w:color="auto"/>
              <w:bottom w:val="single" w:sz="4" w:space="0" w:color="auto"/>
              <w:right w:val="single" w:sz="4" w:space="0" w:color="auto"/>
            </w:tcBorders>
            <w:shd w:val="clear" w:color="auto" w:fill="auto"/>
            <w:hideMark/>
          </w:tcPr>
          <w:p w14:paraId="62BD37DC" w14:textId="77777777" w:rsidR="008D6B3E" w:rsidRDefault="008D6B3E" w:rsidP="008D6B3E">
            <w:pPr>
              <w:rPr>
                <w:rFonts w:ascii="Arial Narrow" w:hAnsi="Arial Narrow" w:cs="Calibri"/>
              </w:rPr>
            </w:pPr>
            <w:r>
              <w:rPr>
                <w:rFonts w:ascii="Arial Narrow" w:hAnsi="Arial Narrow" w:cs="Calibri"/>
              </w:rPr>
              <w:t>Title VII (race, color, religion, sex, national origin)</w:t>
            </w:r>
          </w:p>
        </w:tc>
        <w:tc>
          <w:tcPr>
            <w:tcW w:w="960" w:type="dxa"/>
            <w:tcBorders>
              <w:top w:val="nil"/>
              <w:left w:val="nil"/>
              <w:bottom w:val="single" w:sz="4" w:space="0" w:color="auto"/>
              <w:right w:val="single" w:sz="4" w:space="0" w:color="auto"/>
            </w:tcBorders>
            <w:shd w:val="clear" w:color="auto" w:fill="auto"/>
            <w:noWrap/>
            <w:vAlign w:val="center"/>
            <w:hideMark/>
          </w:tcPr>
          <w:p w14:paraId="1014E3C4" w14:textId="2666646D" w:rsidR="008D6B3E" w:rsidRPr="00EB70B2" w:rsidRDefault="008D6B3E" w:rsidP="008D6B3E">
            <w:pPr>
              <w:jc w:val="center"/>
              <w:rPr>
                <w:rFonts w:ascii="Arial Narrow" w:hAnsi="Arial Narrow" w:cs="Calibri"/>
                <w:color w:val="000000"/>
              </w:rPr>
            </w:pPr>
            <w:r>
              <w:rPr>
                <w:rFonts w:ascii="Arial Narrow" w:hAnsi="Arial Narrow" w:cs="Calibri"/>
                <w:color w:val="000000"/>
              </w:rPr>
              <w:t>38</w:t>
            </w:r>
          </w:p>
        </w:tc>
        <w:tc>
          <w:tcPr>
            <w:tcW w:w="960" w:type="dxa"/>
            <w:tcBorders>
              <w:top w:val="nil"/>
              <w:left w:val="nil"/>
              <w:bottom w:val="single" w:sz="4" w:space="0" w:color="auto"/>
              <w:right w:val="single" w:sz="4" w:space="0" w:color="auto"/>
            </w:tcBorders>
            <w:shd w:val="clear" w:color="auto" w:fill="auto"/>
            <w:noWrap/>
            <w:vAlign w:val="center"/>
          </w:tcPr>
          <w:p w14:paraId="0C729ED0" w14:textId="01538F77" w:rsidR="008D6B3E" w:rsidRPr="00EB70B2" w:rsidRDefault="008D6B3E" w:rsidP="008D6B3E">
            <w:pPr>
              <w:jc w:val="center"/>
              <w:rPr>
                <w:rFonts w:ascii="Arial Narrow" w:hAnsi="Arial Narrow" w:cs="Calibri"/>
                <w:color w:val="000000"/>
              </w:rPr>
            </w:pPr>
            <w:r>
              <w:rPr>
                <w:rFonts w:ascii="Arial Narrow" w:hAnsi="Arial Narrow" w:cs="Calibri"/>
                <w:color w:val="000000"/>
              </w:rPr>
              <w:t>40</w:t>
            </w:r>
          </w:p>
        </w:tc>
        <w:tc>
          <w:tcPr>
            <w:tcW w:w="960" w:type="dxa"/>
            <w:tcBorders>
              <w:top w:val="nil"/>
              <w:left w:val="nil"/>
              <w:bottom w:val="single" w:sz="4" w:space="0" w:color="auto"/>
              <w:right w:val="single" w:sz="4" w:space="0" w:color="auto"/>
            </w:tcBorders>
            <w:shd w:val="clear" w:color="auto" w:fill="auto"/>
            <w:noWrap/>
            <w:vAlign w:val="center"/>
          </w:tcPr>
          <w:p w14:paraId="2443456A" w14:textId="6D8CE780" w:rsidR="008D6B3E" w:rsidRPr="00EB70B2" w:rsidRDefault="008D6B3E" w:rsidP="008D6B3E">
            <w:pPr>
              <w:jc w:val="center"/>
              <w:rPr>
                <w:rFonts w:ascii="Arial Narrow" w:hAnsi="Arial Narrow" w:cs="Calibri"/>
                <w:color w:val="000000"/>
              </w:rPr>
            </w:pPr>
            <w:r>
              <w:rPr>
                <w:rFonts w:ascii="Arial Narrow" w:hAnsi="Arial Narrow"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tcPr>
          <w:p w14:paraId="43CAC1A8" w14:textId="18382D03" w:rsidR="008D6B3E" w:rsidRPr="00EB70B2" w:rsidRDefault="008D6B3E" w:rsidP="008D6B3E">
            <w:pPr>
              <w:jc w:val="center"/>
              <w:rPr>
                <w:rFonts w:ascii="Arial Narrow" w:hAnsi="Arial Narrow" w:cs="Calibri"/>
                <w:color w:val="000000"/>
              </w:rPr>
            </w:pPr>
            <w:r>
              <w:rPr>
                <w:rFonts w:ascii="Arial Narrow" w:hAnsi="Arial Narrow" w:cs="Calibri"/>
                <w:color w:val="000000"/>
              </w:rPr>
              <w:t>36</w:t>
            </w:r>
          </w:p>
        </w:tc>
        <w:tc>
          <w:tcPr>
            <w:tcW w:w="960" w:type="dxa"/>
            <w:tcBorders>
              <w:top w:val="nil"/>
              <w:left w:val="nil"/>
              <w:bottom w:val="single" w:sz="4" w:space="0" w:color="auto"/>
              <w:right w:val="single" w:sz="4" w:space="0" w:color="auto"/>
            </w:tcBorders>
            <w:shd w:val="clear" w:color="auto" w:fill="auto"/>
            <w:noWrap/>
            <w:vAlign w:val="center"/>
          </w:tcPr>
          <w:p w14:paraId="5474352E" w14:textId="25302F11" w:rsidR="008D6B3E" w:rsidRPr="00EB70B2" w:rsidRDefault="008D6B3E" w:rsidP="008D6B3E">
            <w:pPr>
              <w:jc w:val="center"/>
              <w:rPr>
                <w:rFonts w:ascii="Arial Narrow" w:hAnsi="Arial Narrow" w:cs="Calibri"/>
                <w:color w:val="000000"/>
              </w:rPr>
            </w:pPr>
            <w:r>
              <w:rPr>
                <w:rFonts w:ascii="Arial Narrow" w:hAnsi="Arial Narrow" w:cs="Calibri"/>
                <w:color w:val="000000"/>
              </w:rPr>
              <w:t>21</w:t>
            </w:r>
          </w:p>
        </w:tc>
      </w:tr>
      <w:tr w:rsidR="008D6B3E" w14:paraId="7EB3D6F7" w14:textId="77777777" w:rsidTr="00037425">
        <w:trPr>
          <w:trHeight w:val="312"/>
          <w:jc w:val="center"/>
        </w:trPr>
        <w:tc>
          <w:tcPr>
            <w:tcW w:w="1880" w:type="dxa"/>
            <w:tcBorders>
              <w:top w:val="nil"/>
              <w:left w:val="single" w:sz="4" w:space="0" w:color="auto"/>
              <w:bottom w:val="single" w:sz="4" w:space="0" w:color="auto"/>
              <w:right w:val="single" w:sz="4" w:space="0" w:color="auto"/>
            </w:tcBorders>
            <w:shd w:val="clear" w:color="auto" w:fill="auto"/>
            <w:hideMark/>
          </w:tcPr>
          <w:p w14:paraId="036AE6B6" w14:textId="77777777" w:rsidR="008D6B3E" w:rsidRDefault="008D6B3E" w:rsidP="008D6B3E">
            <w:pPr>
              <w:rPr>
                <w:rFonts w:ascii="Arial Narrow" w:hAnsi="Arial Narrow" w:cs="Calibri"/>
              </w:rPr>
            </w:pPr>
            <w:r>
              <w:rPr>
                <w:rFonts w:ascii="Arial Narrow" w:hAnsi="Arial Narrow" w:cs="Calibri"/>
              </w:rPr>
              <w:t>Age</w:t>
            </w:r>
          </w:p>
        </w:tc>
        <w:tc>
          <w:tcPr>
            <w:tcW w:w="960" w:type="dxa"/>
            <w:tcBorders>
              <w:top w:val="nil"/>
              <w:left w:val="nil"/>
              <w:bottom w:val="single" w:sz="4" w:space="0" w:color="auto"/>
              <w:right w:val="single" w:sz="4" w:space="0" w:color="auto"/>
            </w:tcBorders>
            <w:shd w:val="clear" w:color="auto" w:fill="auto"/>
            <w:noWrap/>
            <w:vAlign w:val="center"/>
            <w:hideMark/>
          </w:tcPr>
          <w:p w14:paraId="372185CC" w14:textId="2271A24E" w:rsidR="008D6B3E" w:rsidRPr="00EB70B2" w:rsidRDefault="008D6B3E" w:rsidP="008D6B3E">
            <w:pPr>
              <w:jc w:val="center"/>
              <w:rPr>
                <w:rFonts w:ascii="Arial Narrow" w:hAnsi="Arial Narrow" w:cs="Calibri"/>
                <w:color w:val="000000"/>
              </w:rPr>
            </w:pPr>
            <w:r>
              <w:rPr>
                <w:rFonts w:ascii="Arial Narrow" w:hAnsi="Arial Narrow" w:cs="Calibri"/>
                <w:color w:val="000000"/>
              </w:rPr>
              <w:t>6</w:t>
            </w:r>
          </w:p>
        </w:tc>
        <w:tc>
          <w:tcPr>
            <w:tcW w:w="960" w:type="dxa"/>
            <w:tcBorders>
              <w:top w:val="nil"/>
              <w:left w:val="nil"/>
              <w:bottom w:val="single" w:sz="4" w:space="0" w:color="auto"/>
              <w:right w:val="single" w:sz="4" w:space="0" w:color="auto"/>
            </w:tcBorders>
            <w:shd w:val="clear" w:color="auto" w:fill="auto"/>
            <w:noWrap/>
            <w:vAlign w:val="center"/>
          </w:tcPr>
          <w:p w14:paraId="1C16A6FF" w14:textId="684D5B0E" w:rsidR="008D6B3E" w:rsidRPr="00EB70B2" w:rsidRDefault="008D6B3E" w:rsidP="008D6B3E">
            <w:pPr>
              <w:jc w:val="center"/>
              <w:rPr>
                <w:rFonts w:ascii="Arial Narrow" w:hAnsi="Arial Narrow" w:cs="Calibri"/>
                <w:color w:val="000000"/>
              </w:rPr>
            </w:pPr>
            <w:r>
              <w:rPr>
                <w:rFonts w:ascii="Arial Narrow" w:hAnsi="Arial Narrow" w:cs="Calibri"/>
                <w:color w:val="000000"/>
              </w:rPr>
              <w:t>8</w:t>
            </w:r>
          </w:p>
        </w:tc>
        <w:tc>
          <w:tcPr>
            <w:tcW w:w="960" w:type="dxa"/>
            <w:tcBorders>
              <w:top w:val="nil"/>
              <w:left w:val="nil"/>
              <w:bottom w:val="single" w:sz="4" w:space="0" w:color="auto"/>
              <w:right w:val="single" w:sz="4" w:space="0" w:color="auto"/>
            </w:tcBorders>
            <w:shd w:val="clear" w:color="auto" w:fill="auto"/>
            <w:noWrap/>
            <w:vAlign w:val="center"/>
          </w:tcPr>
          <w:p w14:paraId="2C114DD8" w14:textId="1F7FC413" w:rsidR="008D6B3E" w:rsidRPr="00EB70B2" w:rsidRDefault="008D6B3E" w:rsidP="008D6B3E">
            <w:pPr>
              <w:jc w:val="center"/>
              <w:rPr>
                <w:rFonts w:ascii="Arial Narrow" w:hAnsi="Arial Narrow" w:cs="Calibri"/>
                <w:color w:val="000000"/>
              </w:rPr>
            </w:pPr>
            <w:r>
              <w:rPr>
                <w:rFonts w:ascii="Arial Narrow" w:hAnsi="Arial Narrow" w:cs="Calibri"/>
                <w:color w:val="000000"/>
              </w:rPr>
              <w:t>9</w:t>
            </w:r>
          </w:p>
        </w:tc>
        <w:tc>
          <w:tcPr>
            <w:tcW w:w="960" w:type="dxa"/>
            <w:tcBorders>
              <w:top w:val="nil"/>
              <w:left w:val="nil"/>
              <w:bottom w:val="single" w:sz="4" w:space="0" w:color="auto"/>
              <w:right w:val="single" w:sz="4" w:space="0" w:color="auto"/>
            </w:tcBorders>
            <w:shd w:val="clear" w:color="auto" w:fill="auto"/>
            <w:noWrap/>
            <w:vAlign w:val="center"/>
          </w:tcPr>
          <w:p w14:paraId="2EE41CB4" w14:textId="7462DE04" w:rsidR="008D6B3E" w:rsidRPr="00EB70B2" w:rsidRDefault="008D6B3E" w:rsidP="008D6B3E">
            <w:pPr>
              <w:jc w:val="center"/>
              <w:rPr>
                <w:rFonts w:ascii="Arial Narrow" w:hAnsi="Arial Narrow" w:cs="Calibri"/>
                <w:color w:val="000000"/>
              </w:rPr>
            </w:pPr>
            <w:r>
              <w:rPr>
                <w:rFonts w:ascii="Arial Narrow" w:hAnsi="Arial Narrow"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tcPr>
          <w:p w14:paraId="002DF8F1" w14:textId="6D5FF300" w:rsidR="008D6B3E" w:rsidRPr="00EB70B2" w:rsidRDefault="008D6B3E" w:rsidP="008D6B3E">
            <w:pPr>
              <w:jc w:val="center"/>
              <w:rPr>
                <w:rFonts w:ascii="Arial Narrow" w:hAnsi="Arial Narrow" w:cs="Calibri"/>
                <w:color w:val="000000"/>
              </w:rPr>
            </w:pPr>
            <w:r>
              <w:rPr>
                <w:rFonts w:ascii="Arial Narrow" w:hAnsi="Arial Narrow" w:cs="Calibri"/>
                <w:color w:val="000000"/>
              </w:rPr>
              <w:t>13</w:t>
            </w:r>
          </w:p>
        </w:tc>
      </w:tr>
      <w:tr w:rsidR="008D6B3E" w14:paraId="51721A74" w14:textId="77777777" w:rsidTr="00037425">
        <w:trPr>
          <w:trHeight w:val="624"/>
          <w:jc w:val="center"/>
        </w:trPr>
        <w:tc>
          <w:tcPr>
            <w:tcW w:w="1880" w:type="dxa"/>
            <w:tcBorders>
              <w:top w:val="nil"/>
              <w:left w:val="single" w:sz="4" w:space="0" w:color="auto"/>
              <w:bottom w:val="single" w:sz="4" w:space="0" w:color="auto"/>
              <w:right w:val="single" w:sz="4" w:space="0" w:color="auto"/>
            </w:tcBorders>
            <w:shd w:val="clear" w:color="auto" w:fill="auto"/>
            <w:hideMark/>
          </w:tcPr>
          <w:p w14:paraId="544AC262" w14:textId="77777777" w:rsidR="008D6B3E" w:rsidRDefault="008D6B3E" w:rsidP="008D6B3E">
            <w:pPr>
              <w:rPr>
                <w:rFonts w:ascii="Arial Narrow" w:hAnsi="Arial Narrow" w:cs="Calibri"/>
              </w:rPr>
            </w:pPr>
            <w:r>
              <w:rPr>
                <w:rFonts w:ascii="Arial Narrow" w:hAnsi="Arial Narrow" w:cs="Calibri"/>
              </w:rPr>
              <w:t>Sex (Equal Pay Act)</w:t>
            </w:r>
          </w:p>
        </w:tc>
        <w:tc>
          <w:tcPr>
            <w:tcW w:w="960" w:type="dxa"/>
            <w:tcBorders>
              <w:top w:val="nil"/>
              <w:left w:val="nil"/>
              <w:bottom w:val="single" w:sz="4" w:space="0" w:color="auto"/>
              <w:right w:val="single" w:sz="4" w:space="0" w:color="auto"/>
            </w:tcBorders>
            <w:shd w:val="clear" w:color="auto" w:fill="auto"/>
            <w:noWrap/>
            <w:vAlign w:val="center"/>
            <w:hideMark/>
          </w:tcPr>
          <w:p w14:paraId="53100D2E" w14:textId="5FE54239" w:rsidR="008D6B3E" w:rsidRPr="00EB70B2" w:rsidRDefault="008D6B3E" w:rsidP="008D6B3E">
            <w:pPr>
              <w:jc w:val="center"/>
              <w:rPr>
                <w:rFonts w:ascii="Arial Narrow" w:hAnsi="Arial Narrow" w:cs="Calibri"/>
                <w:color w:val="000000"/>
              </w:rPr>
            </w:pPr>
            <w:r>
              <w:rPr>
                <w:rFonts w:ascii="Arial Narrow" w:hAnsi="Arial Narrow" w:cs="Calibri"/>
                <w:color w:val="000000"/>
              </w:rPr>
              <w:t>1</w:t>
            </w:r>
          </w:p>
        </w:tc>
        <w:tc>
          <w:tcPr>
            <w:tcW w:w="960" w:type="dxa"/>
            <w:tcBorders>
              <w:top w:val="nil"/>
              <w:left w:val="nil"/>
              <w:bottom w:val="single" w:sz="4" w:space="0" w:color="auto"/>
              <w:right w:val="single" w:sz="4" w:space="0" w:color="auto"/>
            </w:tcBorders>
            <w:shd w:val="clear" w:color="auto" w:fill="auto"/>
            <w:noWrap/>
            <w:vAlign w:val="center"/>
          </w:tcPr>
          <w:p w14:paraId="29D686E9" w14:textId="0F69DC45" w:rsidR="008D6B3E" w:rsidRPr="00EB70B2" w:rsidRDefault="008D6B3E" w:rsidP="008D6B3E">
            <w:pPr>
              <w:jc w:val="center"/>
              <w:rPr>
                <w:rFonts w:ascii="Arial Narrow" w:hAnsi="Arial Narrow" w:cs="Calibri"/>
                <w:color w:val="000000"/>
              </w:rPr>
            </w:pPr>
            <w:r>
              <w:rPr>
                <w:rFonts w:ascii="Arial Narrow" w:hAnsi="Arial Narrow" w:cs="Calibri"/>
                <w:color w:val="000000"/>
              </w:rPr>
              <w:t>1</w:t>
            </w:r>
          </w:p>
        </w:tc>
        <w:tc>
          <w:tcPr>
            <w:tcW w:w="960" w:type="dxa"/>
            <w:tcBorders>
              <w:top w:val="nil"/>
              <w:left w:val="nil"/>
              <w:bottom w:val="single" w:sz="4" w:space="0" w:color="auto"/>
              <w:right w:val="single" w:sz="4" w:space="0" w:color="auto"/>
            </w:tcBorders>
            <w:shd w:val="clear" w:color="auto" w:fill="auto"/>
            <w:noWrap/>
            <w:vAlign w:val="center"/>
          </w:tcPr>
          <w:p w14:paraId="26027362" w14:textId="0B62A5D5" w:rsidR="008D6B3E" w:rsidRPr="00EB70B2" w:rsidRDefault="008D6B3E" w:rsidP="008D6B3E">
            <w:pPr>
              <w:jc w:val="center"/>
              <w:rPr>
                <w:rFonts w:ascii="Arial Narrow" w:hAnsi="Arial Narrow" w:cs="Calibri"/>
                <w:color w:val="000000"/>
              </w:rPr>
            </w:pPr>
            <w:r>
              <w:rPr>
                <w:rFonts w:ascii="Arial Narrow" w:hAnsi="Arial Narrow" w:cs="Calibri"/>
                <w:color w:val="000000"/>
              </w:rPr>
              <w:t>1</w:t>
            </w:r>
          </w:p>
        </w:tc>
        <w:tc>
          <w:tcPr>
            <w:tcW w:w="960" w:type="dxa"/>
            <w:tcBorders>
              <w:top w:val="nil"/>
              <w:left w:val="nil"/>
              <w:bottom w:val="single" w:sz="4" w:space="0" w:color="auto"/>
              <w:right w:val="single" w:sz="4" w:space="0" w:color="auto"/>
            </w:tcBorders>
            <w:shd w:val="clear" w:color="auto" w:fill="auto"/>
            <w:noWrap/>
            <w:vAlign w:val="center"/>
          </w:tcPr>
          <w:p w14:paraId="47114F2B" w14:textId="72FCFCAD" w:rsidR="008D6B3E" w:rsidRPr="00EB70B2" w:rsidRDefault="008D6B3E" w:rsidP="008D6B3E">
            <w:pPr>
              <w:jc w:val="center"/>
              <w:rPr>
                <w:rFonts w:ascii="Arial Narrow" w:hAnsi="Arial Narrow" w:cs="Calibri"/>
                <w:color w:val="000000"/>
              </w:rPr>
            </w:pPr>
            <w:r>
              <w:rPr>
                <w:rFonts w:ascii="Arial Narrow" w:hAnsi="Arial Narrow"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tcPr>
          <w:p w14:paraId="7E16F2EB" w14:textId="787DF52E" w:rsidR="008D6B3E" w:rsidRPr="00EB70B2" w:rsidRDefault="008D6B3E" w:rsidP="008D6B3E">
            <w:pPr>
              <w:jc w:val="center"/>
              <w:rPr>
                <w:rFonts w:ascii="Arial Narrow" w:hAnsi="Arial Narrow" w:cs="Calibri"/>
                <w:color w:val="000000"/>
              </w:rPr>
            </w:pPr>
            <w:r>
              <w:rPr>
                <w:rFonts w:ascii="Arial Narrow" w:hAnsi="Arial Narrow" w:cs="Calibri"/>
                <w:color w:val="000000"/>
              </w:rPr>
              <w:t>0</w:t>
            </w:r>
          </w:p>
        </w:tc>
      </w:tr>
      <w:tr w:rsidR="008D6B3E" w14:paraId="3A581FC5"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hideMark/>
          </w:tcPr>
          <w:p w14:paraId="216DC25D" w14:textId="77777777" w:rsidR="008D6B3E" w:rsidRDefault="008D6B3E" w:rsidP="008D6B3E">
            <w:pPr>
              <w:rPr>
                <w:rFonts w:ascii="Arial Narrow" w:hAnsi="Arial Narrow" w:cs="Calibri"/>
              </w:rPr>
            </w:pPr>
            <w:r>
              <w:rPr>
                <w:rFonts w:ascii="Arial Narrow" w:hAnsi="Arial Narrow" w:cs="Calibri"/>
              </w:rPr>
              <w:t>Disability (Section 501 of the Rehabilitation Act of 1973)</w:t>
            </w:r>
          </w:p>
        </w:tc>
        <w:tc>
          <w:tcPr>
            <w:tcW w:w="960" w:type="dxa"/>
            <w:tcBorders>
              <w:top w:val="nil"/>
              <w:left w:val="nil"/>
              <w:bottom w:val="single" w:sz="4" w:space="0" w:color="auto"/>
              <w:right w:val="single" w:sz="4" w:space="0" w:color="auto"/>
            </w:tcBorders>
            <w:shd w:val="clear" w:color="auto" w:fill="auto"/>
            <w:noWrap/>
            <w:vAlign w:val="center"/>
            <w:hideMark/>
          </w:tcPr>
          <w:p w14:paraId="0AC624AF" w14:textId="6D4586D1" w:rsidR="008D6B3E" w:rsidRPr="00EB70B2" w:rsidRDefault="008D6B3E" w:rsidP="008D6B3E">
            <w:pPr>
              <w:jc w:val="center"/>
              <w:rPr>
                <w:rFonts w:ascii="Arial Narrow" w:hAnsi="Arial Narrow" w:cs="Calibri"/>
                <w:color w:val="000000"/>
              </w:rPr>
            </w:pPr>
            <w:r>
              <w:rPr>
                <w:rFonts w:ascii="Arial Narrow" w:hAnsi="Arial Narrow"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tcPr>
          <w:p w14:paraId="6E79F835" w14:textId="453AF083" w:rsidR="008D6B3E" w:rsidRPr="00EB70B2" w:rsidRDefault="008D6B3E" w:rsidP="008D6B3E">
            <w:pPr>
              <w:jc w:val="center"/>
              <w:rPr>
                <w:rFonts w:ascii="Arial Narrow" w:hAnsi="Arial Narrow" w:cs="Calibri"/>
                <w:color w:val="000000"/>
              </w:rPr>
            </w:pPr>
            <w:r>
              <w:rPr>
                <w:rFonts w:ascii="Arial Narrow" w:hAnsi="Arial Narrow"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tcPr>
          <w:p w14:paraId="5833F0A7" w14:textId="7BDBD68B" w:rsidR="008D6B3E" w:rsidRPr="00EB70B2" w:rsidRDefault="008D6B3E" w:rsidP="008D6B3E">
            <w:pPr>
              <w:jc w:val="center"/>
              <w:rPr>
                <w:rFonts w:ascii="Arial Narrow" w:hAnsi="Arial Narrow" w:cs="Calibri"/>
                <w:color w:val="000000"/>
              </w:rPr>
            </w:pPr>
            <w:r>
              <w:rPr>
                <w:rFonts w:ascii="Arial Narrow" w:hAnsi="Arial Narrow"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tcPr>
          <w:p w14:paraId="5BA429FB" w14:textId="4F42F9BF" w:rsidR="008D6B3E" w:rsidRPr="00EB70B2" w:rsidRDefault="008D6B3E" w:rsidP="008D6B3E">
            <w:pPr>
              <w:jc w:val="center"/>
              <w:rPr>
                <w:rFonts w:ascii="Arial Narrow" w:hAnsi="Arial Narrow" w:cs="Calibri"/>
                <w:color w:val="000000"/>
              </w:rPr>
            </w:pPr>
            <w:r>
              <w:rPr>
                <w:rFonts w:ascii="Arial Narrow" w:hAnsi="Arial Narrow" w:cs="Calibri"/>
                <w:color w:val="000000"/>
              </w:rPr>
              <w:t>18</w:t>
            </w:r>
          </w:p>
        </w:tc>
        <w:tc>
          <w:tcPr>
            <w:tcW w:w="960" w:type="dxa"/>
            <w:tcBorders>
              <w:top w:val="nil"/>
              <w:left w:val="nil"/>
              <w:bottom w:val="single" w:sz="4" w:space="0" w:color="auto"/>
              <w:right w:val="single" w:sz="4" w:space="0" w:color="auto"/>
            </w:tcBorders>
            <w:shd w:val="clear" w:color="auto" w:fill="auto"/>
            <w:noWrap/>
            <w:vAlign w:val="center"/>
          </w:tcPr>
          <w:p w14:paraId="43EB70ED" w14:textId="0DBCAA1B" w:rsidR="008D6B3E" w:rsidRPr="00EB70B2" w:rsidRDefault="008D6B3E" w:rsidP="008D6B3E">
            <w:pPr>
              <w:jc w:val="center"/>
              <w:rPr>
                <w:rFonts w:ascii="Arial Narrow" w:hAnsi="Arial Narrow" w:cs="Calibri"/>
                <w:color w:val="000000"/>
              </w:rPr>
            </w:pPr>
            <w:r>
              <w:rPr>
                <w:rFonts w:ascii="Arial Narrow" w:hAnsi="Arial Narrow" w:cs="Calibri"/>
                <w:color w:val="000000"/>
              </w:rPr>
              <w:t>24</w:t>
            </w:r>
          </w:p>
        </w:tc>
      </w:tr>
      <w:tr w:rsidR="008D6B3E" w14:paraId="000925CC"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hideMark/>
          </w:tcPr>
          <w:p w14:paraId="61C7A314" w14:textId="77777777" w:rsidR="008D6B3E" w:rsidRDefault="008D6B3E" w:rsidP="008D6B3E">
            <w:pPr>
              <w:rPr>
                <w:rFonts w:ascii="Arial Narrow" w:hAnsi="Arial Narrow" w:cs="Calibri"/>
              </w:rPr>
            </w:pPr>
            <w:r>
              <w:rPr>
                <w:rFonts w:ascii="Arial Narrow" w:hAnsi="Arial Narrow" w:cs="Calibri"/>
              </w:rPr>
              <w:t xml:space="preserve">Whistleblower protection laws, 5 U.S.C. §§ 2302(b)(1)-(9) </w:t>
            </w:r>
          </w:p>
        </w:tc>
        <w:tc>
          <w:tcPr>
            <w:tcW w:w="960" w:type="dxa"/>
            <w:tcBorders>
              <w:top w:val="nil"/>
              <w:left w:val="nil"/>
              <w:bottom w:val="single" w:sz="4" w:space="0" w:color="auto"/>
              <w:right w:val="single" w:sz="4" w:space="0" w:color="auto"/>
            </w:tcBorders>
            <w:shd w:val="clear" w:color="auto" w:fill="auto"/>
            <w:noWrap/>
            <w:vAlign w:val="center"/>
            <w:hideMark/>
          </w:tcPr>
          <w:p w14:paraId="42C8204A" w14:textId="260458F2" w:rsidR="008D6B3E" w:rsidRPr="00EB70B2" w:rsidRDefault="008D6B3E" w:rsidP="008D6B3E">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128B918D" w14:textId="34B402E1" w:rsidR="008D6B3E" w:rsidRPr="00EB70B2" w:rsidRDefault="008D6B3E" w:rsidP="008D6B3E">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0F5B7976" w14:textId="309CE4B5" w:rsidR="008D6B3E" w:rsidRPr="00EB70B2" w:rsidRDefault="008D6B3E" w:rsidP="008D6B3E">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434F4FED" w14:textId="161C7205" w:rsidR="008D6B3E" w:rsidRPr="00EB70B2" w:rsidRDefault="008D6B3E" w:rsidP="008D6B3E">
            <w:pPr>
              <w:jc w:val="center"/>
              <w:rPr>
                <w:rFonts w:ascii="Arial Narrow" w:hAnsi="Arial Narrow" w:cs="Calibri"/>
                <w:color w:val="000000"/>
              </w:rPr>
            </w:pPr>
            <w:r>
              <w:rPr>
                <w:rFonts w:ascii="Arial Narrow" w:hAnsi="Arial Narrow" w:cs="Calibri"/>
                <w:color w:val="000000"/>
              </w:rPr>
              <w:t>1</w:t>
            </w:r>
          </w:p>
        </w:tc>
        <w:tc>
          <w:tcPr>
            <w:tcW w:w="960" w:type="dxa"/>
            <w:tcBorders>
              <w:top w:val="nil"/>
              <w:left w:val="nil"/>
              <w:bottom w:val="single" w:sz="4" w:space="0" w:color="auto"/>
              <w:right w:val="single" w:sz="4" w:space="0" w:color="auto"/>
            </w:tcBorders>
            <w:shd w:val="clear" w:color="auto" w:fill="auto"/>
            <w:noWrap/>
            <w:vAlign w:val="center"/>
          </w:tcPr>
          <w:p w14:paraId="54BA0971" w14:textId="7640155E" w:rsidR="008D6B3E" w:rsidRPr="00EB70B2" w:rsidRDefault="008D6B3E" w:rsidP="008D6B3E">
            <w:pPr>
              <w:jc w:val="center"/>
              <w:rPr>
                <w:rFonts w:ascii="Arial Narrow" w:hAnsi="Arial Narrow" w:cs="Calibri"/>
                <w:color w:val="000000"/>
              </w:rPr>
            </w:pPr>
            <w:r>
              <w:rPr>
                <w:rFonts w:ascii="Arial Narrow" w:hAnsi="Arial Narrow" w:cs="Calibri"/>
                <w:color w:val="000000"/>
              </w:rPr>
              <w:t>1</w:t>
            </w:r>
          </w:p>
        </w:tc>
      </w:tr>
    </w:tbl>
    <w:p w14:paraId="79FBAC3E" w14:textId="77777777" w:rsidR="00EB70B2" w:rsidRDefault="00EB70B2" w:rsidP="00726FF3">
      <w:pPr>
        <w:rPr>
          <w:i/>
        </w:rPr>
      </w:pPr>
    </w:p>
    <w:p w14:paraId="470BBC03" w14:textId="563BB2E8" w:rsidR="00EA14F2" w:rsidRPr="00347B6D" w:rsidRDefault="00EA14F2" w:rsidP="00EA14F2">
      <w:pPr>
        <w:rPr>
          <w:rFonts w:ascii="Arial" w:hAnsi="Arial" w:cs="Arial"/>
          <w:i/>
        </w:rPr>
      </w:pPr>
      <w:r w:rsidRPr="000A5959">
        <w:rPr>
          <w:sz w:val="20"/>
          <w:szCs w:val="20"/>
        </w:rPr>
        <w:t xml:space="preserve">* </w:t>
      </w:r>
      <w:r w:rsidRPr="004C7A8B">
        <w:rPr>
          <w:sz w:val="20"/>
          <w:szCs w:val="20"/>
        </w:rPr>
        <w:t>Figure reflects total number of cases pendin</w:t>
      </w:r>
      <w:r w:rsidR="00D51DBB" w:rsidRPr="004C7A8B">
        <w:rPr>
          <w:sz w:val="20"/>
          <w:szCs w:val="20"/>
        </w:rPr>
        <w:t>g at the end of FY 20</w:t>
      </w:r>
      <w:r w:rsidR="004E71A9" w:rsidRPr="004C7A8B">
        <w:rPr>
          <w:sz w:val="20"/>
          <w:szCs w:val="20"/>
        </w:rPr>
        <w:t>2</w:t>
      </w:r>
      <w:r w:rsidR="008D6B3E">
        <w:rPr>
          <w:sz w:val="20"/>
          <w:szCs w:val="20"/>
        </w:rPr>
        <w:t>5</w:t>
      </w:r>
      <w:r w:rsidRPr="004C7A8B">
        <w:rPr>
          <w:sz w:val="20"/>
          <w:szCs w:val="20"/>
        </w:rPr>
        <w:t xml:space="preserve"> regardl</w:t>
      </w:r>
      <w:r w:rsidR="00FD1BD5" w:rsidRPr="004C7A8B">
        <w:rPr>
          <w:sz w:val="20"/>
          <w:szCs w:val="20"/>
        </w:rPr>
        <w:t xml:space="preserve">ess of the year in which it was </w:t>
      </w:r>
      <w:r w:rsidRPr="004C7A8B">
        <w:rPr>
          <w:sz w:val="20"/>
          <w:szCs w:val="20"/>
        </w:rPr>
        <w:t>filed.</w:t>
      </w:r>
    </w:p>
    <w:p w14:paraId="28389F86" w14:textId="77777777" w:rsidR="00EA14F2" w:rsidRDefault="00EA14F2" w:rsidP="00726FF3">
      <w:pPr>
        <w:rPr>
          <w:i/>
        </w:rPr>
      </w:pPr>
    </w:p>
    <w:p w14:paraId="1F4CA8C1" w14:textId="77777777" w:rsidR="00EA14F2" w:rsidRDefault="00EA14F2" w:rsidP="00726FF3">
      <w:pPr>
        <w:rPr>
          <w:i/>
        </w:rPr>
      </w:pPr>
    </w:p>
    <w:p w14:paraId="5AF2BC1E" w14:textId="77777777" w:rsidR="00EA14F2" w:rsidRDefault="00EA14F2" w:rsidP="00726FF3">
      <w:pPr>
        <w:rPr>
          <w:i/>
        </w:rPr>
      </w:pPr>
    </w:p>
    <w:p w14:paraId="2D27BA18" w14:textId="77777777" w:rsidR="00EA14F2" w:rsidRDefault="00EA14F2" w:rsidP="00726FF3">
      <w:pPr>
        <w:rPr>
          <w:i/>
        </w:rPr>
      </w:pPr>
    </w:p>
    <w:p w14:paraId="681AF379" w14:textId="77777777" w:rsidR="00EA14F2" w:rsidRDefault="00EA14F2" w:rsidP="00726FF3">
      <w:pPr>
        <w:rPr>
          <w:i/>
        </w:rPr>
      </w:pPr>
    </w:p>
    <w:p w14:paraId="00299C3E" w14:textId="70EB3363" w:rsidR="00EA14F2" w:rsidRDefault="00EA14F2" w:rsidP="00726FF3">
      <w:pPr>
        <w:rPr>
          <w:i/>
        </w:rPr>
      </w:pPr>
    </w:p>
    <w:p w14:paraId="0A1F6377" w14:textId="77777777" w:rsidR="00675535" w:rsidRDefault="00675535" w:rsidP="00726FF3">
      <w:pPr>
        <w:rPr>
          <w:i/>
        </w:rPr>
      </w:pPr>
    </w:p>
    <w:p w14:paraId="575BA02F" w14:textId="77777777" w:rsidR="00726FF3" w:rsidRPr="005313C0" w:rsidRDefault="00726FF3" w:rsidP="00726FF3">
      <w:pPr>
        <w:rPr>
          <w:i/>
        </w:rPr>
      </w:pPr>
    </w:p>
    <w:tbl>
      <w:tblPr>
        <w:tblW w:w="6682" w:type="dxa"/>
        <w:jc w:val="center"/>
        <w:tblLook w:val="04A0" w:firstRow="1" w:lastRow="0" w:firstColumn="1" w:lastColumn="0" w:noHBand="0" w:noVBand="1"/>
      </w:tblPr>
      <w:tblGrid>
        <w:gridCol w:w="1880"/>
        <w:gridCol w:w="1000"/>
        <w:gridCol w:w="1000"/>
        <w:gridCol w:w="1000"/>
        <w:gridCol w:w="901"/>
        <w:gridCol w:w="901"/>
      </w:tblGrid>
      <w:tr w:rsidR="00A92623" w14:paraId="38731E77" w14:textId="77777777" w:rsidTr="00037425">
        <w:trPr>
          <w:trHeight w:val="312"/>
          <w:jc w:val="center"/>
        </w:trPr>
        <w:tc>
          <w:tcPr>
            <w:tcW w:w="188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711D12FC" w14:textId="77777777" w:rsidR="00A92623" w:rsidRDefault="00A92623">
            <w:pPr>
              <w:rPr>
                <w:rFonts w:ascii="Arial Narrow" w:hAnsi="Arial Narrow" w:cs="Calibri"/>
                <w:b/>
                <w:bCs/>
              </w:rPr>
            </w:pPr>
            <w:r>
              <w:rPr>
                <w:rFonts w:ascii="Arial Narrow" w:hAnsi="Arial Narrow" w:cs="Calibri"/>
                <w:b/>
                <w:bCs/>
              </w:rPr>
              <w:t> </w:t>
            </w:r>
          </w:p>
        </w:tc>
        <w:tc>
          <w:tcPr>
            <w:tcW w:w="4802" w:type="dxa"/>
            <w:gridSpan w:val="5"/>
            <w:tcBorders>
              <w:top w:val="single" w:sz="4" w:space="0" w:color="auto"/>
              <w:left w:val="nil"/>
              <w:bottom w:val="single" w:sz="4" w:space="0" w:color="auto"/>
              <w:right w:val="single" w:sz="4" w:space="0" w:color="auto"/>
            </w:tcBorders>
            <w:shd w:val="clear" w:color="000000" w:fill="FCD5B4"/>
            <w:noWrap/>
            <w:vAlign w:val="bottom"/>
            <w:hideMark/>
          </w:tcPr>
          <w:p w14:paraId="036E45A9" w14:textId="451A3C1C" w:rsidR="00A92623" w:rsidRDefault="00A92623" w:rsidP="00C86457">
            <w:pPr>
              <w:jc w:val="center"/>
              <w:rPr>
                <w:rFonts w:ascii="Arial Narrow" w:hAnsi="Arial Narrow" w:cs="Calibri"/>
                <w:b/>
                <w:bCs/>
              </w:rPr>
            </w:pPr>
            <w:r>
              <w:rPr>
                <w:rFonts w:ascii="Arial Narrow" w:hAnsi="Arial Narrow" w:cs="Calibri"/>
                <w:b/>
                <w:bCs/>
              </w:rPr>
              <w:t>JUDGM</w:t>
            </w:r>
            <w:r w:rsidR="00DD5E1D">
              <w:rPr>
                <w:rFonts w:ascii="Arial Narrow" w:hAnsi="Arial Narrow" w:cs="Calibri"/>
                <w:b/>
                <w:bCs/>
              </w:rPr>
              <w:t xml:space="preserve">ENT FOR AGENCY: </w:t>
            </w:r>
            <w:r w:rsidR="008D6B3E">
              <w:rPr>
                <w:rFonts w:ascii="Arial Narrow" w:hAnsi="Arial Narrow" w:cs="Calibri"/>
                <w:b/>
                <w:bCs/>
              </w:rPr>
              <w:t xml:space="preserve"> 95</w:t>
            </w:r>
          </w:p>
        </w:tc>
      </w:tr>
      <w:tr w:rsidR="00B215F6" w14:paraId="73A264EE" w14:textId="77777777" w:rsidTr="00037425">
        <w:trPr>
          <w:trHeight w:val="312"/>
          <w:jc w:val="center"/>
        </w:trPr>
        <w:tc>
          <w:tcPr>
            <w:tcW w:w="188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33648C4E" w14:textId="77777777" w:rsidR="00B215F6" w:rsidRDefault="00B215F6" w:rsidP="00B215F6">
            <w:pPr>
              <w:rPr>
                <w:rFonts w:ascii="Arial Narrow" w:hAnsi="Arial Narrow" w:cs="Calibri"/>
                <w:b/>
                <w:bCs/>
              </w:rPr>
            </w:pPr>
            <w:r>
              <w:rPr>
                <w:rFonts w:ascii="Arial Narrow" w:hAnsi="Arial Narrow" w:cs="Calibri"/>
                <w:b/>
                <w:bCs/>
              </w:rPr>
              <w:t> </w:t>
            </w:r>
          </w:p>
        </w:tc>
        <w:tc>
          <w:tcPr>
            <w:tcW w:w="1000" w:type="dxa"/>
            <w:tcBorders>
              <w:top w:val="single" w:sz="4" w:space="0" w:color="auto"/>
              <w:left w:val="nil"/>
              <w:bottom w:val="single" w:sz="4" w:space="0" w:color="auto"/>
              <w:right w:val="single" w:sz="4" w:space="0" w:color="auto"/>
            </w:tcBorders>
            <w:shd w:val="clear" w:color="000000" w:fill="FCD5B4"/>
            <w:noWrap/>
            <w:vAlign w:val="bottom"/>
            <w:hideMark/>
          </w:tcPr>
          <w:p w14:paraId="33675458" w14:textId="20DB8D4A"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1</w:t>
            </w:r>
          </w:p>
        </w:tc>
        <w:tc>
          <w:tcPr>
            <w:tcW w:w="1000" w:type="dxa"/>
            <w:tcBorders>
              <w:top w:val="single" w:sz="4" w:space="0" w:color="auto"/>
              <w:left w:val="nil"/>
              <w:bottom w:val="single" w:sz="4" w:space="0" w:color="auto"/>
              <w:right w:val="single" w:sz="4" w:space="0" w:color="auto"/>
            </w:tcBorders>
            <w:shd w:val="clear" w:color="000000" w:fill="FCD5B4"/>
            <w:noWrap/>
            <w:vAlign w:val="bottom"/>
          </w:tcPr>
          <w:p w14:paraId="1E1B7CCD" w14:textId="167415B4"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2</w:t>
            </w:r>
          </w:p>
        </w:tc>
        <w:tc>
          <w:tcPr>
            <w:tcW w:w="1000" w:type="dxa"/>
            <w:tcBorders>
              <w:top w:val="single" w:sz="4" w:space="0" w:color="auto"/>
              <w:left w:val="nil"/>
              <w:bottom w:val="single" w:sz="4" w:space="0" w:color="auto"/>
              <w:right w:val="single" w:sz="4" w:space="0" w:color="auto"/>
            </w:tcBorders>
            <w:shd w:val="clear" w:color="000000" w:fill="FCD5B4"/>
            <w:noWrap/>
            <w:vAlign w:val="bottom"/>
          </w:tcPr>
          <w:p w14:paraId="1F8F8D3B" w14:textId="5ABF7B16"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3</w:t>
            </w:r>
          </w:p>
        </w:tc>
        <w:tc>
          <w:tcPr>
            <w:tcW w:w="901" w:type="dxa"/>
            <w:tcBorders>
              <w:top w:val="single" w:sz="4" w:space="0" w:color="auto"/>
              <w:left w:val="nil"/>
              <w:bottom w:val="single" w:sz="4" w:space="0" w:color="auto"/>
              <w:right w:val="single" w:sz="4" w:space="0" w:color="auto"/>
            </w:tcBorders>
            <w:shd w:val="clear" w:color="000000" w:fill="FCD5B4"/>
            <w:noWrap/>
            <w:vAlign w:val="bottom"/>
          </w:tcPr>
          <w:p w14:paraId="6129D238" w14:textId="3D158E5B"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4</w:t>
            </w:r>
          </w:p>
        </w:tc>
        <w:tc>
          <w:tcPr>
            <w:tcW w:w="901" w:type="dxa"/>
            <w:tcBorders>
              <w:top w:val="single" w:sz="4" w:space="0" w:color="auto"/>
              <w:left w:val="nil"/>
              <w:bottom w:val="single" w:sz="4" w:space="0" w:color="auto"/>
              <w:right w:val="single" w:sz="4" w:space="0" w:color="auto"/>
            </w:tcBorders>
            <w:shd w:val="clear" w:color="000000" w:fill="FCD5B4"/>
            <w:noWrap/>
            <w:vAlign w:val="bottom"/>
          </w:tcPr>
          <w:p w14:paraId="1C729A9E" w14:textId="334C5AFD"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5</w:t>
            </w:r>
          </w:p>
        </w:tc>
      </w:tr>
      <w:tr w:rsidR="008D6B3E" w14:paraId="3694C7A3" w14:textId="77777777" w:rsidTr="00037425">
        <w:trPr>
          <w:trHeight w:val="936"/>
          <w:jc w:val="center"/>
        </w:trPr>
        <w:tc>
          <w:tcPr>
            <w:tcW w:w="1880" w:type="dxa"/>
            <w:tcBorders>
              <w:top w:val="nil"/>
              <w:left w:val="single" w:sz="4" w:space="0" w:color="auto"/>
              <w:bottom w:val="single" w:sz="4" w:space="0" w:color="auto"/>
              <w:right w:val="single" w:sz="4" w:space="0" w:color="auto"/>
            </w:tcBorders>
            <w:shd w:val="clear" w:color="auto" w:fill="auto"/>
            <w:hideMark/>
          </w:tcPr>
          <w:p w14:paraId="3806EDE1" w14:textId="77777777" w:rsidR="008D6B3E" w:rsidRDefault="008D6B3E" w:rsidP="008D6B3E">
            <w:pPr>
              <w:rPr>
                <w:rFonts w:ascii="Arial Narrow" w:hAnsi="Arial Narrow" w:cs="Calibri"/>
              </w:rPr>
            </w:pPr>
            <w:r>
              <w:rPr>
                <w:rFonts w:ascii="Arial Narrow" w:hAnsi="Arial Narrow" w:cs="Calibri"/>
              </w:rPr>
              <w:t>Title VII (race, color, religion, sex, national origin)</w:t>
            </w:r>
          </w:p>
        </w:tc>
        <w:tc>
          <w:tcPr>
            <w:tcW w:w="1000" w:type="dxa"/>
            <w:tcBorders>
              <w:top w:val="nil"/>
              <w:left w:val="nil"/>
              <w:bottom w:val="single" w:sz="4" w:space="0" w:color="auto"/>
              <w:right w:val="single" w:sz="4" w:space="0" w:color="auto"/>
            </w:tcBorders>
            <w:shd w:val="clear" w:color="auto" w:fill="auto"/>
            <w:noWrap/>
            <w:vAlign w:val="center"/>
            <w:hideMark/>
          </w:tcPr>
          <w:p w14:paraId="7CE0AE78" w14:textId="17AA16F1" w:rsidR="008D6B3E" w:rsidRPr="00A92623" w:rsidRDefault="008D6B3E" w:rsidP="008D6B3E">
            <w:pPr>
              <w:jc w:val="center"/>
              <w:rPr>
                <w:rFonts w:ascii="Arial Narrow" w:hAnsi="Arial Narrow" w:cs="Calibri"/>
                <w:color w:val="000000"/>
              </w:rPr>
            </w:pPr>
            <w:r>
              <w:rPr>
                <w:rFonts w:ascii="Arial Narrow" w:hAnsi="Arial Narrow" w:cs="Calibri"/>
                <w:color w:val="000000"/>
              </w:rPr>
              <w:t>24</w:t>
            </w:r>
          </w:p>
        </w:tc>
        <w:tc>
          <w:tcPr>
            <w:tcW w:w="1000" w:type="dxa"/>
            <w:tcBorders>
              <w:top w:val="nil"/>
              <w:left w:val="nil"/>
              <w:bottom w:val="single" w:sz="4" w:space="0" w:color="auto"/>
              <w:right w:val="single" w:sz="4" w:space="0" w:color="auto"/>
            </w:tcBorders>
            <w:shd w:val="clear" w:color="auto" w:fill="auto"/>
            <w:noWrap/>
            <w:vAlign w:val="center"/>
          </w:tcPr>
          <w:p w14:paraId="52923AB6" w14:textId="7B6C6C2B" w:rsidR="008D6B3E" w:rsidRPr="00A92623" w:rsidRDefault="008D6B3E" w:rsidP="008D6B3E">
            <w:pPr>
              <w:jc w:val="center"/>
              <w:rPr>
                <w:rFonts w:ascii="Arial Narrow" w:hAnsi="Arial Narrow" w:cs="Calibri"/>
                <w:color w:val="000000"/>
              </w:rPr>
            </w:pPr>
            <w:r>
              <w:rPr>
                <w:rFonts w:ascii="Arial Narrow" w:hAnsi="Arial Narrow" w:cs="Calibri"/>
                <w:color w:val="000000"/>
              </w:rPr>
              <w:t>25</w:t>
            </w:r>
          </w:p>
        </w:tc>
        <w:tc>
          <w:tcPr>
            <w:tcW w:w="1000" w:type="dxa"/>
            <w:tcBorders>
              <w:top w:val="nil"/>
              <w:left w:val="nil"/>
              <w:bottom w:val="single" w:sz="4" w:space="0" w:color="auto"/>
              <w:right w:val="single" w:sz="4" w:space="0" w:color="auto"/>
            </w:tcBorders>
            <w:shd w:val="clear" w:color="auto" w:fill="auto"/>
            <w:noWrap/>
            <w:vAlign w:val="center"/>
          </w:tcPr>
          <w:p w14:paraId="4EE3418A" w14:textId="5C11A59F" w:rsidR="008D6B3E" w:rsidRPr="00A92623" w:rsidRDefault="008D6B3E" w:rsidP="008D6B3E">
            <w:pPr>
              <w:jc w:val="center"/>
              <w:rPr>
                <w:rFonts w:ascii="Arial Narrow" w:hAnsi="Arial Narrow" w:cs="Calibri"/>
                <w:color w:val="000000"/>
              </w:rPr>
            </w:pPr>
            <w:r>
              <w:rPr>
                <w:rFonts w:ascii="Arial Narrow" w:hAnsi="Arial Narrow" w:cs="Calibri"/>
                <w:color w:val="000000"/>
              </w:rPr>
              <w:t>17</w:t>
            </w:r>
          </w:p>
        </w:tc>
        <w:tc>
          <w:tcPr>
            <w:tcW w:w="901" w:type="dxa"/>
            <w:tcBorders>
              <w:top w:val="nil"/>
              <w:left w:val="nil"/>
              <w:bottom w:val="single" w:sz="4" w:space="0" w:color="auto"/>
              <w:right w:val="single" w:sz="4" w:space="0" w:color="auto"/>
            </w:tcBorders>
            <w:shd w:val="clear" w:color="auto" w:fill="auto"/>
            <w:noWrap/>
            <w:vAlign w:val="center"/>
          </w:tcPr>
          <w:p w14:paraId="7F563AC6" w14:textId="493BC309" w:rsidR="008D6B3E" w:rsidRPr="00A92623" w:rsidRDefault="008D6B3E" w:rsidP="008D6B3E">
            <w:pPr>
              <w:jc w:val="center"/>
              <w:rPr>
                <w:rFonts w:ascii="Arial Narrow" w:hAnsi="Arial Narrow" w:cs="Calibri"/>
                <w:color w:val="000000"/>
              </w:rPr>
            </w:pPr>
            <w:r>
              <w:rPr>
                <w:rFonts w:ascii="Arial Narrow" w:hAnsi="Arial Narrow" w:cs="Calibri"/>
                <w:color w:val="000000"/>
              </w:rPr>
              <w:t>12</w:t>
            </w:r>
          </w:p>
        </w:tc>
        <w:tc>
          <w:tcPr>
            <w:tcW w:w="901" w:type="dxa"/>
            <w:tcBorders>
              <w:top w:val="nil"/>
              <w:left w:val="nil"/>
              <w:bottom w:val="single" w:sz="4" w:space="0" w:color="auto"/>
              <w:right w:val="single" w:sz="4" w:space="0" w:color="auto"/>
            </w:tcBorders>
            <w:shd w:val="clear" w:color="auto" w:fill="auto"/>
            <w:noWrap/>
            <w:vAlign w:val="center"/>
          </w:tcPr>
          <w:p w14:paraId="2A19B07F" w14:textId="61D4EF45" w:rsidR="008D6B3E" w:rsidRPr="00A92623" w:rsidRDefault="008D6B3E" w:rsidP="008D6B3E">
            <w:pPr>
              <w:jc w:val="center"/>
              <w:rPr>
                <w:rFonts w:ascii="Arial Narrow" w:hAnsi="Arial Narrow" w:cs="Calibri"/>
                <w:color w:val="000000"/>
              </w:rPr>
            </w:pPr>
            <w:r>
              <w:rPr>
                <w:rFonts w:ascii="Arial Narrow" w:hAnsi="Arial Narrow" w:cs="Calibri"/>
                <w:color w:val="000000"/>
              </w:rPr>
              <w:t>14</w:t>
            </w:r>
          </w:p>
        </w:tc>
      </w:tr>
      <w:tr w:rsidR="008D6B3E" w14:paraId="517E5586" w14:textId="77777777" w:rsidTr="00037425">
        <w:trPr>
          <w:trHeight w:val="312"/>
          <w:jc w:val="center"/>
        </w:trPr>
        <w:tc>
          <w:tcPr>
            <w:tcW w:w="1880" w:type="dxa"/>
            <w:tcBorders>
              <w:top w:val="nil"/>
              <w:left w:val="single" w:sz="4" w:space="0" w:color="auto"/>
              <w:bottom w:val="single" w:sz="4" w:space="0" w:color="auto"/>
              <w:right w:val="single" w:sz="4" w:space="0" w:color="auto"/>
            </w:tcBorders>
            <w:shd w:val="clear" w:color="auto" w:fill="auto"/>
            <w:hideMark/>
          </w:tcPr>
          <w:p w14:paraId="04BB8758" w14:textId="77777777" w:rsidR="008D6B3E" w:rsidRDefault="008D6B3E" w:rsidP="008D6B3E">
            <w:pPr>
              <w:rPr>
                <w:rFonts w:ascii="Arial Narrow" w:hAnsi="Arial Narrow" w:cs="Calibri"/>
              </w:rPr>
            </w:pPr>
            <w:r>
              <w:rPr>
                <w:rFonts w:ascii="Arial Narrow" w:hAnsi="Arial Narrow" w:cs="Calibri"/>
              </w:rPr>
              <w:t>Age</w:t>
            </w:r>
          </w:p>
        </w:tc>
        <w:tc>
          <w:tcPr>
            <w:tcW w:w="1000" w:type="dxa"/>
            <w:tcBorders>
              <w:top w:val="nil"/>
              <w:left w:val="nil"/>
              <w:bottom w:val="single" w:sz="4" w:space="0" w:color="auto"/>
              <w:right w:val="single" w:sz="4" w:space="0" w:color="auto"/>
            </w:tcBorders>
            <w:shd w:val="clear" w:color="auto" w:fill="auto"/>
            <w:noWrap/>
            <w:vAlign w:val="center"/>
            <w:hideMark/>
          </w:tcPr>
          <w:p w14:paraId="2943E741" w14:textId="4BD84E5F" w:rsidR="008D6B3E" w:rsidRPr="00A92623" w:rsidRDefault="008D6B3E" w:rsidP="008D6B3E">
            <w:pPr>
              <w:jc w:val="center"/>
              <w:rPr>
                <w:rFonts w:ascii="Arial Narrow" w:hAnsi="Arial Narrow" w:cs="Calibri"/>
                <w:color w:val="000000"/>
              </w:rPr>
            </w:pPr>
            <w:r>
              <w:rPr>
                <w:rFonts w:ascii="Arial Narrow" w:hAnsi="Arial Narrow" w:cs="Calibri"/>
                <w:color w:val="000000"/>
              </w:rPr>
              <w:t>5</w:t>
            </w:r>
          </w:p>
        </w:tc>
        <w:tc>
          <w:tcPr>
            <w:tcW w:w="1000" w:type="dxa"/>
            <w:tcBorders>
              <w:top w:val="nil"/>
              <w:left w:val="nil"/>
              <w:bottom w:val="single" w:sz="4" w:space="0" w:color="auto"/>
              <w:right w:val="single" w:sz="4" w:space="0" w:color="auto"/>
            </w:tcBorders>
            <w:shd w:val="clear" w:color="auto" w:fill="auto"/>
            <w:noWrap/>
            <w:vAlign w:val="center"/>
          </w:tcPr>
          <w:p w14:paraId="2D0B6981" w14:textId="5A4FBB4D" w:rsidR="008D6B3E" w:rsidRPr="00A92623" w:rsidRDefault="008D6B3E" w:rsidP="008D6B3E">
            <w:pPr>
              <w:jc w:val="center"/>
              <w:rPr>
                <w:rFonts w:ascii="Arial Narrow" w:hAnsi="Arial Narrow" w:cs="Calibri"/>
                <w:color w:val="000000"/>
              </w:rPr>
            </w:pPr>
            <w:r>
              <w:rPr>
                <w:rFonts w:ascii="Arial Narrow" w:hAnsi="Arial Narrow" w:cs="Calibri"/>
                <w:color w:val="000000"/>
              </w:rPr>
              <w:t>9</w:t>
            </w:r>
          </w:p>
        </w:tc>
        <w:tc>
          <w:tcPr>
            <w:tcW w:w="1000" w:type="dxa"/>
            <w:tcBorders>
              <w:top w:val="nil"/>
              <w:left w:val="nil"/>
              <w:bottom w:val="single" w:sz="4" w:space="0" w:color="auto"/>
              <w:right w:val="single" w:sz="4" w:space="0" w:color="auto"/>
            </w:tcBorders>
            <w:shd w:val="clear" w:color="auto" w:fill="auto"/>
            <w:noWrap/>
            <w:vAlign w:val="center"/>
          </w:tcPr>
          <w:p w14:paraId="29DB38E1" w14:textId="540CD469" w:rsidR="008D6B3E" w:rsidRPr="00A92623" w:rsidRDefault="008D6B3E" w:rsidP="008D6B3E">
            <w:pPr>
              <w:jc w:val="center"/>
              <w:rPr>
                <w:rFonts w:ascii="Arial Narrow" w:hAnsi="Arial Narrow" w:cs="Calibri"/>
                <w:color w:val="000000"/>
              </w:rPr>
            </w:pPr>
            <w:r>
              <w:rPr>
                <w:rFonts w:ascii="Arial Narrow" w:hAnsi="Arial Narrow" w:cs="Calibri"/>
                <w:color w:val="000000"/>
              </w:rPr>
              <w:t>3</w:t>
            </w:r>
          </w:p>
        </w:tc>
        <w:tc>
          <w:tcPr>
            <w:tcW w:w="901" w:type="dxa"/>
            <w:tcBorders>
              <w:top w:val="nil"/>
              <w:left w:val="nil"/>
              <w:bottom w:val="single" w:sz="4" w:space="0" w:color="auto"/>
              <w:right w:val="single" w:sz="4" w:space="0" w:color="auto"/>
            </w:tcBorders>
            <w:shd w:val="clear" w:color="auto" w:fill="auto"/>
            <w:noWrap/>
            <w:vAlign w:val="center"/>
          </w:tcPr>
          <w:p w14:paraId="5A21E05C" w14:textId="25139857" w:rsidR="008D6B3E" w:rsidRPr="00A92623" w:rsidRDefault="008D6B3E" w:rsidP="008D6B3E">
            <w:pPr>
              <w:jc w:val="center"/>
              <w:rPr>
                <w:rFonts w:ascii="Arial Narrow" w:hAnsi="Arial Narrow" w:cs="Calibri"/>
                <w:color w:val="000000"/>
              </w:rPr>
            </w:pPr>
            <w:r>
              <w:rPr>
                <w:rFonts w:ascii="Arial Narrow" w:hAnsi="Arial Narrow" w:cs="Calibri"/>
                <w:color w:val="000000"/>
              </w:rPr>
              <w:t>0</w:t>
            </w:r>
          </w:p>
        </w:tc>
        <w:tc>
          <w:tcPr>
            <w:tcW w:w="901" w:type="dxa"/>
            <w:tcBorders>
              <w:top w:val="nil"/>
              <w:left w:val="nil"/>
              <w:bottom w:val="single" w:sz="4" w:space="0" w:color="auto"/>
              <w:right w:val="single" w:sz="4" w:space="0" w:color="auto"/>
            </w:tcBorders>
            <w:shd w:val="clear" w:color="auto" w:fill="auto"/>
            <w:noWrap/>
            <w:vAlign w:val="center"/>
          </w:tcPr>
          <w:p w14:paraId="60A91458" w14:textId="3AAC1DF4" w:rsidR="008D6B3E" w:rsidRPr="00A92623" w:rsidRDefault="008D6B3E" w:rsidP="008D6B3E">
            <w:pPr>
              <w:jc w:val="center"/>
              <w:rPr>
                <w:rFonts w:ascii="Arial Narrow" w:hAnsi="Arial Narrow" w:cs="Calibri"/>
                <w:color w:val="000000"/>
              </w:rPr>
            </w:pPr>
            <w:r>
              <w:rPr>
                <w:rFonts w:ascii="Arial Narrow" w:hAnsi="Arial Narrow" w:cs="Calibri"/>
                <w:color w:val="000000"/>
              </w:rPr>
              <w:t>6</w:t>
            </w:r>
          </w:p>
        </w:tc>
      </w:tr>
      <w:tr w:rsidR="008D6B3E" w14:paraId="451E0377" w14:textId="77777777" w:rsidTr="00037425">
        <w:trPr>
          <w:trHeight w:val="624"/>
          <w:jc w:val="center"/>
        </w:trPr>
        <w:tc>
          <w:tcPr>
            <w:tcW w:w="1880" w:type="dxa"/>
            <w:tcBorders>
              <w:top w:val="nil"/>
              <w:left w:val="single" w:sz="4" w:space="0" w:color="auto"/>
              <w:bottom w:val="single" w:sz="4" w:space="0" w:color="auto"/>
              <w:right w:val="single" w:sz="4" w:space="0" w:color="auto"/>
            </w:tcBorders>
            <w:shd w:val="clear" w:color="auto" w:fill="auto"/>
            <w:hideMark/>
          </w:tcPr>
          <w:p w14:paraId="76A3E28C" w14:textId="77777777" w:rsidR="008D6B3E" w:rsidRDefault="008D6B3E" w:rsidP="008D6B3E">
            <w:pPr>
              <w:rPr>
                <w:rFonts w:ascii="Arial Narrow" w:hAnsi="Arial Narrow" w:cs="Calibri"/>
              </w:rPr>
            </w:pPr>
            <w:r>
              <w:rPr>
                <w:rFonts w:ascii="Arial Narrow" w:hAnsi="Arial Narrow" w:cs="Calibri"/>
              </w:rPr>
              <w:t>Sex (Equal Pay Act)</w:t>
            </w:r>
          </w:p>
        </w:tc>
        <w:tc>
          <w:tcPr>
            <w:tcW w:w="1000" w:type="dxa"/>
            <w:tcBorders>
              <w:top w:val="nil"/>
              <w:left w:val="nil"/>
              <w:bottom w:val="single" w:sz="4" w:space="0" w:color="auto"/>
              <w:right w:val="single" w:sz="4" w:space="0" w:color="auto"/>
            </w:tcBorders>
            <w:shd w:val="clear" w:color="auto" w:fill="auto"/>
            <w:noWrap/>
            <w:vAlign w:val="center"/>
            <w:hideMark/>
          </w:tcPr>
          <w:p w14:paraId="08371225" w14:textId="6778A332" w:rsidR="008D6B3E" w:rsidRPr="00A92623" w:rsidRDefault="008D6B3E" w:rsidP="008D6B3E">
            <w:pPr>
              <w:jc w:val="center"/>
              <w:rPr>
                <w:rFonts w:ascii="Arial Narrow" w:hAnsi="Arial Narrow" w:cs="Calibri"/>
                <w:color w:val="000000"/>
              </w:rPr>
            </w:pPr>
            <w:r>
              <w:rPr>
                <w:rFonts w:ascii="Arial Narrow" w:hAnsi="Arial Narrow" w:cs="Calibri"/>
                <w:color w:val="000000"/>
              </w:rPr>
              <w:t>1</w:t>
            </w:r>
          </w:p>
        </w:tc>
        <w:tc>
          <w:tcPr>
            <w:tcW w:w="1000" w:type="dxa"/>
            <w:tcBorders>
              <w:top w:val="nil"/>
              <w:left w:val="nil"/>
              <w:bottom w:val="single" w:sz="4" w:space="0" w:color="auto"/>
              <w:right w:val="single" w:sz="4" w:space="0" w:color="auto"/>
            </w:tcBorders>
            <w:shd w:val="clear" w:color="auto" w:fill="auto"/>
            <w:noWrap/>
            <w:vAlign w:val="center"/>
          </w:tcPr>
          <w:p w14:paraId="43BFBD87" w14:textId="5BECEC89" w:rsidR="008D6B3E" w:rsidRPr="00A92623" w:rsidRDefault="008D6B3E" w:rsidP="008D6B3E">
            <w:pPr>
              <w:jc w:val="center"/>
              <w:rPr>
                <w:rFonts w:ascii="Arial Narrow" w:hAnsi="Arial Narrow" w:cs="Calibri"/>
                <w:color w:val="000000"/>
              </w:rPr>
            </w:pPr>
            <w:r>
              <w:rPr>
                <w:rFonts w:ascii="Arial Narrow" w:hAnsi="Arial Narrow" w:cs="Calibri"/>
                <w:color w:val="000000"/>
              </w:rPr>
              <w:t>0</w:t>
            </w:r>
          </w:p>
        </w:tc>
        <w:tc>
          <w:tcPr>
            <w:tcW w:w="1000" w:type="dxa"/>
            <w:tcBorders>
              <w:top w:val="nil"/>
              <w:left w:val="nil"/>
              <w:bottom w:val="single" w:sz="4" w:space="0" w:color="auto"/>
              <w:right w:val="single" w:sz="4" w:space="0" w:color="auto"/>
            </w:tcBorders>
            <w:shd w:val="clear" w:color="auto" w:fill="auto"/>
            <w:noWrap/>
            <w:vAlign w:val="center"/>
          </w:tcPr>
          <w:p w14:paraId="2DD6C4B4" w14:textId="56F856D2" w:rsidR="008D6B3E" w:rsidRPr="00A92623" w:rsidRDefault="008D6B3E" w:rsidP="008D6B3E">
            <w:pPr>
              <w:jc w:val="center"/>
              <w:rPr>
                <w:rFonts w:ascii="Arial Narrow" w:hAnsi="Arial Narrow" w:cs="Calibri"/>
                <w:color w:val="000000"/>
              </w:rPr>
            </w:pPr>
            <w:r>
              <w:rPr>
                <w:rFonts w:ascii="Arial Narrow" w:hAnsi="Arial Narrow" w:cs="Calibri"/>
                <w:color w:val="000000"/>
              </w:rPr>
              <w:t>0</w:t>
            </w:r>
          </w:p>
        </w:tc>
        <w:tc>
          <w:tcPr>
            <w:tcW w:w="901" w:type="dxa"/>
            <w:tcBorders>
              <w:top w:val="nil"/>
              <w:left w:val="nil"/>
              <w:bottom w:val="single" w:sz="4" w:space="0" w:color="auto"/>
              <w:right w:val="single" w:sz="4" w:space="0" w:color="auto"/>
            </w:tcBorders>
            <w:shd w:val="clear" w:color="auto" w:fill="auto"/>
            <w:noWrap/>
            <w:vAlign w:val="center"/>
          </w:tcPr>
          <w:p w14:paraId="2344ED02" w14:textId="43148127" w:rsidR="008D6B3E" w:rsidRPr="00A92623" w:rsidRDefault="008D6B3E" w:rsidP="008D6B3E">
            <w:pPr>
              <w:jc w:val="center"/>
              <w:rPr>
                <w:rFonts w:ascii="Arial Narrow" w:hAnsi="Arial Narrow" w:cs="Calibri"/>
                <w:color w:val="000000"/>
              </w:rPr>
            </w:pPr>
            <w:r>
              <w:rPr>
                <w:rFonts w:ascii="Arial Narrow" w:hAnsi="Arial Narrow" w:cs="Calibri"/>
                <w:color w:val="000000"/>
              </w:rPr>
              <w:t>4</w:t>
            </w:r>
          </w:p>
        </w:tc>
        <w:tc>
          <w:tcPr>
            <w:tcW w:w="901" w:type="dxa"/>
            <w:tcBorders>
              <w:top w:val="nil"/>
              <w:left w:val="nil"/>
              <w:bottom w:val="single" w:sz="4" w:space="0" w:color="auto"/>
              <w:right w:val="single" w:sz="4" w:space="0" w:color="auto"/>
            </w:tcBorders>
            <w:shd w:val="clear" w:color="auto" w:fill="auto"/>
            <w:noWrap/>
            <w:vAlign w:val="center"/>
          </w:tcPr>
          <w:p w14:paraId="2645215F" w14:textId="14A2E6A8" w:rsidR="008D6B3E" w:rsidRPr="00A92623" w:rsidRDefault="008D6B3E" w:rsidP="008D6B3E">
            <w:pPr>
              <w:jc w:val="center"/>
              <w:rPr>
                <w:rFonts w:ascii="Arial Narrow" w:hAnsi="Arial Narrow" w:cs="Calibri"/>
                <w:color w:val="000000"/>
              </w:rPr>
            </w:pPr>
            <w:r>
              <w:rPr>
                <w:rFonts w:ascii="Arial Narrow" w:hAnsi="Arial Narrow" w:cs="Calibri"/>
                <w:color w:val="000000"/>
              </w:rPr>
              <w:t>1</w:t>
            </w:r>
          </w:p>
        </w:tc>
      </w:tr>
      <w:tr w:rsidR="008D6B3E" w14:paraId="3B65562B"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hideMark/>
          </w:tcPr>
          <w:p w14:paraId="2B77D0C9" w14:textId="77777777" w:rsidR="008D6B3E" w:rsidRDefault="008D6B3E" w:rsidP="008D6B3E">
            <w:pPr>
              <w:rPr>
                <w:rFonts w:ascii="Arial Narrow" w:hAnsi="Arial Narrow" w:cs="Calibri"/>
              </w:rPr>
            </w:pPr>
            <w:r>
              <w:rPr>
                <w:rFonts w:ascii="Arial Narrow" w:hAnsi="Arial Narrow" w:cs="Calibri"/>
              </w:rPr>
              <w:t>Disability (Section 501 of the Rehabilitation Act of 1973)</w:t>
            </w:r>
          </w:p>
        </w:tc>
        <w:tc>
          <w:tcPr>
            <w:tcW w:w="1000" w:type="dxa"/>
            <w:tcBorders>
              <w:top w:val="nil"/>
              <w:left w:val="nil"/>
              <w:bottom w:val="single" w:sz="4" w:space="0" w:color="auto"/>
              <w:right w:val="single" w:sz="4" w:space="0" w:color="auto"/>
            </w:tcBorders>
            <w:shd w:val="clear" w:color="auto" w:fill="auto"/>
            <w:noWrap/>
            <w:vAlign w:val="center"/>
            <w:hideMark/>
          </w:tcPr>
          <w:p w14:paraId="2E917FB8" w14:textId="6516826D" w:rsidR="008D6B3E" w:rsidRPr="00A92623" w:rsidRDefault="008D6B3E" w:rsidP="008D6B3E">
            <w:pPr>
              <w:jc w:val="center"/>
              <w:rPr>
                <w:rFonts w:ascii="Arial Narrow" w:hAnsi="Arial Narrow" w:cs="Calibri"/>
                <w:color w:val="000000"/>
              </w:rPr>
            </w:pPr>
            <w:r>
              <w:rPr>
                <w:rFonts w:ascii="Arial Narrow" w:hAnsi="Arial Narrow" w:cs="Calibri"/>
                <w:color w:val="000000"/>
              </w:rPr>
              <w:t>7</w:t>
            </w:r>
          </w:p>
        </w:tc>
        <w:tc>
          <w:tcPr>
            <w:tcW w:w="1000" w:type="dxa"/>
            <w:tcBorders>
              <w:top w:val="nil"/>
              <w:left w:val="nil"/>
              <w:bottom w:val="single" w:sz="4" w:space="0" w:color="auto"/>
              <w:right w:val="single" w:sz="4" w:space="0" w:color="auto"/>
            </w:tcBorders>
            <w:shd w:val="clear" w:color="auto" w:fill="auto"/>
            <w:noWrap/>
            <w:vAlign w:val="center"/>
          </w:tcPr>
          <w:p w14:paraId="1EDD8160" w14:textId="182D815A" w:rsidR="008D6B3E" w:rsidRPr="00A92623" w:rsidRDefault="008D6B3E" w:rsidP="008D6B3E">
            <w:pPr>
              <w:jc w:val="center"/>
              <w:rPr>
                <w:rFonts w:ascii="Arial Narrow" w:hAnsi="Arial Narrow" w:cs="Calibri"/>
                <w:color w:val="000000"/>
              </w:rPr>
            </w:pPr>
            <w:r>
              <w:rPr>
                <w:rFonts w:ascii="Arial Narrow" w:hAnsi="Arial Narrow" w:cs="Calibri"/>
                <w:color w:val="000000"/>
              </w:rPr>
              <w:t>11</w:t>
            </w:r>
          </w:p>
        </w:tc>
        <w:tc>
          <w:tcPr>
            <w:tcW w:w="1000" w:type="dxa"/>
            <w:tcBorders>
              <w:top w:val="nil"/>
              <w:left w:val="nil"/>
              <w:bottom w:val="single" w:sz="4" w:space="0" w:color="auto"/>
              <w:right w:val="single" w:sz="4" w:space="0" w:color="auto"/>
            </w:tcBorders>
            <w:shd w:val="clear" w:color="auto" w:fill="auto"/>
            <w:noWrap/>
            <w:vAlign w:val="center"/>
          </w:tcPr>
          <w:p w14:paraId="32B8F6F3" w14:textId="58191BF0" w:rsidR="008D6B3E" w:rsidRPr="00A92623" w:rsidRDefault="008D6B3E" w:rsidP="008D6B3E">
            <w:pPr>
              <w:jc w:val="center"/>
              <w:rPr>
                <w:rFonts w:ascii="Arial Narrow" w:hAnsi="Arial Narrow" w:cs="Calibri"/>
                <w:color w:val="000000"/>
              </w:rPr>
            </w:pPr>
            <w:r>
              <w:rPr>
                <w:rFonts w:ascii="Arial Narrow" w:hAnsi="Arial Narrow" w:cs="Calibri"/>
                <w:color w:val="000000"/>
              </w:rPr>
              <w:t>5</w:t>
            </w:r>
          </w:p>
        </w:tc>
        <w:tc>
          <w:tcPr>
            <w:tcW w:w="901" w:type="dxa"/>
            <w:tcBorders>
              <w:top w:val="nil"/>
              <w:left w:val="nil"/>
              <w:bottom w:val="single" w:sz="4" w:space="0" w:color="auto"/>
              <w:right w:val="single" w:sz="4" w:space="0" w:color="auto"/>
            </w:tcBorders>
            <w:shd w:val="clear" w:color="auto" w:fill="auto"/>
            <w:noWrap/>
            <w:vAlign w:val="center"/>
          </w:tcPr>
          <w:p w14:paraId="7CE68F28" w14:textId="433B612D" w:rsidR="008D6B3E" w:rsidRPr="00A92623" w:rsidRDefault="008D6B3E" w:rsidP="008D6B3E">
            <w:pPr>
              <w:jc w:val="center"/>
              <w:rPr>
                <w:rFonts w:ascii="Arial Narrow" w:hAnsi="Arial Narrow" w:cs="Calibri"/>
                <w:color w:val="000000"/>
              </w:rPr>
            </w:pPr>
            <w:r>
              <w:rPr>
                <w:rFonts w:ascii="Arial Narrow" w:hAnsi="Arial Narrow" w:cs="Calibri"/>
                <w:color w:val="000000"/>
              </w:rPr>
              <w:t>4</w:t>
            </w:r>
          </w:p>
        </w:tc>
        <w:tc>
          <w:tcPr>
            <w:tcW w:w="901" w:type="dxa"/>
            <w:tcBorders>
              <w:top w:val="nil"/>
              <w:left w:val="nil"/>
              <w:bottom w:val="single" w:sz="4" w:space="0" w:color="auto"/>
              <w:right w:val="single" w:sz="4" w:space="0" w:color="auto"/>
            </w:tcBorders>
            <w:shd w:val="clear" w:color="auto" w:fill="auto"/>
            <w:noWrap/>
            <w:vAlign w:val="center"/>
          </w:tcPr>
          <w:p w14:paraId="340EEB4A" w14:textId="72FAFBD1" w:rsidR="008D6B3E" w:rsidRPr="00A92623" w:rsidRDefault="008D6B3E" w:rsidP="008D6B3E">
            <w:pPr>
              <w:jc w:val="center"/>
              <w:rPr>
                <w:rFonts w:ascii="Arial Narrow" w:hAnsi="Arial Narrow" w:cs="Calibri"/>
                <w:color w:val="000000"/>
              </w:rPr>
            </w:pPr>
            <w:r>
              <w:rPr>
                <w:rFonts w:ascii="Arial Narrow" w:hAnsi="Arial Narrow" w:cs="Calibri"/>
                <w:color w:val="000000"/>
              </w:rPr>
              <w:t>11</w:t>
            </w:r>
          </w:p>
        </w:tc>
      </w:tr>
      <w:tr w:rsidR="008D6B3E" w14:paraId="319DE5F8"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hideMark/>
          </w:tcPr>
          <w:p w14:paraId="39A772C2" w14:textId="77777777" w:rsidR="008D6B3E" w:rsidRDefault="008D6B3E" w:rsidP="008D6B3E">
            <w:pPr>
              <w:rPr>
                <w:rFonts w:ascii="Arial Narrow" w:hAnsi="Arial Narrow" w:cs="Calibri"/>
              </w:rPr>
            </w:pPr>
            <w:r>
              <w:rPr>
                <w:rFonts w:ascii="Arial Narrow" w:hAnsi="Arial Narrow" w:cs="Calibri"/>
              </w:rPr>
              <w:t xml:space="preserve">Whistleblower protection laws, 5 U.S.C. §§ 2302(b)(1)-(9) </w:t>
            </w:r>
          </w:p>
        </w:tc>
        <w:tc>
          <w:tcPr>
            <w:tcW w:w="1000" w:type="dxa"/>
            <w:tcBorders>
              <w:top w:val="nil"/>
              <w:left w:val="nil"/>
              <w:bottom w:val="single" w:sz="4" w:space="0" w:color="auto"/>
              <w:right w:val="single" w:sz="4" w:space="0" w:color="auto"/>
            </w:tcBorders>
            <w:shd w:val="clear" w:color="auto" w:fill="auto"/>
            <w:noWrap/>
            <w:vAlign w:val="center"/>
            <w:hideMark/>
          </w:tcPr>
          <w:p w14:paraId="67EA4CB9" w14:textId="45D32E4A" w:rsidR="008D6B3E" w:rsidRPr="00A92623" w:rsidRDefault="008D6B3E" w:rsidP="008D6B3E">
            <w:pPr>
              <w:jc w:val="center"/>
              <w:rPr>
                <w:rFonts w:ascii="Arial Narrow" w:hAnsi="Arial Narrow" w:cs="Calibri"/>
                <w:color w:val="000000"/>
              </w:rPr>
            </w:pPr>
            <w:r>
              <w:rPr>
                <w:rFonts w:ascii="Arial Narrow" w:hAnsi="Arial Narrow" w:cs="Calibri"/>
                <w:color w:val="000000"/>
              </w:rPr>
              <w:t>0</w:t>
            </w:r>
          </w:p>
        </w:tc>
        <w:tc>
          <w:tcPr>
            <w:tcW w:w="1000" w:type="dxa"/>
            <w:tcBorders>
              <w:top w:val="nil"/>
              <w:left w:val="nil"/>
              <w:bottom w:val="single" w:sz="4" w:space="0" w:color="auto"/>
              <w:right w:val="single" w:sz="4" w:space="0" w:color="auto"/>
            </w:tcBorders>
            <w:shd w:val="clear" w:color="auto" w:fill="auto"/>
            <w:noWrap/>
            <w:vAlign w:val="center"/>
          </w:tcPr>
          <w:p w14:paraId="228E43A7" w14:textId="2BF5A868" w:rsidR="008D6B3E" w:rsidRPr="00A92623" w:rsidRDefault="008D6B3E" w:rsidP="008D6B3E">
            <w:pPr>
              <w:jc w:val="center"/>
              <w:rPr>
                <w:rFonts w:ascii="Arial Narrow" w:hAnsi="Arial Narrow" w:cs="Calibri"/>
                <w:color w:val="000000"/>
              </w:rPr>
            </w:pPr>
            <w:r>
              <w:rPr>
                <w:rFonts w:ascii="Arial Narrow" w:hAnsi="Arial Narrow" w:cs="Calibri"/>
                <w:color w:val="000000"/>
              </w:rPr>
              <w:t>0</w:t>
            </w:r>
          </w:p>
        </w:tc>
        <w:tc>
          <w:tcPr>
            <w:tcW w:w="1000" w:type="dxa"/>
            <w:tcBorders>
              <w:top w:val="nil"/>
              <w:left w:val="nil"/>
              <w:bottom w:val="single" w:sz="4" w:space="0" w:color="auto"/>
              <w:right w:val="single" w:sz="4" w:space="0" w:color="auto"/>
            </w:tcBorders>
            <w:shd w:val="clear" w:color="auto" w:fill="auto"/>
            <w:noWrap/>
            <w:vAlign w:val="center"/>
          </w:tcPr>
          <w:p w14:paraId="46C62D77" w14:textId="13ABC745" w:rsidR="008D6B3E" w:rsidRPr="00A92623" w:rsidRDefault="008D6B3E" w:rsidP="008D6B3E">
            <w:pPr>
              <w:jc w:val="center"/>
              <w:rPr>
                <w:rFonts w:ascii="Arial Narrow" w:hAnsi="Arial Narrow" w:cs="Calibri"/>
                <w:color w:val="000000"/>
              </w:rPr>
            </w:pPr>
            <w:r>
              <w:rPr>
                <w:rFonts w:ascii="Arial Narrow" w:hAnsi="Arial Narrow" w:cs="Calibri"/>
                <w:color w:val="000000"/>
              </w:rPr>
              <w:t>0</w:t>
            </w:r>
          </w:p>
        </w:tc>
        <w:tc>
          <w:tcPr>
            <w:tcW w:w="901" w:type="dxa"/>
            <w:tcBorders>
              <w:top w:val="nil"/>
              <w:left w:val="nil"/>
              <w:bottom w:val="single" w:sz="4" w:space="0" w:color="auto"/>
              <w:right w:val="single" w:sz="4" w:space="0" w:color="auto"/>
            </w:tcBorders>
            <w:shd w:val="clear" w:color="auto" w:fill="auto"/>
            <w:noWrap/>
            <w:vAlign w:val="center"/>
          </w:tcPr>
          <w:p w14:paraId="3BCB193B" w14:textId="59885DE7" w:rsidR="008D6B3E" w:rsidRPr="00A92623" w:rsidRDefault="008D6B3E" w:rsidP="008D6B3E">
            <w:pPr>
              <w:jc w:val="center"/>
              <w:rPr>
                <w:rFonts w:ascii="Arial Narrow" w:hAnsi="Arial Narrow" w:cs="Calibri"/>
                <w:color w:val="000000"/>
              </w:rPr>
            </w:pPr>
            <w:r>
              <w:rPr>
                <w:rFonts w:ascii="Arial Narrow" w:hAnsi="Arial Narrow" w:cs="Calibri"/>
                <w:color w:val="000000"/>
              </w:rPr>
              <w:t>0</w:t>
            </w:r>
          </w:p>
        </w:tc>
        <w:tc>
          <w:tcPr>
            <w:tcW w:w="901" w:type="dxa"/>
            <w:tcBorders>
              <w:top w:val="nil"/>
              <w:left w:val="nil"/>
              <w:bottom w:val="single" w:sz="4" w:space="0" w:color="auto"/>
              <w:right w:val="single" w:sz="4" w:space="0" w:color="auto"/>
            </w:tcBorders>
            <w:shd w:val="clear" w:color="auto" w:fill="auto"/>
            <w:noWrap/>
            <w:vAlign w:val="center"/>
          </w:tcPr>
          <w:p w14:paraId="7993AE98" w14:textId="638519E0" w:rsidR="008D6B3E" w:rsidRPr="00A92623" w:rsidRDefault="008D6B3E" w:rsidP="008D6B3E">
            <w:pPr>
              <w:jc w:val="center"/>
              <w:rPr>
                <w:rFonts w:ascii="Arial Narrow" w:hAnsi="Arial Narrow" w:cs="Calibri"/>
                <w:color w:val="000000"/>
              </w:rPr>
            </w:pPr>
            <w:r>
              <w:rPr>
                <w:rFonts w:ascii="Arial Narrow" w:hAnsi="Arial Narrow" w:cs="Calibri"/>
                <w:color w:val="000000"/>
              </w:rPr>
              <w:t>3</w:t>
            </w:r>
          </w:p>
        </w:tc>
      </w:tr>
    </w:tbl>
    <w:p w14:paraId="118C328A" w14:textId="77777777" w:rsidR="00726FF3" w:rsidRDefault="00726FF3" w:rsidP="00726FF3"/>
    <w:tbl>
      <w:tblPr>
        <w:tblW w:w="6680" w:type="dxa"/>
        <w:jc w:val="center"/>
        <w:tblLook w:val="04A0" w:firstRow="1" w:lastRow="0" w:firstColumn="1" w:lastColumn="0" w:noHBand="0" w:noVBand="1"/>
      </w:tblPr>
      <w:tblGrid>
        <w:gridCol w:w="1880"/>
        <w:gridCol w:w="960"/>
        <w:gridCol w:w="960"/>
        <w:gridCol w:w="960"/>
        <w:gridCol w:w="960"/>
        <w:gridCol w:w="960"/>
      </w:tblGrid>
      <w:tr w:rsidR="00A92623" w14:paraId="22B7F5C8" w14:textId="77777777" w:rsidTr="00037425">
        <w:trPr>
          <w:trHeight w:val="312"/>
          <w:jc w:val="center"/>
        </w:trPr>
        <w:tc>
          <w:tcPr>
            <w:tcW w:w="1880" w:type="dxa"/>
            <w:tcBorders>
              <w:top w:val="single" w:sz="4" w:space="0" w:color="auto"/>
              <w:left w:val="single" w:sz="4" w:space="0" w:color="auto"/>
              <w:bottom w:val="single" w:sz="4" w:space="0" w:color="auto"/>
              <w:right w:val="single" w:sz="4" w:space="0" w:color="auto"/>
            </w:tcBorders>
            <w:shd w:val="clear" w:color="000000" w:fill="E4DFEC"/>
            <w:hideMark/>
          </w:tcPr>
          <w:p w14:paraId="4A7B8AA2" w14:textId="77777777" w:rsidR="00A92623" w:rsidRDefault="00A92623">
            <w:pPr>
              <w:rPr>
                <w:rFonts w:ascii="Arial Narrow" w:hAnsi="Arial Narrow" w:cs="Calibri"/>
                <w:b/>
                <w:bCs/>
              </w:rPr>
            </w:pPr>
            <w:r>
              <w:rPr>
                <w:rFonts w:ascii="Arial Narrow" w:hAnsi="Arial Narrow" w:cs="Calibri"/>
                <w:b/>
                <w:bCs/>
              </w:rPr>
              <w:t> </w:t>
            </w:r>
          </w:p>
        </w:tc>
        <w:tc>
          <w:tcPr>
            <w:tcW w:w="4800" w:type="dxa"/>
            <w:gridSpan w:val="5"/>
            <w:tcBorders>
              <w:top w:val="single" w:sz="4" w:space="0" w:color="auto"/>
              <w:left w:val="nil"/>
              <w:bottom w:val="single" w:sz="4" w:space="0" w:color="auto"/>
              <w:right w:val="single" w:sz="4" w:space="0" w:color="auto"/>
            </w:tcBorders>
            <w:shd w:val="clear" w:color="000000" w:fill="E4DFEC"/>
            <w:noWrap/>
            <w:vAlign w:val="bottom"/>
            <w:hideMark/>
          </w:tcPr>
          <w:p w14:paraId="00825307" w14:textId="2FF7A752" w:rsidR="00A92623" w:rsidRDefault="00911B3C" w:rsidP="00C86457">
            <w:pPr>
              <w:jc w:val="center"/>
              <w:rPr>
                <w:rFonts w:ascii="Arial Narrow" w:hAnsi="Arial Narrow" w:cs="Calibri"/>
                <w:b/>
                <w:bCs/>
              </w:rPr>
            </w:pPr>
            <w:r>
              <w:rPr>
                <w:rFonts w:ascii="Arial Narrow" w:hAnsi="Arial Narrow" w:cs="Calibri"/>
                <w:b/>
                <w:bCs/>
              </w:rPr>
              <w:t xml:space="preserve"> JUDGMENT FOR PLAINTIFF: </w:t>
            </w:r>
            <w:r w:rsidR="004C7A8B">
              <w:rPr>
                <w:rFonts w:ascii="Arial Narrow" w:hAnsi="Arial Narrow" w:cs="Calibri"/>
                <w:b/>
                <w:bCs/>
              </w:rPr>
              <w:t xml:space="preserve"> </w:t>
            </w:r>
            <w:r w:rsidR="006F76BD">
              <w:rPr>
                <w:rFonts w:ascii="Arial Narrow" w:hAnsi="Arial Narrow" w:cs="Calibri"/>
                <w:b/>
                <w:bCs/>
              </w:rPr>
              <w:t>0</w:t>
            </w:r>
          </w:p>
        </w:tc>
      </w:tr>
      <w:tr w:rsidR="00B215F6" w14:paraId="380EA6DD" w14:textId="77777777" w:rsidTr="00037425">
        <w:trPr>
          <w:trHeight w:val="312"/>
          <w:jc w:val="center"/>
        </w:trPr>
        <w:tc>
          <w:tcPr>
            <w:tcW w:w="1880" w:type="dxa"/>
            <w:tcBorders>
              <w:top w:val="single" w:sz="4" w:space="0" w:color="auto"/>
              <w:left w:val="single" w:sz="4" w:space="0" w:color="auto"/>
              <w:bottom w:val="single" w:sz="4" w:space="0" w:color="auto"/>
              <w:right w:val="single" w:sz="4" w:space="0" w:color="auto"/>
            </w:tcBorders>
            <w:shd w:val="clear" w:color="000000" w:fill="E4DFEC"/>
            <w:hideMark/>
          </w:tcPr>
          <w:p w14:paraId="065CC304" w14:textId="77777777" w:rsidR="00B215F6" w:rsidRDefault="00B215F6" w:rsidP="00B215F6">
            <w:pPr>
              <w:rPr>
                <w:rFonts w:ascii="Arial Narrow" w:hAnsi="Arial Narrow" w:cs="Calibri"/>
                <w:b/>
                <w:bCs/>
              </w:rPr>
            </w:pPr>
            <w:r>
              <w:rPr>
                <w:rFonts w:ascii="Arial Narrow" w:hAnsi="Arial Narrow" w:cs="Calibri"/>
                <w:b/>
                <w:bCs/>
              </w:rPr>
              <w:t> </w:t>
            </w:r>
          </w:p>
        </w:tc>
        <w:tc>
          <w:tcPr>
            <w:tcW w:w="960" w:type="dxa"/>
            <w:tcBorders>
              <w:top w:val="single" w:sz="4" w:space="0" w:color="auto"/>
              <w:left w:val="nil"/>
              <w:bottom w:val="single" w:sz="4" w:space="0" w:color="auto"/>
              <w:right w:val="single" w:sz="4" w:space="0" w:color="auto"/>
            </w:tcBorders>
            <w:shd w:val="clear" w:color="000000" w:fill="E4DFEC"/>
            <w:noWrap/>
            <w:vAlign w:val="bottom"/>
            <w:hideMark/>
          </w:tcPr>
          <w:p w14:paraId="2FB228C3" w14:textId="597918F4"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1</w:t>
            </w:r>
          </w:p>
        </w:tc>
        <w:tc>
          <w:tcPr>
            <w:tcW w:w="960" w:type="dxa"/>
            <w:tcBorders>
              <w:top w:val="single" w:sz="4" w:space="0" w:color="auto"/>
              <w:left w:val="nil"/>
              <w:bottom w:val="single" w:sz="4" w:space="0" w:color="auto"/>
              <w:right w:val="single" w:sz="4" w:space="0" w:color="auto"/>
            </w:tcBorders>
            <w:shd w:val="clear" w:color="000000" w:fill="E4DFEC"/>
            <w:noWrap/>
            <w:vAlign w:val="bottom"/>
          </w:tcPr>
          <w:p w14:paraId="60D29ACA" w14:textId="62F07F74"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2</w:t>
            </w:r>
          </w:p>
        </w:tc>
        <w:tc>
          <w:tcPr>
            <w:tcW w:w="960" w:type="dxa"/>
            <w:tcBorders>
              <w:top w:val="single" w:sz="4" w:space="0" w:color="auto"/>
              <w:left w:val="nil"/>
              <w:bottom w:val="single" w:sz="4" w:space="0" w:color="auto"/>
              <w:right w:val="single" w:sz="4" w:space="0" w:color="auto"/>
            </w:tcBorders>
            <w:shd w:val="clear" w:color="000000" w:fill="E4DFEC"/>
            <w:noWrap/>
            <w:vAlign w:val="bottom"/>
          </w:tcPr>
          <w:p w14:paraId="0A8926B1" w14:textId="733B2A2D"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3</w:t>
            </w:r>
          </w:p>
        </w:tc>
        <w:tc>
          <w:tcPr>
            <w:tcW w:w="960" w:type="dxa"/>
            <w:tcBorders>
              <w:top w:val="single" w:sz="4" w:space="0" w:color="auto"/>
              <w:left w:val="nil"/>
              <w:bottom w:val="single" w:sz="4" w:space="0" w:color="auto"/>
              <w:right w:val="single" w:sz="4" w:space="0" w:color="auto"/>
            </w:tcBorders>
            <w:shd w:val="clear" w:color="000000" w:fill="E4DFEC"/>
            <w:noWrap/>
            <w:vAlign w:val="bottom"/>
          </w:tcPr>
          <w:p w14:paraId="4A9E144A" w14:textId="5A51917D"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4</w:t>
            </w:r>
          </w:p>
        </w:tc>
        <w:tc>
          <w:tcPr>
            <w:tcW w:w="960" w:type="dxa"/>
            <w:tcBorders>
              <w:top w:val="single" w:sz="4" w:space="0" w:color="auto"/>
              <w:left w:val="nil"/>
              <w:bottom w:val="single" w:sz="4" w:space="0" w:color="auto"/>
              <w:right w:val="single" w:sz="4" w:space="0" w:color="auto"/>
            </w:tcBorders>
            <w:shd w:val="clear" w:color="000000" w:fill="E4DFEC"/>
            <w:noWrap/>
            <w:vAlign w:val="bottom"/>
          </w:tcPr>
          <w:p w14:paraId="2D7D395E" w14:textId="79C4E063" w:rsidR="00B215F6" w:rsidRDefault="00B215F6" w:rsidP="00B215F6">
            <w:pPr>
              <w:jc w:val="center"/>
              <w:rPr>
                <w:rFonts w:ascii="Arial Narrow" w:hAnsi="Arial Narrow" w:cs="Calibri"/>
                <w:b/>
                <w:bCs/>
              </w:rPr>
            </w:pPr>
            <w:r>
              <w:rPr>
                <w:rFonts w:ascii="Arial Narrow" w:hAnsi="Arial Narrow" w:cs="Calibri"/>
                <w:b/>
                <w:bCs/>
              </w:rPr>
              <w:t>FY 2</w:t>
            </w:r>
            <w:r w:rsidR="008D6B3E">
              <w:rPr>
                <w:rFonts w:ascii="Arial Narrow" w:hAnsi="Arial Narrow" w:cs="Calibri"/>
                <w:b/>
                <w:bCs/>
              </w:rPr>
              <w:t>5</w:t>
            </w:r>
          </w:p>
        </w:tc>
      </w:tr>
      <w:tr w:rsidR="00B215F6" w14:paraId="5361FC84" w14:textId="77777777" w:rsidTr="00037425">
        <w:trPr>
          <w:trHeight w:val="936"/>
          <w:jc w:val="center"/>
        </w:trPr>
        <w:tc>
          <w:tcPr>
            <w:tcW w:w="1880" w:type="dxa"/>
            <w:tcBorders>
              <w:top w:val="nil"/>
              <w:left w:val="single" w:sz="4" w:space="0" w:color="auto"/>
              <w:bottom w:val="single" w:sz="4" w:space="0" w:color="auto"/>
              <w:right w:val="single" w:sz="4" w:space="0" w:color="auto"/>
            </w:tcBorders>
            <w:shd w:val="clear" w:color="auto" w:fill="auto"/>
            <w:hideMark/>
          </w:tcPr>
          <w:p w14:paraId="25242C5A" w14:textId="77777777" w:rsidR="00B215F6" w:rsidRDefault="00B215F6" w:rsidP="00B215F6">
            <w:pPr>
              <w:rPr>
                <w:rFonts w:ascii="Arial Narrow" w:hAnsi="Arial Narrow" w:cs="Calibri"/>
              </w:rPr>
            </w:pPr>
            <w:r>
              <w:rPr>
                <w:rFonts w:ascii="Arial Narrow" w:hAnsi="Arial Narrow" w:cs="Calibri"/>
              </w:rPr>
              <w:t>Title VII (race, color, religion, sex, national origin)</w:t>
            </w:r>
          </w:p>
        </w:tc>
        <w:tc>
          <w:tcPr>
            <w:tcW w:w="960" w:type="dxa"/>
            <w:tcBorders>
              <w:top w:val="nil"/>
              <w:left w:val="nil"/>
              <w:bottom w:val="single" w:sz="4" w:space="0" w:color="auto"/>
              <w:right w:val="single" w:sz="4" w:space="0" w:color="auto"/>
            </w:tcBorders>
            <w:shd w:val="clear" w:color="auto" w:fill="auto"/>
            <w:noWrap/>
            <w:vAlign w:val="center"/>
            <w:hideMark/>
          </w:tcPr>
          <w:p w14:paraId="77C637C8" w14:textId="1690E249"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0A56F19D" w14:textId="4237AA11"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447FD48C" w14:textId="24D7B4F0"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7709E7C2" w14:textId="3124C0D7"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520CE2B4" w14:textId="453129B3" w:rsidR="00B215F6" w:rsidRPr="00A92623" w:rsidRDefault="0092255A" w:rsidP="00B215F6">
            <w:pPr>
              <w:jc w:val="center"/>
              <w:rPr>
                <w:rFonts w:ascii="Arial Narrow" w:hAnsi="Arial Narrow" w:cs="Calibri"/>
                <w:color w:val="000000"/>
              </w:rPr>
            </w:pPr>
            <w:r>
              <w:rPr>
                <w:rFonts w:ascii="Arial Narrow" w:hAnsi="Arial Narrow" w:cs="Calibri"/>
                <w:color w:val="000000"/>
              </w:rPr>
              <w:t>0</w:t>
            </w:r>
          </w:p>
        </w:tc>
      </w:tr>
      <w:tr w:rsidR="00B215F6" w14:paraId="50CC7BED" w14:textId="77777777" w:rsidTr="00037425">
        <w:trPr>
          <w:trHeight w:val="312"/>
          <w:jc w:val="center"/>
        </w:trPr>
        <w:tc>
          <w:tcPr>
            <w:tcW w:w="1880" w:type="dxa"/>
            <w:tcBorders>
              <w:top w:val="nil"/>
              <w:left w:val="single" w:sz="4" w:space="0" w:color="auto"/>
              <w:bottom w:val="single" w:sz="4" w:space="0" w:color="auto"/>
              <w:right w:val="single" w:sz="4" w:space="0" w:color="auto"/>
            </w:tcBorders>
            <w:shd w:val="clear" w:color="auto" w:fill="auto"/>
            <w:hideMark/>
          </w:tcPr>
          <w:p w14:paraId="712127B8" w14:textId="77777777" w:rsidR="00B215F6" w:rsidRDefault="00B215F6" w:rsidP="00B215F6">
            <w:pPr>
              <w:rPr>
                <w:rFonts w:ascii="Arial Narrow" w:hAnsi="Arial Narrow" w:cs="Calibri"/>
              </w:rPr>
            </w:pPr>
            <w:r>
              <w:rPr>
                <w:rFonts w:ascii="Arial Narrow" w:hAnsi="Arial Narrow" w:cs="Calibri"/>
              </w:rPr>
              <w:t>Age</w:t>
            </w:r>
          </w:p>
        </w:tc>
        <w:tc>
          <w:tcPr>
            <w:tcW w:w="960" w:type="dxa"/>
            <w:tcBorders>
              <w:top w:val="nil"/>
              <w:left w:val="nil"/>
              <w:bottom w:val="single" w:sz="4" w:space="0" w:color="auto"/>
              <w:right w:val="single" w:sz="4" w:space="0" w:color="auto"/>
            </w:tcBorders>
            <w:shd w:val="clear" w:color="auto" w:fill="auto"/>
            <w:noWrap/>
            <w:vAlign w:val="center"/>
            <w:hideMark/>
          </w:tcPr>
          <w:p w14:paraId="1FFDC0E5" w14:textId="22385F06"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64DDDF31" w14:textId="52B6393E"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2EC83803" w14:textId="3E715641"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5219A36E" w14:textId="2B9924E8"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3C9F92B8" w14:textId="0A1984C2" w:rsidR="00B215F6" w:rsidRPr="00A92623" w:rsidRDefault="0092255A" w:rsidP="00B215F6">
            <w:pPr>
              <w:jc w:val="center"/>
              <w:rPr>
                <w:rFonts w:ascii="Arial Narrow" w:hAnsi="Arial Narrow" w:cs="Calibri"/>
                <w:color w:val="000000"/>
              </w:rPr>
            </w:pPr>
            <w:r>
              <w:rPr>
                <w:rFonts w:ascii="Arial Narrow" w:hAnsi="Arial Narrow" w:cs="Calibri"/>
                <w:color w:val="000000"/>
              </w:rPr>
              <w:t>0</w:t>
            </w:r>
          </w:p>
        </w:tc>
      </w:tr>
      <w:tr w:rsidR="00B215F6" w14:paraId="781F3360" w14:textId="77777777" w:rsidTr="00037425">
        <w:trPr>
          <w:trHeight w:val="624"/>
          <w:jc w:val="center"/>
        </w:trPr>
        <w:tc>
          <w:tcPr>
            <w:tcW w:w="1880" w:type="dxa"/>
            <w:tcBorders>
              <w:top w:val="nil"/>
              <w:left w:val="single" w:sz="4" w:space="0" w:color="auto"/>
              <w:bottom w:val="single" w:sz="4" w:space="0" w:color="auto"/>
              <w:right w:val="single" w:sz="4" w:space="0" w:color="auto"/>
            </w:tcBorders>
            <w:shd w:val="clear" w:color="auto" w:fill="auto"/>
            <w:hideMark/>
          </w:tcPr>
          <w:p w14:paraId="4FBB2031" w14:textId="77777777" w:rsidR="00B215F6" w:rsidRDefault="00B215F6" w:rsidP="00B215F6">
            <w:pPr>
              <w:rPr>
                <w:rFonts w:ascii="Arial Narrow" w:hAnsi="Arial Narrow" w:cs="Calibri"/>
              </w:rPr>
            </w:pPr>
            <w:r>
              <w:rPr>
                <w:rFonts w:ascii="Arial Narrow" w:hAnsi="Arial Narrow" w:cs="Calibri"/>
              </w:rPr>
              <w:t>Sex (Equal Pay Act)</w:t>
            </w:r>
          </w:p>
        </w:tc>
        <w:tc>
          <w:tcPr>
            <w:tcW w:w="960" w:type="dxa"/>
            <w:tcBorders>
              <w:top w:val="nil"/>
              <w:left w:val="nil"/>
              <w:bottom w:val="single" w:sz="4" w:space="0" w:color="auto"/>
              <w:right w:val="single" w:sz="4" w:space="0" w:color="auto"/>
            </w:tcBorders>
            <w:shd w:val="clear" w:color="auto" w:fill="auto"/>
            <w:noWrap/>
            <w:vAlign w:val="center"/>
            <w:hideMark/>
          </w:tcPr>
          <w:p w14:paraId="58CEE39F" w14:textId="32588FCF"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13FF3337" w14:textId="136AE6E4"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405C8066" w14:textId="35E69177"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37B6A478" w14:textId="3AC8ACCB"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74D05A25" w14:textId="1006B9F5" w:rsidR="00B215F6" w:rsidRPr="00A92623" w:rsidRDefault="0092255A" w:rsidP="00B215F6">
            <w:pPr>
              <w:jc w:val="center"/>
              <w:rPr>
                <w:rFonts w:ascii="Arial Narrow" w:hAnsi="Arial Narrow" w:cs="Calibri"/>
                <w:color w:val="000000"/>
              </w:rPr>
            </w:pPr>
            <w:r>
              <w:rPr>
                <w:rFonts w:ascii="Arial Narrow" w:hAnsi="Arial Narrow" w:cs="Calibri"/>
                <w:color w:val="000000"/>
              </w:rPr>
              <w:t>0</w:t>
            </w:r>
          </w:p>
        </w:tc>
      </w:tr>
      <w:tr w:rsidR="00B215F6" w14:paraId="2B325FB1"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hideMark/>
          </w:tcPr>
          <w:p w14:paraId="6002E67B" w14:textId="77777777" w:rsidR="00B215F6" w:rsidRDefault="00B215F6" w:rsidP="00B215F6">
            <w:pPr>
              <w:rPr>
                <w:rFonts w:ascii="Arial Narrow" w:hAnsi="Arial Narrow" w:cs="Calibri"/>
              </w:rPr>
            </w:pPr>
            <w:r>
              <w:rPr>
                <w:rFonts w:ascii="Arial Narrow" w:hAnsi="Arial Narrow" w:cs="Calibri"/>
              </w:rPr>
              <w:t>Disability (Section 501 of the Rehabilitation Act of 1973)</w:t>
            </w:r>
          </w:p>
        </w:tc>
        <w:tc>
          <w:tcPr>
            <w:tcW w:w="960" w:type="dxa"/>
            <w:tcBorders>
              <w:top w:val="nil"/>
              <w:left w:val="nil"/>
              <w:bottom w:val="single" w:sz="4" w:space="0" w:color="auto"/>
              <w:right w:val="single" w:sz="4" w:space="0" w:color="auto"/>
            </w:tcBorders>
            <w:shd w:val="clear" w:color="auto" w:fill="auto"/>
            <w:noWrap/>
            <w:vAlign w:val="center"/>
            <w:hideMark/>
          </w:tcPr>
          <w:p w14:paraId="6A50D938" w14:textId="0714DB25"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3AAA1FB2" w14:textId="7F9DA757"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2B8ECE26" w14:textId="034C00E1"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20876385" w14:textId="13C77468"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0501A562" w14:textId="6D18974F" w:rsidR="00B215F6" w:rsidRPr="00A92623" w:rsidRDefault="0092255A" w:rsidP="00B215F6">
            <w:pPr>
              <w:jc w:val="center"/>
              <w:rPr>
                <w:rFonts w:ascii="Arial Narrow" w:hAnsi="Arial Narrow" w:cs="Calibri"/>
                <w:color w:val="000000"/>
              </w:rPr>
            </w:pPr>
            <w:r>
              <w:rPr>
                <w:rFonts w:ascii="Arial Narrow" w:hAnsi="Arial Narrow" w:cs="Calibri"/>
                <w:color w:val="000000"/>
              </w:rPr>
              <w:t>0</w:t>
            </w:r>
          </w:p>
        </w:tc>
      </w:tr>
      <w:tr w:rsidR="00B215F6" w14:paraId="1D80F221" w14:textId="77777777" w:rsidTr="00037425">
        <w:trPr>
          <w:trHeight w:val="1248"/>
          <w:jc w:val="center"/>
        </w:trPr>
        <w:tc>
          <w:tcPr>
            <w:tcW w:w="1880" w:type="dxa"/>
            <w:tcBorders>
              <w:top w:val="nil"/>
              <w:left w:val="single" w:sz="4" w:space="0" w:color="auto"/>
              <w:bottom w:val="single" w:sz="4" w:space="0" w:color="auto"/>
              <w:right w:val="single" w:sz="4" w:space="0" w:color="auto"/>
            </w:tcBorders>
            <w:shd w:val="clear" w:color="auto" w:fill="auto"/>
            <w:hideMark/>
          </w:tcPr>
          <w:p w14:paraId="468DE0E4" w14:textId="77777777" w:rsidR="00B215F6" w:rsidRDefault="00B215F6" w:rsidP="00B215F6">
            <w:pPr>
              <w:rPr>
                <w:rFonts w:ascii="Arial Narrow" w:hAnsi="Arial Narrow" w:cs="Calibri"/>
              </w:rPr>
            </w:pPr>
            <w:r>
              <w:rPr>
                <w:rFonts w:ascii="Arial Narrow" w:hAnsi="Arial Narrow" w:cs="Calibri"/>
              </w:rPr>
              <w:t xml:space="preserve">Whistleblower protection laws, 5 U.S.C. §§ 2302(b)(1)-(9) </w:t>
            </w:r>
          </w:p>
        </w:tc>
        <w:tc>
          <w:tcPr>
            <w:tcW w:w="960" w:type="dxa"/>
            <w:tcBorders>
              <w:top w:val="nil"/>
              <w:left w:val="nil"/>
              <w:bottom w:val="single" w:sz="4" w:space="0" w:color="auto"/>
              <w:right w:val="single" w:sz="4" w:space="0" w:color="auto"/>
            </w:tcBorders>
            <w:shd w:val="clear" w:color="auto" w:fill="auto"/>
            <w:noWrap/>
            <w:vAlign w:val="center"/>
            <w:hideMark/>
          </w:tcPr>
          <w:p w14:paraId="4BF971A1" w14:textId="7A2F5D21"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3B890F6C" w14:textId="647AD741"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14216539" w14:textId="4B77B77A"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6034FE04" w14:textId="3EF2B1CD" w:rsidR="00B215F6" w:rsidRPr="00A92623" w:rsidRDefault="00B215F6" w:rsidP="00B215F6">
            <w:pPr>
              <w:jc w:val="center"/>
              <w:rPr>
                <w:rFonts w:ascii="Arial Narrow" w:hAnsi="Arial Narrow" w:cs="Calibri"/>
                <w:color w:val="000000"/>
              </w:rPr>
            </w:pPr>
            <w:r>
              <w:rPr>
                <w:rFonts w:ascii="Arial Narrow" w:hAnsi="Arial Narrow" w:cs="Calibri"/>
                <w:color w:val="000000"/>
              </w:rPr>
              <w:t>0</w:t>
            </w:r>
          </w:p>
        </w:tc>
        <w:tc>
          <w:tcPr>
            <w:tcW w:w="960" w:type="dxa"/>
            <w:tcBorders>
              <w:top w:val="nil"/>
              <w:left w:val="nil"/>
              <w:bottom w:val="single" w:sz="4" w:space="0" w:color="auto"/>
              <w:right w:val="single" w:sz="4" w:space="0" w:color="auto"/>
            </w:tcBorders>
            <w:shd w:val="clear" w:color="auto" w:fill="auto"/>
            <w:noWrap/>
            <w:vAlign w:val="center"/>
          </w:tcPr>
          <w:p w14:paraId="6C01D623" w14:textId="6371B173" w:rsidR="00B215F6" w:rsidRPr="00A92623" w:rsidRDefault="0092255A" w:rsidP="00B215F6">
            <w:pPr>
              <w:jc w:val="center"/>
              <w:rPr>
                <w:rFonts w:ascii="Arial Narrow" w:hAnsi="Arial Narrow" w:cs="Calibri"/>
                <w:color w:val="000000"/>
              </w:rPr>
            </w:pPr>
            <w:r>
              <w:rPr>
                <w:rFonts w:ascii="Arial Narrow" w:hAnsi="Arial Narrow" w:cs="Calibri"/>
                <w:color w:val="000000"/>
              </w:rPr>
              <w:t>0</w:t>
            </w:r>
          </w:p>
        </w:tc>
      </w:tr>
    </w:tbl>
    <w:p w14:paraId="7D90EFFF" w14:textId="77777777" w:rsidR="00A92623" w:rsidRDefault="00A92623" w:rsidP="00726FF3"/>
    <w:p w14:paraId="4197BF58" w14:textId="77777777" w:rsidR="00AA072A" w:rsidRDefault="00AA072A" w:rsidP="00726FF3"/>
    <w:p w14:paraId="4962A753" w14:textId="77777777" w:rsidR="00AA072A" w:rsidRDefault="00AA072A" w:rsidP="00726FF3"/>
    <w:p w14:paraId="4BC6C2B5" w14:textId="77777777" w:rsidR="00AA072A" w:rsidRDefault="00AA072A" w:rsidP="00726FF3"/>
    <w:p w14:paraId="6DB16A00" w14:textId="77777777" w:rsidR="00AA072A" w:rsidRDefault="00AA072A" w:rsidP="00726FF3"/>
    <w:p w14:paraId="60CA62D0" w14:textId="77777777" w:rsidR="00AA072A" w:rsidRDefault="00AA072A" w:rsidP="00726FF3"/>
    <w:p w14:paraId="4952817F" w14:textId="77777777" w:rsidR="00AA072A" w:rsidRDefault="00AA072A" w:rsidP="00726FF3"/>
    <w:p w14:paraId="27A8FA1D" w14:textId="77777777" w:rsidR="00AA072A" w:rsidRDefault="00AA072A" w:rsidP="00726FF3"/>
    <w:p w14:paraId="480205F8" w14:textId="77777777" w:rsidR="00AA072A" w:rsidRDefault="00AA072A" w:rsidP="00726FF3"/>
    <w:p w14:paraId="162F4F4B" w14:textId="77777777" w:rsidR="00AA072A" w:rsidRPr="000A5959" w:rsidRDefault="00AA072A" w:rsidP="00726FF3"/>
    <w:p w14:paraId="3C541108" w14:textId="4E42AA34" w:rsidR="00726FF3" w:rsidRPr="000A5959" w:rsidRDefault="00726FF3" w:rsidP="00A75498">
      <w:pPr>
        <w:numPr>
          <w:ilvl w:val="0"/>
          <w:numId w:val="3"/>
        </w:numPr>
        <w:rPr>
          <w:i/>
        </w:rPr>
      </w:pPr>
      <w:r w:rsidRPr="000A5959">
        <w:rPr>
          <w:i/>
        </w:rPr>
        <w:lastRenderedPageBreak/>
        <w:t>The amount of money required to be reimbursed by such agency under section 201 in connection with each of such cases, separately identifying the aggregate amount of such reimbursements attributable to the payment of attorneys</w:t>
      </w:r>
      <w:r w:rsidR="002C4351">
        <w:rPr>
          <w:i/>
        </w:rPr>
        <w:t>’</w:t>
      </w:r>
      <w:r w:rsidRPr="000A5959">
        <w:rPr>
          <w:i/>
        </w:rPr>
        <w:t xml:space="preserve"> fees, if any.</w:t>
      </w:r>
    </w:p>
    <w:p w14:paraId="069AE229" w14:textId="77777777" w:rsidR="00726FF3" w:rsidRPr="005313C0" w:rsidRDefault="00726FF3" w:rsidP="00726FF3"/>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99"/>
        <w:gridCol w:w="1440"/>
        <w:gridCol w:w="1486"/>
        <w:gridCol w:w="1304"/>
        <w:gridCol w:w="1306"/>
      </w:tblGrid>
      <w:tr w:rsidR="00A92623" w14:paraId="6DB76B0E" w14:textId="77777777" w:rsidTr="00037425">
        <w:trPr>
          <w:trHeight w:val="840"/>
          <w:jc w:val="center"/>
        </w:trPr>
        <w:tc>
          <w:tcPr>
            <w:tcW w:w="1880" w:type="dxa"/>
            <w:vMerge w:val="restart"/>
            <w:shd w:val="clear" w:color="auto" w:fill="auto"/>
            <w:vAlign w:val="bottom"/>
            <w:hideMark/>
          </w:tcPr>
          <w:p w14:paraId="7EE2FA3C" w14:textId="77777777" w:rsidR="00A92623" w:rsidRDefault="00A92623">
            <w:pPr>
              <w:jc w:val="right"/>
              <w:rPr>
                <w:rFonts w:ascii="Arial Narrow" w:hAnsi="Arial Narrow" w:cs="Calibri"/>
                <w:b/>
                <w:bCs/>
              </w:rPr>
            </w:pPr>
            <w:r>
              <w:rPr>
                <w:rFonts w:ascii="Arial Narrow" w:hAnsi="Arial Narrow" w:cs="Calibri"/>
                <w:b/>
                <w:bCs/>
              </w:rPr>
              <w:t>FY Totals</w:t>
            </w:r>
          </w:p>
        </w:tc>
        <w:tc>
          <w:tcPr>
            <w:tcW w:w="7135" w:type="dxa"/>
            <w:gridSpan w:val="5"/>
            <w:shd w:val="clear" w:color="000000" w:fill="B1A0C7"/>
            <w:vAlign w:val="bottom"/>
            <w:hideMark/>
          </w:tcPr>
          <w:p w14:paraId="64A6CA9A" w14:textId="0B471455" w:rsidR="00A92623" w:rsidRDefault="00A92623" w:rsidP="00DB1C6B">
            <w:pPr>
              <w:jc w:val="center"/>
              <w:rPr>
                <w:rFonts w:ascii="Arial Narrow" w:hAnsi="Arial Narrow" w:cs="Calibri"/>
                <w:b/>
                <w:bCs/>
              </w:rPr>
            </w:pPr>
            <w:r>
              <w:rPr>
                <w:rFonts w:ascii="Arial Narrow" w:hAnsi="Arial Narrow" w:cs="Calibri"/>
                <w:b/>
                <w:bCs/>
              </w:rPr>
              <w:t xml:space="preserve">TOTAL AMOUNT PAID (SETTLEMENTS AND JUDGMENTS FOR PLAINTIFFS): </w:t>
            </w:r>
            <w:r w:rsidR="004C7A8B">
              <w:rPr>
                <w:rFonts w:ascii="Arial Narrow" w:hAnsi="Arial Narrow" w:cs="Calibri"/>
                <w:b/>
                <w:bCs/>
              </w:rPr>
              <w:t xml:space="preserve"> </w:t>
            </w:r>
            <w:r>
              <w:rPr>
                <w:rFonts w:ascii="Arial Narrow" w:hAnsi="Arial Narrow" w:cs="Calibri"/>
                <w:b/>
                <w:bCs/>
              </w:rPr>
              <w:t>$</w:t>
            </w:r>
            <w:r w:rsidR="006F76BD">
              <w:rPr>
                <w:rFonts w:ascii="Arial Narrow" w:hAnsi="Arial Narrow" w:cs="Calibri"/>
                <w:b/>
                <w:bCs/>
              </w:rPr>
              <w:t>1,</w:t>
            </w:r>
            <w:r w:rsidR="008D6B3E">
              <w:rPr>
                <w:rFonts w:ascii="Arial Narrow" w:hAnsi="Arial Narrow" w:cs="Calibri"/>
                <w:b/>
                <w:bCs/>
              </w:rPr>
              <w:t>234</w:t>
            </w:r>
            <w:r w:rsidR="006F76BD">
              <w:rPr>
                <w:rFonts w:ascii="Arial Narrow" w:hAnsi="Arial Narrow" w:cs="Calibri"/>
                <w:b/>
                <w:bCs/>
              </w:rPr>
              <w:t>,</w:t>
            </w:r>
            <w:r w:rsidR="008D6B3E">
              <w:rPr>
                <w:rFonts w:ascii="Arial Narrow" w:hAnsi="Arial Narrow" w:cs="Calibri"/>
                <w:b/>
                <w:bCs/>
              </w:rPr>
              <w:t>755</w:t>
            </w:r>
          </w:p>
        </w:tc>
      </w:tr>
      <w:tr w:rsidR="00D22774" w14:paraId="4C2F25B7" w14:textId="77777777" w:rsidTr="00037425">
        <w:trPr>
          <w:trHeight w:val="312"/>
          <w:jc w:val="center"/>
        </w:trPr>
        <w:tc>
          <w:tcPr>
            <w:tcW w:w="1880" w:type="dxa"/>
            <w:vMerge/>
            <w:vAlign w:val="center"/>
            <w:hideMark/>
          </w:tcPr>
          <w:p w14:paraId="3092F49E" w14:textId="77777777" w:rsidR="00D22774" w:rsidRDefault="00D22774" w:rsidP="00D22774">
            <w:pPr>
              <w:rPr>
                <w:rFonts w:ascii="Arial Narrow" w:hAnsi="Arial Narrow" w:cs="Calibri"/>
                <w:b/>
                <w:bCs/>
              </w:rPr>
            </w:pPr>
          </w:p>
        </w:tc>
        <w:tc>
          <w:tcPr>
            <w:tcW w:w="1599" w:type="dxa"/>
            <w:shd w:val="clear" w:color="000000" w:fill="B1A0C7"/>
            <w:noWrap/>
            <w:vAlign w:val="bottom"/>
            <w:hideMark/>
          </w:tcPr>
          <w:p w14:paraId="10BF270B" w14:textId="0F981C30" w:rsidR="00D22774" w:rsidRDefault="00D22774" w:rsidP="00D22774">
            <w:pPr>
              <w:jc w:val="center"/>
              <w:rPr>
                <w:rFonts w:ascii="Arial Narrow" w:hAnsi="Arial Narrow" w:cs="Calibri"/>
                <w:b/>
                <w:bCs/>
              </w:rPr>
            </w:pPr>
            <w:r>
              <w:rPr>
                <w:rFonts w:ascii="Arial Narrow" w:hAnsi="Arial Narrow" w:cs="Calibri"/>
                <w:b/>
                <w:bCs/>
              </w:rPr>
              <w:t xml:space="preserve">FY </w:t>
            </w:r>
            <w:r w:rsidR="00B215F6">
              <w:rPr>
                <w:rFonts w:ascii="Arial Narrow" w:hAnsi="Arial Narrow" w:cs="Calibri"/>
                <w:b/>
                <w:bCs/>
              </w:rPr>
              <w:t>2</w:t>
            </w:r>
            <w:r w:rsidR="003B3A91">
              <w:rPr>
                <w:rFonts w:ascii="Arial Narrow" w:hAnsi="Arial Narrow" w:cs="Calibri"/>
                <w:b/>
                <w:bCs/>
              </w:rPr>
              <w:t>1</w:t>
            </w:r>
          </w:p>
        </w:tc>
        <w:tc>
          <w:tcPr>
            <w:tcW w:w="1440" w:type="dxa"/>
            <w:shd w:val="clear" w:color="000000" w:fill="B1A0C7"/>
            <w:noWrap/>
            <w:vAlign w:val="bottom"/>
          </w:tcPr>
          <w:p w14:paraId="10499C14" w14:textId="53955B9A"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2</w:t>
            </w:r>
          </w:p>
        </w:tc>
        <w:tc>
          <w:tcPr>
            <w:tcW w:w="1486" w:type="dxa"/>
            <w:shd w:val="clear" w:color="000000" w:fill="B1A0C7"/>
            <w:noWrap/>
            <w:vAlign w:val="bottom"/>
          </w:tcPr>
          <w:p w14:paraId="72F55EE3" w14:textId="1826C22F"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3</w:t>
            </w:r>
          </w:p>
        </w:tc>
        <w:tc>
          <w:tcPr>
            <w:tcW w:w="1304" w:type="dxa"/>
            <w:shd w:val="clear" w:color="000000" w:fill="B1A0C7"/>
            <w:noWrap/>
            <w:vAlign w:val="bottom"/>
          </w:tcPr>
          <w:p w14:paraId="4A463070" w14:textId="30F96D18"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4</w:t>
            </w:r>
          </w:p>
        </w:tc>
        <w:tc>
          <w:tcPr>
            <w:tcW w:w="1306" w:type="dxa"/>
            <w:shd w:val="clear" w:color="000000" w:fill="B1A0C7"/>
            <w:noWrap/>
            <w:vAlign w:val="bottom"/>
          </w:tcPr>
          <w:p w14:paraId="01BD09D7" w14:textId="4C462AE8"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5</w:t>
            </w:r>
          </w:p>
        </w:tc>
      </w:tr>
      <w:tr w:rsidR="00B215F6" w14:paraId="200E6F0F" w14:textId="77777777" w:rsidTr="00037425">
        <w:trPr>
          <w:trHeight w:val="312"/>
          <w:jc w:val="center"/>
        </w:trPr>
        <w:tc>
          <w:tcPr>
            <w:tcW w:w="1880" w:type="dxa"/>
            <w:vMerge/>
            <w:vAlign w:val="center"/>
            <w:hideMark/>
          </w:tcPr>
          <w:p w14:paraId="47C6C88E" w14:textId="77777777" w:rsidR="00B215F6" w:rsidRDefault="00B215F6" w:rsidP="00B215F6">
            <w:pPr>
              <w:rPr>
                <w:rFonts w:ascii="Arial Narrow" w:hAnsi="Arial Narrow" w:cs="Calibri"/>
                <w:b/>
                <w:bCs/>
              </w:rPr>
            </w:pPr>
          </w:p>
        </w:tc>
        <w:tc>
          <w:tcPr>
            <w:tcW w:w="1599" w:type="dxa"/>
            <w:shd w:val="clear" w:color="auto" w:fill="auto"/>
            <w:noWrap/>
            <w:vAlign w:val="bottom"/>
            <w:hideMark/>
          </w:tcPr>
          <w:p w14:paraId="3008CFB8" w14:textId="7CD3E1E7" w:rsidR="00B215F6" w:rsidRDefault="003B3A91" w:rsidP="00B215F6">
            <w:pPr>
              <w:jc w:val="center"/>
              <w:rPr>
                <w:rFonts w:ascii="Arial Narrow" w:hAnsi="Arial Narrow" w:cs="Calibri"/>
              </w:rPr>
            </w:pPr>
            <w:r>
              <w:rPr>
                <w:rFonts w:ascii="Arial Narrow" w:hAnsi="Arial Narrow" w:cs="Calibri"/>
              </w:rPr>
              <w:t>$70,860</w:t>
            </w:r>
          </w:p>
        </w:tc>
        <w:tc>
          <w:tcPr>
            <w:tcW w:w="1440" w:type="dxa"/>
            <w:shd w:val="clear" w:color="auto" w:fill="auto"/>
            <w:noWrap/>
            <w:vAlign w:val="bottom"/>
          </w:tcPr>
          <w:p w14:paraId="5D15A168" w14:textId="5EEFABC2" w:rsidR="00B215F6" w:rsidRDefault="003B3A91" w:rsidP="00B215F6">
            <w:pPr>
              <w:jc w:val="center"/>
              <w:rPr>
                <w:rFonts w:ascii="Arial Narrow" w:hAnsi="Arial Narrow" w:cs="Calibri"/>
              </w:rPr>
            </w:pPr>
            <w:r>
              <w:rPr>
                <w:rFonts w:ascii="Arial Narrow" w:hAnsi="Arial Narrow" w:cs="Calibri"/>
              </w:rPr>
              <w:t>$238,624</w:t>
            </w:r>
          </w:p>
        </w:tc>
        <w:tc>
          <w:tcPr>
            <w:tcW w:w="1486" w:type="dxa"/>
            <w:shd w:val="clear" w:color="auto" w:fill="auto"/>
            <w:noWrap/>
            <w:vAlign w:val="bottom"/>
          </w:tcPr>
          <w:p w14:paraId="21DDEB46" w14:textId="6A21BA1A" w:rsidR="00B215F6" w:rsidRDefault="003B3A91" w:rsidP="00B215F6">
            <w:pPr>
              <w:jc w:val="center"/>
              <w:rPr>
                <w:rFonts w:ascii="Arial Narrow" w:hAnsi="Arial Narrow" w:cs="Calibri"/>
              </w:rPr>
            </w:pPr>
            <w:r>
              <w:rPr>
                <w:rFonts w:ascii="Arial Narrow" w:hAnsi="Arial Narrow" w:cs="Calibri"/>
              </w:rPr>
              <w:t>$351,249</w:t>
            </w:r>
          </w:p>
        </w:tc>
        <w:tc>
          <w:tcPr>
            <w:tcW w:w="1304" w:type="dxa"/>
            <w:shd w:val="clear" w:color="auto" w:fill="auto"/>
            <w:noWrap/>
            <w:vAlign w:val="bottom"/>
          </w:tcPr>
          <w:p w14:paraId="5997A3C3" w14:textId="481F54DF" w:rsidR="00B215F6" w:rsidRDefault="003B3A91" w:rsidP="00B215F6">
            <w:pPr>
              <w:jc w:val="center"/>
              <w:rPr>
                <w:rFonts w:ascii="Arial Narrow" w:hAnsi="Arial Narrow" w:cs="Calibri"/>
              </w:rPr>
            </w:pPr>
            <w:r>
              <w:rPr>
                <w:rFonts w:ascii="Arial Narrow" w:hAnsi="Arial Narrow" w:cs="Calibri"/>
              </w:rPr>
              <w:t>$148,340</w:t>
            </w:r>
          </w:p>
        </w:tc>
        <w:tc>
          <w:tcPr>
            <w:tcW w:w="1306" w:type="dxa"/>
            <w:shd w:val="clear" w:color="auto" w:fill="auto"/>
            <w:noWrap/>
            <w:vAlign w:val="bottom"/>
          </w:tcPr>
          <w:p w14:paraId="297246AF" w14:textId="7DB70F66" w:rsidR="00B215F6" w:rsidRDefault="00996EFF" w:rsidP="00B215F6">
            <w:pPr>
              <w:jc w:val="center"/>
              <w:rPr>
                <w:rFonts w:ascii="Arial Narrow" w:hAnsi="Arial Narrow" w:cs="Calibri"/>
              </w:rPr>
            </w:pPr>
            <w:r>
              <w:rPr>
                <w:rFonts w:ascii="Arial Narrow" w:hAnsi="Arial Narrow" w:cs="Calibri"/>
              </w:rPr>
              <w:t>$</w:t>
            </w:r>
            <w:r w:rsidR="008D6B3E">
              <w:rPr>
                <w:rFonts w:ascii="Arial Narrow" w:hAnsi="Arial Narrow" w:cs="Calibri"/>
              </w:rPr>
              <w:t>425,682</w:t>
            </w:r>
          </w:p>
        </w:tc>
      </w:tr>
    </w:tbl>
    <w:p w14:paraId="64C750DD" w14:textId="77777777" w:rsidR="00726FF3" w:rsidRDefault="00726FF3" w:rsidP="00726FF3">
      <w:pPr>
        <w:rPr>
          <w:i/>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20"/>
        <w:gridCol w:w="1440"/>
        <w:gridCol w:w="1435"/>
        <w:gridCol w:w="1265"/>
        <w:gridCol w:w="1350"/>
      </w:tblGrid>
      <w:tr w:rsidR="00A92623" w14:paraId="1C8F7ED6" w14:textId="77777777" w:rsidTr="00037425">
        <w:trPr>
          <w:trHeight w:val="632"/>
          <w:jc w:val="center"/>
        </w:trPr>
        <w:tc>
          <w:tcPr>
            <w:tcW w:w="1890" w:type="dxa"/>
            <w:vMerge w:val="restart"/>
            <w:shd w:val="clear" w:color="auto" w:fill="auto"/>
            <w:vAlign w:val="bottom"/>
            <w:hideMark/>
          </w:tcPr>
          <w:p w14:paraId="4D7613E3" w14:textId="77777777" w:rsidR="00A92623" w:rsidRDefault="00A92623">
            <w:pPr>
              <w:jc w:val="right"/>
              <w:rPr>
                <w:rFonts w:ascii="Arial Narrow" w:hAnsi="Arial Narrow" w:cs="Calibri"/>
                <w:b/>
                <w:bCs/>
              </w:rPr>
            </w:pPr>
            <w:r>
              <w:rPr>
                <w:rFonts w:ascii="Arial Narrow" w:hAnsi="Arial Narrow" w:cs="Calibri"/>
                <w:b/>
                <w:bCs/>
              </w:rPr>
              <w:t>FY Totals</w:t>
            </w:r>
          </w:p>
        </w:tc>
        <w:tc>
          <w:tcPr>
            <w:tcW w:w="7110" w:type="dxa"/>
            <w:gridSpan w:val="5"/>
            <w:shd w:val="clear" w:color="000000" w:fill="CCCCFF"/>
            <w:vAlign w:val="bottom"/>
            <w:hideMark/>
          </w:tcPr>
          <w:p w14:paraId="45E5D0FE" w14:textId="57D8C2F6" w:rsidR="00A92623" w:rsidRDefault="00A92623" w:rsidP="00DB1C6B">
            <w:pPr>
              <w:jc w:val="center"/>
              <w:rPr>
                <w:rFonts w:ascii="Arial Narrow" w:hAnsi="Arial Narrow" w:cs="Calibri"/>
                <w:b/>
                <w:bCs/>
              </w:rPr>
            </w:pPr>
            <w:r>
              <w:rPr>
                <w:rFonts w:ascii="Arial Narrow" w:hAnsi="Arial Narrow" w:cs="Calibri"/>
                <w:b/>
                <w:bCs/>
              </w:rPr>
              <w:t xml:space="preserve"> TOTAL ATTORNEY'S FEES PAID (SETTLEMENTS AND JUDGMENTS FOR PLAINTIFFS): </w:t>
            </w:r>
            <w:r w:rsidR="004C7A8B">
              <w:rPr>
                <w:rFonts w:ascii="Arial Narrow" w:hAnsi="Arial Narrow" w:cs="Calibri"/>
                <w:b/>
                <w:bCs/>
              </w:rPr>
              <w:t xml:space="preserve"> </w:t>
            </w:r>
            <w:r w:rsidR="008E7C52">
              <w:rPr>
                <w:rFonts w:ascii="Arial Narrow" w:hAnsi="Arial Narrow" w:cs="Calibri"/>
                <w:b/>
                <w:bCs/>
              </w:rPr>
              <w:t>$</w:t>
            </w:r>
            <w:r w:rsidR="008D6B3E">
              <w:rPr>
                <w:rFonts w:ascii="Arial Narrow" w:hAnsi="Arial Narrow" w:cs="Calibri"/>
                <w:b/>
                <w:bCs/>
              </w:rPr>
              <w:t>960</w:t>
            </w:r>
            <w:r w:rsidR="006F76BD">
              <w:rPr>
                <w:rFonts w:ascii="Arial Narrow" w:hAnsi="Arial Narrow" w:cs="Calibri"/>
                <w:b/>
                <w:bCs/>
              </w:rPr>
              <w:t>,</w:t>
            </w:r>
            <w:r w:rsidR="008D6B3E">
              <w:rPr>
                <w:rFonts w:ascii="Arial Narrow" w:hAnsi="Arial Narrow" w:cs="Calibri"/>
                <w:b/>
                <w:bCs/>
              </w:rPr>
              <w:t>182</w:t>
            </w:r>
          </w:p>
        </w:tc>
      </w:tr>
      <w:tr w:rsidR="00D22774" w14:paraId="280C0325" w14:textId="77777777" w:rsidTr="00037425">
        <w:trPr>
          <w:trHeight w:val="299"/>
          <w:jc w:val="center"/>
        </w:trPr>
        <w:tc>
          <w:tcPr>
            <w:tcW w:w="1890" w:type="dxa"/>
            <w:vMerge/>
            <w:vAlign w:val="center"/>
            <w:hideMark/>
          </w:tcPr>
          <w:p w14:paraId="4801940F" w14:textId="77777777" w:rsidR="00D22774" w:rsidRDefault="00D22774" w:rsidP="00D22774">
            <w:pPr>
              <w:rPr>
                <w:rFonts w:ascii="Arial Narrow" w:hAnsi="Arial Narrow" w:cs="Calibri"/>
                <w:b/>
                <w:bCs/>
              </w:rPr>
            </w:pPr>
          </w:p>
        </w:tc>
        <w:tc>
          <w:tcPr>
            <w:tcW w:w="1620" w:type="dxa"/>
            <w:shd w:val="clear" w:color="000000" w:fill="CCCCFF"/>
            <w:noWrap/>
            <w:vAlign w:val="bottom"/>
            <w:hideMark/>
          </w:tcPr>
          <w:p w14:paraId="7F99E5C0" w14:textId="4996C380" w:rsidR="00D22774" w:rsidRDefault="00D22774" w:rsidP="00D22774">
            <w:pPr>
              <w:jc w:val="center"/>
              <w:rPr>
                <w:rFonts w:ascii="Arial Narrow" w:hAnsi="Arial Narrow" w:cs="Calibri"/>
                <w:b/>
                <w:bCs/>
              </w:rPr>
            </w:pPr>
            <w:r>
              <w:rPr>
                <w:rFonts w:ascii="Arial Narrow" w:hAnsi="Arial Narrow" w:cs="Calibri"/>
                <w:b/>
                <w:bCs/>
              </w:rPr>
              <w:t xml:space="preserve">FY </w:t>
            </w:r>
            <w:r w:rsidR="00EE1DEA">
              <w:rPr>
                <w:rFonts w:ascii="Arial Narrow" w:hAnsi="Arial Narrow" w:cs="Calibri"/>
                <w:b/>
                <w:bCs/>
              </w:rPr>
              <w:t>2</w:t>
            </w:r>
            <w:r w:rsidR="003B3A91">
              <w:rPr>
                <w:rFonts w:ascii="Arial Narrow" w:hAnsi="Arial Narrow" w:cs="Calibri"/>
                <w:b/>
                <w:bCs/>
              </w:rPr>
              <w:t>1</w:t>
            </w:r>
          </w:p>
        </w:tc>
        <w:tc>
          <w:tcPr>
            <w:tcW w:w="1440" w:type="dxa"/>
            <w:shd w:val="clear" w:color="000000" w:fill="CCCCFF"/>
            <w:noWrap/>
            <w:vAlign w:val="bottom"/>
          </w:tcPr>
          <w:p w14:paraId="4E1002F1" w14:textId="4AD54C2C"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2</w:t>
            </w:r>
          </w:p>
        </w:tc>
        <w:tc>
          <w:tcPr>
            <w:tcW w:w="1435" w:type="dxa"/>
            <w:shd w:val="clear" w:color="000000" w:fill="CCCCFF"/>
            <w:noWrap/>
            <w:vAlign w:val="bottom"/>
          </w:tcPr>
          <w:p w14:paraId="574DABB2" w14:textId="424C6CB0"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3</w:t>
            </w:r>
          </w:p>
        </w:tc>
        <w:tc>
          <w:tcPr>
            <w:tcW w:w="1265" w:type="dxa"/>
            <w:shd w:val="clear" w:color="000000" w:fill="CCCCFF"/>
            <w:noWrap/>
            <w:vAlign w:val="bottom"/>
          </w:tcPr>
          <w:p w14:paraId="59C0A4D4" w14:textId="575B3373"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4</w:t>
            </w:r>
          </w:p>
        </w:tc>
        <w:tc>
          <w:tcPr>
            <w:tcW w:w="1350" w:type="dxa"/>
            <w:shd w:val="clear" w:color="000000" w:fill="CCCCFF"/>
            <w:noWrap/>
            <w:vAlign w:val="bottom"/>
          </w:tcPr>
          <w:p w14:paraId="4E8038B3" w14:textId="648EE9C6"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5</w:t>
            </w:r>
          </w:p>
        </w:tc>
      </w:tr>
      <w:tr w:rsidR="00EE1DEA" w14:paraId="24463B20" w14:textId="77777777" w:rsidTr="00037425">
        <w:trPr>
          <w:trHeight w:val="299"/>
          <w:jc w:val="center"/>
        </w:trPr>
        <w:tc>
          <w:tcPr>
            <w:tcW w:w="1890" w:type="dxa"/>
            <w:vMerge/>
            <w:vAlign w:val="center"/>
            <w:hideMark/>
          </w:tcPr>
          <w:p w14:paraId="6FE16D4B" w14:textId="77777777" w:rsidR="00EE1DEA" w:rsidRDefault="00EE1DEA" w:rsidP="00EE1DEA">
            <w:pPr>
              <w:rPr>
                <w:rFonts w:ascii="Arial Narrow" w:hAnsi="Arial Narrow" w:cs="Calibri"/>
                <w:b/>
                <w:bCs/>
              </w:rPr>
            </w:pPr>
          </w:p>
        </w:tc>
        <w:tc>
          <w:tcPr>
            <w:tcW w:w="1620" w:type="dxa"/>
            <w:shd w:val="clear" w:color="auto" w:fill="auto"/>
            <w:noWrap/>
            <w:vAlign w:val="bottom"/>
            <w:hideMark/>
          </w:tcPr>
          <w:p w14:paraId="362AC1B2" w14:textId="0B5F5745" w:rsidR="00EE1DEA" w:rsidRDefault="003B3A91" w:rsidP="00EE1DEA">
            <w:pPr>
              <w:jc w:val="center"/>
              <w:rPr>
                <w:rFonts w:ascii="Arial Narrow" w:hAnsi="Arial Narrow" w:cs="Calibri"/>
              </w:rPr>
            </w:pPr>
            <w:r>
              <w:rPr>
                <w:rFonts w:ascii="Arial Narrow" w:hAnsi="Arial Narrow" w:cs="Calibri"/>
              </w:rPr>
              <w:t xml:space="preserve">$70,239    </w:t>
            </w:r>
          </w:p>
        </w:tc>
        <w:tc>
          <w:tcPr>
            <w:tcW w:w="1440" w:type="dxa"/>
            <w:shd w:val="clear" w:color="auto" w:fill="auto"/>
            <w:noWrap/>
            <w:vAlign w:val="bottom"/>
          </w:tcPr>
          <w:p w14:paraId="21558F6D" w14:textId="7D39B383" w:rsidR="00EE1DEA" w:rsidRDefault="003B3A91" w:rsidP="00EE1DEA">
            <w:pPr>
              <w:jc w:val="center"/>
              <w:rPr>
                <w:rFonts w:ascii="Arial Narrow" w:hAnsi="Arial Narrow" w:cs="Calibri"/>
              </w:rPr>
            </w:pPr>
            <w:r>
              <w:rPr>
                <w:rFonts w:ascii="Arial Narrow" w:hAnsi="Arial Narrow" w:cs="Calibri"/>
              </w:rPr>
              <w:t>$161,875</w:t>
            </w:r>
            <w:r w:rsidR="00EE1DEA">
              <w:rPr>
                <w:rFonts w:ascii="Arial Narrow" w:hAnsi="Arial Narrow" w:cs="Calibri"/>
              </w:rPr>
              <w:t xml:space="preserve">    </w:t>
            </w:r>
          </w:p>
        </w:tc>
        <w:tc>
          <w:tcPr>
            <w:tcW w:w="1435" w:type="dxa"/>
            <w:shd w:val="clear" w:color="auto" w:fill="auto"/>
            <w:noWrap/>
            <w:vAlign w:val="bottom"/>
          </w:tcPr>
          <w:p w14:paraId="6A6C0031" w14:textId="4B4146FC" w:rsidR="00EE1DEA" w:rsidRDefault="003B3A91" w:rsidP="00EE1DEA">
            <w:pPr>
              <w:jc w:val="center"/>
              <w:rPr>
                <w:rFonts w:ascii="Arial Narrow" w:hAnsi="Arial Narrow" w:cs="Calibri"/>
              </w:rPr>
            </w:pPr>
            <w:r>
              <w:rPr>
                <w:rFonts w:ascii="Arial Narrow" w:hAnsi="Arial Narrow" w:cs="Calibri"/>
              </w:rPr>
              <w:t>$258,750</w:t>
            </w:r>
          </w:p>
        </w:tc>
        <w:tc>
          <w:tcPr>
            <w:tcW w:w="1265" w:type="dxa"/>
            <w:shd w:val="clear" w:color="auto" w:fill="auto"/>
            <w:noWrap/>
            <w:vAlign w:val="bottom"/>
          </w:tcPr>
          <w:p w14:paraId="4C504F76" w14:textId="507A5E63" w:rsidR="00EE1DEA" w:rsidRDefault="003B3A91" w:rsidP="00EE1DEA">
            <w:pPr>
              <w:jc w:val="center"/>
              <w:rPr>
                <w:rFonts w:ascii="Arial Narrow" w:hAnsi="Arial Narrow" w:cs="Calibri"/>
              </w:rPr>
            </w:pPr>
            <w:r>
              <w:rPr>
                <w:rFonts w:ascii="Arial Narrow" w:hAnsi="Arial Narrow" w:cs="Calibri"/>
              </w:rPr>
              <w:t>$300,000</w:t>
            </w:r>
          </w:p>
        </w:tc>
        <w:tc>
          <w:tcPr>
            <w:tcW w:w="1350" w:type="dxa"/>
            <w:shd w:val="clear" w:color="auto" w:fill="auto"/>
            <w:noWrap/>
            <w:vAlign w:val="bottom"/>
          </w:tcPr>
          <w:p w14:paraId="40053EC7" w14:textId="72D6B716" w:rsidR="00EE1DEA" w:rsidRDefault="00996EFF" w:rsidP="00EE1DEA">
            <w:pPr>
              <w:jc w:val="center"/>
              <w:rPr>
                <w:rFonts w:ascii="Arial Narrow" w:hAnsi="Arial Narrow" w:cs="Calibri"/>
              </w:rPr>
            </w:pPr>
            <w:r>
              <w:rPr>
                <w:rFonts w:ascii="Arial Narrow" w:hAnsi="Arial Narrow" w:cs="Calibri"/>
              </w:rPr>
              <w:t>$</w:t>
            </w:r>
            <w:r w:rsidR="008D6B3E">
              <w:rPr>
                <w:rFonts w:ascii="Arial Narrow" w:hAnsi="Arial Narrow" w:cs="Calibri"/>
              </w:rPr>
              <w:t>169,318</w:t>
            </w:r>
          </w:p>
        </w:tc>
      </w:tr>
    </w:tbl>
    <w:p w14:paraId="6654A672" w14:textId="77777777" w:rsidR="00726FF3" w:rsidRPr="000A5959" w:rsidRDefault="00726FF3" w:rsidP="00726FF3">
      <w:pPr>
        <w:rPr>
          <w:i/>
        </w:rPr>
      </w:pPr>
    </w:p>
    <w:p w14:paraId="58825E98" w14:textId="77777777" w:rsidR="00726FF3" w:rsidRPr="000A5959" w:rsidRDefault="00726FF3" w:rsidP="00A75498">
      <w:pPr>
        <w:numPr>
          <w:ilvl w:val="0"/>
          <w:numId w:val="3"/>
        </w:numPr>
      </w:pPr>
      <w:r w:rsidRPr="000A5959">
        <w:rPr>
          <w:i/>
        </w:rPr>
        <w:t>The number of employees disciplined for discrimination, retaliation, harassment, or any other infraction of any provision of law referred to in paragraph (1).</w:t>
      </w:r>
    </w:p>
    <w:p w14:paraId="1C73DEBD" w14:textId="77777777" w:rsidR="00726FF3" w:rsidRPr="000A5959" w:rsidRDefault="00726FF3" w:rsidP="00726FF3">
      <w:pPr>
        <w:ind w:left="360"/>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620"/>
        <w:gridCol w:w="1440"/>
        <w:gridCol w:w="1440"/>
        <w:gridCol w:w="1260"/>
        <w:gridCol w:w="1350"/>
      </w:tblGrid>
      <w:tr w:rsidR="00A92623" w14:paraId="2F83D6F8" w14:textId="77777777" w:rsidTr="00037425">
        <w:trPr>
          <w:trHeight w:val="312"/>
          <w:jc w:val="center"/>
        </w:trPr>
        <w:tc>
          <w:tcPr>
            <w:tcW w:w="1905" w:type="dxa"/>
            <w:vMerge w:val="restart"/>
            <w:shd w:val="clear" w:color="auto" w:fill="auto"/>
            <w:vAlign w:val="bottom"/>
            <w:hideMark/>
          </w:tcPr>
          <w:p w14:paraId="2434B342" w14:textId="77777777" w:rsidR="00A92623" w:rsidRDefault="00A92623">
            <w:pPr>
              <w:jc w:val="right"/>
              <w:rPr>
                <w:rFonts w:ascii="Arial Narrow" w:hAnsi="Arial Narrow" w:cs="Calibri"/>
                <w:b/>
                <w:bCs/>
              </w:rPr>
            </w:pPr>
            <w:r>
              <w:rPr>
                <w:rFonts w:ascii="Arial Narrow" w:hAnsi="Arial Narrow" w:cs="Calibri"/>
                <w:b/>
                <w:bCs/>
              </w:rPr>
              <w:t>FY Totals</w:t>
            </w:r>
          </w:p>
        </w:tc>
        <w:tc>
          <w:tcPr>
            <w:tcW w:w="7110" w:type="dxa"/>
            <w:gridSpan w:val="5"/>
            <w:shd w:val="clear" w:color="000000" w:fill="DDD9C4"/>
            <w:vAlign w:val="bottom"/>
            <w:hideMark/>
          </w:tcPr>
          <w:p w14:paraId="14CDA01B" w14:textId="17D657E8" w:rsidR="00A92623" w:rsidRDefault="00A92623">
            <w:pPr>
              <w:jc w:val="center"/>
              <w:rPr>
                <w:rFonts w:ascii="Arial Narrow" w:hAnsi="Arial Narrow" w:cs="Calibri"/>
                <w:b/>
                <w:bCs/>
              </w:rPr>
            </w:pPr>
            <w:r>
              <w:rPr>
                <w:rFonts w:ascii="Arial Narrow" w:hAnsi="Arial Narrow" w:cs="Calibri"/>
                <w:b/>
                <w:bCs/>
              </w:rPr>
              <w:t xml:space="preserve">TOTAL </w:t>
            </w:r>
            <w:r w:rsidR="00416D93">
              <w:rPr>
                <w:rFonts w:ascii="Arial Narrow" w:hAnsi="Arial Narrow" w:cs="Calibri"/>
                <w:b/>
                <w:bCs/>
              </w:rPr>
              <w:t xml:space="preserve">NUMBER </w:t>
            </w:r>
            <w:r w:rsidR="00142D45">
              <w:rPr>
                <w:rFonts w:ascii="Arial Narrow" w:hAnsi="Arial Narrow" w:cs="Calibri"/>
                <w:b/>
                <w:bCs/>
              </w:rPr>
              <w:t xml:space="preserve">EMPLOYEES DISCIPLINED: </w:t>
            </w:r>
            <w:r w:rsidR="006B52A2">
              <w:rPr>
                <w:rFonts w:ascii="Arial Narrow" w:hAnsi="Arial Narrow" w:cs="Calibri"/>
                <w:b/>
                <w:bCs/>
              </w:rPr>
              <w:t>0</w:t>
            </w:r>
          </w:p>
        </w:tc>
      </w:tr>
      <w:tr w:rsidR="00D22774" w14:paraId="48A1999D" w14:textId="77777777" w:rsidTr="00037425">
        <w:trPr>
          <w:trHeight w:val="312"/>
          <w:jc w:val="center"/>
        </w:trPr>
        <w:tc>
          <w:tcPr>
            <w:tcW w:w="1905" w:type="dxa"/>
            <w:vMerge/>
            <w:vAlign w:val="center"/>
            <w:hideMark/>
          </w:tcPr>
          <w:p w14:paraId="6FDAB38B" w14:textId="77777777" w:rsidR="00D22774" w:rsidRDefault="00D22774" w:rsidP="00D22774">
            <w:pPr>
              <w:rPr>
                <w:rFonts w:ascii="Arial Narrow" w:hAnsi="Arial Narrow" w:cs="Calibri"/>
                <w:b/>
                <w:bCs/>
              </w:rPr>
            </w:pPr>
          </w:p>
        </w:tc>
        <w:tc>
          <w:tcPr>
            <w:tcW w:w="1620" w:type="dxa"/>
            <w:shd w:val="clear" w:color="000000" w:fill="DDD9C4"/>
            <w:noWrap/>
            <w:vAlign w:val="bottom"/>
            <w:hideMark/>
          </w:tcPr>
          <w:p w14:paraId="3426D854" w14:textId="7D7DC7C1" w:rsidR="00D22774" w:rsidRDefault="00D22774" w:rsidP="00D22774">
            <w:pPr>
              <w:jc w:val="center"/>
              <w:rPr>
                <w:rFonts w:ascii="Arial Narrow" w:hAnsi="Arial Narrow" w:cs="Calibri"/>
                <w:b/>
                <w:bCs/>
              </w:rPr>
            </w:pPr>
            <w:r>
              <w:rPr>
                <w:rFonts w:ascii="Arial Narrow" w:hAnsi="Arial Narrow" w:cs="Calibri"/>
                <w:b/>
                <w:bCs/>
              </w:rPr>
              <w:t xml:space="preserve">FY </w:t>
            </w:r>
            <w:r w:rsidR="00EE1DEA">
              <w:rPr>
                <w:rFonts w:ascii="Arial Narrow" w:hAnsi="Arial Narrow" w:cs="Calibri"/>
                <w:b/>
                <w:bCs/>
              </w:rPr>
              <w:t>2</w:t>
            </w:r>
            <w:r w:rsidR="003B3A91">
              <w:rPr>
                <w:rFonts w:ascii="Arial Narrow" w:hAnsi="Arial Narrow" w:cs="Calibri"/>
                <w:b/>
                <w:bCs/>
              </w:rPr>
              <w:t>1</w:t>
            </w:r>
          </w:p>
        </w:tc>
        <w:tc>
          <w:tcPr>
            <w:tcW w:w="1440" w:type="dxa"/>
            <w:shd w:val="clear" w:color="000000" w:fill="DDD9C4"/>
            <w:noWrap/>
            <w:vAlign w:val="bottom"/>
          </w:tcPr>
          <w:p w14:paraId="5145D9AB" w14:textId="0C44CFFD"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2</w:t>
            </w:r>
          </w:p>
        </w:tc>
        <w:tc>
          <w:tcPr>
            <w:tcW w:w="1440" w:type="dxa"/>
            <w:shd w:val="clear" w:color="000000" w:fill="DDD9C4"/>
            <w:noWrap/>
            <w:vAlign w:val="bottom"/>
          </w:tcPr>
          <w:p w14:paraId="7FBC5613" w14:textId="6312F031"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3</w:t>
            </w:r>
          </w:p>
        </w:tc>
        <w:tc>
          <w:tcPr>
            <w:tcW w:w="1260" w:type="dxa"/>
            <w:shd w:val="clear" w:color="000000" w:fill="DDD9C4"/>
            <w:noWrap/>
            <w:vAlign w:val="bottom"/>
          </w:tcPr>
          <w:p w14:paraId="773F18C0" w14:textId="471A3361"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4</w:t>
            </w:r>
          </w:p>
        </w:tc>
        <w:tc>
          <w:tcPr>
            <w:tcW w:w="1350" w:type="dxa"/>
            <w:shd w:val="clear" w:color="000000" w:fill="DDD9C4"/>
            <w:noWrap/>
            <w:vAlign w:val="bottom"/>
          </w:tcPr>
          <w:p w14:paraId="4AA575B6" w14:textId="3AD44B1F" w:rsidR="00D22774" w:rsidRDefault="00D22774" w:rsidP="00D22774">
            <w:pPr>
              <w:jc w:val="center"/>
              <w:rPr>
                <w:rFonts w:ascii="Arial Narrow" w:hAnsi="Arial Narrow" w:cs="Calibri"/>
                <w:b/>
                <w:bCs/>
              </w:rPr>
            </w:pPr>
            <w:r>
              <w:rPr>
                <w:rFonts w:ascii="Arial Narrow" w:hAnsi="Arial Narrow" w:cs="Calibri"/>
                <w:b/>
                <w:bCs/>
              </w:rPr>
              <w:t>FY 2</w:t>
            </w:r>
            <w:r w:rsidR="003B3A91">
              <w:rPr>
                <w:rFonts w:ascii="Arial Narrow" w:hAnsi="Arial Narrow" w:cs="Calibri"/>
                <w:b/>
                <w:bCs/>
              </w:rPr>
              <w:t>5</w:t>
            </w:r>
          </w:p>
        </w:tc>
      </w:tr>
      <w:tr w:rsidR="00EE1DEA" w14:paraId="32018148" w14:textId="77777777" w:rsidTr="00037425">
        <w:trPr>
          <w:trHeight w:val="312"/>
          <w:jc w:val="center"/>
        </w:trPr>
        <w:tc>
          <w:tcPr>
            <w:tcW w:w="1905" w:type="dxa"/>
            <w:vMerge/>
            <w:vAlign w:val="center"/>
            <w:hideMark/>
          </w:tcPr>
          <w:p w14:paraId="7A8EF559" w14:textId="77777777" w:rsidR="00EE1DEA" w:rsidRDefault="00EE1DEA" w:rsidP="00EE1DEA">
            <w:pPr>
              <w:rPr>
                <w:rFonts w:ascii="Arial Narrow" w:hAnsi="Arial Narrow" w:cs="Calibri"/>
                <w:b/>
                <w:bCs/>
              </w:rPr>
            </w:pPr>
          </w:p>
        </w:tc>
        <w:tc>
          <w:tcPr>
            <w:tcW w:w="1620" w:type="dxa"/>
            <w:shd w:val="clear" w:color="auto" w:fill="auto"/>
            <w:noWrap/>
            <w:vAlign w:val="bottom"/>
            <w:hideMark/>
          </w:tcPr>
          <w:p w14:paraId="596744F3" w14:textId="3AC4E4F7" w:rsidR="00EE1DEA" w:rsidRDefault="003B3A91" w:rsidP="00EE1DEA">
            <w:pPr>
              <w:jc w:val="center"/>
              <w:rPr>
                <w:rFonts w:ascii="Arial Narrow" w:hAnsi="Arial Narrow" w:cs="Calibri"/>
              </w:rPr>
            </w:pPr>
            <w:r>
              <w:rPr>
                <w:rFonts w:ascii="Arial Narrow" w:hAnsi="Arial Narrow" w:cs="Calibri"/>
              </w:rPr>
              <w:t>0</w:t>
            </w:r>
          </w:p>
        </w:tc>
        <w:tc>
          <w:tcPr>
            <w:tcW w:w="1440" w:type="dxa"/>
            <w:shd w:val="clear" w:color="auto" w:fill="auto"/>
            <w:noWrap/>
            <w:vAlign w:val="bottom"/>
          </w:tcPr>
          <w:p w14:paraId="69CD1496" w14:textId="5295E498" w:rsidR="00EE1DEA" w:rsidRDefault="00EE1DEA" w:rsidP="00EE1DEA">
            <w:pPr>
              <w:jc w:val="center"/>
              <w:rPr>
                <w:rFonts w:ascii="Arial Narrow" w:hAnsi="Arial Narrow" w:cs="Calibri"/>
              </w:rPr>
            </w:pPr>
            <w:r>
              <w:rPr>
                <w:rFonts w:ascii="Arial Narrow" w:hAnsi="Arial Narrow" w:cs="Calibri"/>
              </w:rPr>
              <w:t>0</w:t>
            </w:r>
          </w:p>
        </w:tc>
        <w:tc>
          <w:tcPr>
            <w:tcW w:w="1440" w:type="dxa"/>
            <w:shd w:val="clear" w:color="auto" w:fill="auto"/>
            <w:noWrap/>
            <w:vAlign w:val="bottom"/>
          </w:tcPr>
          <w:p w14:paraId="7B9BB76C" w14:textId="5D0D3C14" w:rsidR="00EE1DEA" w:rsidRDefault="00EE1DEA" w:rsidP="00EE1DEA">
            <w:pPr>
              <w:jc w:val="center"/>
              <w:rPr>
                <w:rFonts w:ascii="Arial Narrow" w:hAnsi="Arial Narrow" w:cs="Calibri"/>
              </w:rPr>
            </w:pPr>
            <w:r>
              <w:rPr>
                <w:rFonts w:ascii="Arial Narrow" w:hAnsi="Arial Narrow" w:cs="Calibri"/>
              </w:rPr>
              <w:t>0</w:t>
            </w:r>
          </w:p>
        </w:tc>
        <w:tc>
          <w:tcPr>
            <w:tcW w:w="1260" w:type="dxa"/>
            <w:shd w:val="clear" w:color="auto" w:fill="auto"/>
            <w:noWrap/>
            <w:vAlign w:val="bottom"/>
          </w:tcPr>
          <w:p w14:paraId="1FD8B0E2" w14:textId="64371D47" w:rsidR="00EE1DEA" w:rsidRDefault="00EE1DEA" w:rsidP="00EE1DEA">
            <w:pPr>
              <w:jc w:val="center"/>
              <w:rPr>
                <w:rFonts w:ascii="Arial Narrow" w:hAnsi="Arial Narrow" w:cs="Calibri"/>
              </w:rPr>
            </w:pPr>
            <w:r>
              <w:rPr>
                <w:rFonts w:ascii="Arial Narrow" w:hAnsi="Arial Narrow" w:cs="Calibri"/>
              </w:rPr>
              <w:t>0</w:t>
            </w:r>
          </w:p>
        </w:tc>
        <w:tc>
          <w:tcPr>
            <w:tcW w:w="1350" w:type="dxa"/>
            <w:shd w:val="clear" w:color="auto" w:fill="auto"/>
            <w:noWrap/>
            <w:vAlign w:val="bottom"/>
          </w:tcPr>
          <w:p w14:paraId="57069150" w14:textId="0A9A4C55" w:rsidR="00EE1DEA" w:rsidRDefault="006F76BD" w:rsidP="00EE1DEA">
            <w:pPr>
              <w:jc w:val="center"/>
              <w:rPr>
                <w:rFonts w:ascii="Arial Narrow" w:hAnsi="Arial Narrow" w:cs="Calibri"/>
              </w:rPr>
            </w:pPr>
            <w:r>
              <w:rPr>
                <w:rFonts w:ascii="Arial Narrow" w:hAnsi="Arial Narrow" w:cs="Calibri"/>
              </w:rPr>
              <w:t>0</w:t>
            </w:r>
          </w:p>
        </w:tc>
      </w:tr>
    </w:tbl>
    <w:p w14:paraId="7EC96B1D" w14:textId="77777777" w:rsidR="00726FF3" w:rsidRPr="000A5959" w:rsidRDefault="00726FF3" w:rsidP="00726FF3"/>
    <w:p w14:paraId="101F2E13" w14:textId="77777777" w:rsidR="00726FF3" w:rsidRPr="000A5959" w:rsidRDefault="00726FF3" w:rsidP="00A75498">
      <w:pPr>
        <w:numPr>
          <w:ilvl w:val="0"/>
          <w:numId w:val="3"/>
        </w:numPr>
        <w:rPr>
          <w:i/>
        </w:rPr>
      </w:pPr>
      <w:r w:rsidRPr="000A5959">
        <w:rPr>
          <w:i/>
        </w:rPr>
        <w:t>The final year-end data posted under section 301(c)(1)(B) for such fiscal year (without regard to section 301(c)(2)).</w:t>
      </w:r>
    </w:p>
    <w:p w14:paraId="1737502B" w14:textId="77777777" w:rsidR="00726FF3" w:rsidRPr="000A5959" w:rsidRDefault="00726FF3" w:rsidP="00726FF3">
      <w:pPr>
        <w:rPr>
          <w:i/>
        </w:rPr>
      </w:pPr>
    </w:p>
    <w:p w14:paraId="400B3D1D" w14:textId="77777777" w:rsidR="00726FF3" w:rsidRPr="000A5959" w:rsidRDefault="00726FF3" w:rsidP="00726FF3">
      <w:pPr>
        <w:ind w:left="360"/>
      </w:pPr>
      <w:r w:rsidRPr="000A5959">
        <w:t>See Attachment A.</w:t>
      </w:r>
    </w:p>
    <w:p w14:paraId="0A3463EB" w14:textId="77777777" w:rsidR="00726FF3" w:rsidRPr="000A5959" w:rsidRDefault="00726FF3" w:rsidP="00726FF3"/>
    <w:p w14:paraId="16E9F4CE" w14:textId="77777777" w:rsidR="00726FF3" w:rsidRPr="000A5959" w:rsidRDefault="00726FF3" w:rsidP="00726FF3">
      <w:pPr>
        <w:ind w:left="360" w:hanging="360"/>
        <w:rPr>
          <w:i/>
        </w:rPr>
      </w:pPr>
      <w:r w:rsidRPr="000A5959">
        <w:t xml:space="preserve">6.   </w:t>
      </w:r>
      <w:r w:rsidRPr="000A5959">
        <w:rPr>
          <w:i/>
        </w:rPr>
        <w:t xml:space="preserve">A detailed description of the policy implemented by that agency relating to appropriate disciplinary actions against a Federal employee who- </w:t>
      </w:r>
    </w:p>
    <w:p w14:paraId="286152C9" w14:textId="77777777" w:rsidR="00726FF3" w:rsidRPr="000A5959" w:rsidRDefault="00726FF3" w:rsidP="00A75498">
      <w:pPr>
        <w:numPr>
          <w:ilvl w:val="1"/>
          <w:numId w:val="1"/>
        </w:numPr>
        <w:tabs>
          <w:tab w:val="num" w:pos="1440"/>
        </w:tabs>
        <w:ind w:left="1440" w:hanging="360"/>
        <w:outlineLvl w:val="1"/>
        <w:rPr>
          <w:i/>
        </w:rPr>
      </w:pPr>
      <w:r w:rsidRPr="000A5959">
        <w:rPr>
          <w:i/>
        </w:rPr>
        <w:t xml:space="preserve">discriminated against any individual in violation of any of the laws cited under section 201(a)(1) or (2), or </w:t>
      </w:r>
    </w:p>
    <w:p w14:paraId="15767024" w14:textId="7774DD73" w:rsidR="00726FF3" w:rsidRDefault="00726FF3" w:rsidP="00726FF3">
      <w:pPr>
        <w:numPr>
          <w:ilvl w:val="1"/>
          <w:numId w:val="1"/>
        </w:numPr>
        <w:tabs>
          <w:tab w:val="num" w:pos="1440"/>
        </w:tabs>
        <w:ind w:left="1440" w:hanging="360"/>
        <w:outlineLvl w:val="1"/>
        <w:rPr>
          <w:i/>
        </w:rPr>
      </w:pPr>
      <w:r w:rsidRPr="000A5959">
        <w:rPr>
          <w:i/>
        </w:rPr>
        <w:t>committed another prohibited personnel practice that was revealed in the investigation of a complaint alleging a violation of any of the laws cited under section 201(a)(1) or (2), and with respect to each of such laws, the number of employees who are disciplined in accordance with such policy and the specific nature of the disciplinary action taken.</w:t>
      </w:r>
    </w:p>
    <w:p w14:paraId="596084E7" w14:textId="77777777" w:rsidR="00675535" w:rsidRPr="00675535" w:rsidRDefault="00675535" w:rsidP="00675535">
      <w:pPr>
        <w:outlineLvl w:val="1"/>
        <w:rPr>
          <w:i/>
        </w:rPr>
      </w:pPr>
    </w:p>
    <w:p w14:paraId="0329441C" w14:textId="75401BBF" w:rsidR="00D056E3" w:rsidRDefault="00726FF3" w:rsidP="00B923F5">
      <w:r w:rsidRPr="000A5959">
        <w:t xml:space="preserve">The Department’s policy, </w:t>
      </w:r>
      <w:r w:rsidRPr="000A5959">
        <w:rPr>
          <w:i/>
        </w:rPr>
        <w:t>Disciplinary Action for Employees who Violate Antidiscrimination and Whistleblower Protection Laws</w:t>
      </w:r>
      <w:r w:rsidRPr="000A5959">
        <w:t>, requires bureaus to establish a disciplinary policy and/or table of penalties providing appropriate disciplinary actions for employees who have intentionally engaged in discrimination or retaliatory actions, including retaliation for whistleblowing a</w:t>
      </w:r>
      <w:r w:rsidR="00B923F5">
        <w:t>ctivities</w:t>
      </w:r>
      <w:r w:rsidRPr="000A5959">
        <w:t>.</w:t>
      </w:r>
      <w:r w:rsidR="00935DA1">
        <w:t xml:space="preserve"> </w:t>
      </w:r>
      <w:r w:rsidR="00B923F5">
        <w:t xml:space="preserve"> </w:t>
      </w:r>
      <w:r w:rsidR="00080B2F">
        <w:t>Bureaus are asked to provide a copy of their disciplinary policy and/or tab</w:t>
      </w:r>
      <w:r w:rsidR="000529D6">
        <w:t>le of penalties as part of a</w:t>
      </w:r>
      <w:r w:rsidR="00080B2F">
        <w:t xml:space="preserve"> program audit review the Department conducts at each bureau</w:t>
      </w:r>
      <w:r w:rsidR="00B923F5">
        <w:t>.</w:t>
      </w:r>
      <w:r w:rsidRPr="000A5959">
        <w:t xml:space="preserve">  In addition, the Department of the Treasury’s Rules of Con</w:t>
      </w:r>
      <w:r w:rsidR="00052619">
        <w:t>duct (31 C</w:t>
      </w:r>
      <w:r w:rsidR="003A5370">
        <w:t>.</w:t>
      </w:r>
      <w:r w:rsidR="00052619">
        <w:t>F</w:t>
      </w:r>
      <w:r w:rsidR="003A5370">
        <w:t>.</w:t>
      </w:r>
      <w:r w:rsidR="00052619">
        <w:t>R</w:t>
      </w:r>
      <w:r w:rsidR="003A5370">
        <w:t>.</w:t>
      </w:r>
      <w:r w:rsidR="00052619">
        <w:t xml:space="preserve"> §</w:t>
      </w:r>
      <w:r w:rsidR="002E2F71">
        <w:t xml:space="preserve"> </w:t>
      </w:r>
      <w:r w:rsidR="00052619">
        <w:t>0.21</w:t>
      </w:r>
      <w:r w:rsidR="00956D11">
        <w:t>7</w:t>
      </w:r>
      <w:r w:rsidRPr="000A5959">
        <w:t>) state that</w:t>
      </w:r>
      <w:r w:rsidR="00956D11">
        <w:t xml:space="preserve">: </w:t>
      </w:r>
      <w:r w:rsidRPr="000A5959">
        <w:t xml:space="preserve"> </w:t>
      </w:r>
    </w:p>
    <w:p w14:paraId="31D34AEC" w14:textId="77777777" w:rsidR="00D056E3" w:rsidRDefault="00D056E3" w:rsidP="00B923F5"/>
    <w:p w14:paraId="7BB8D836" w14:textId="413D2532" w:rsidR="007D5575" w:rsidRPr="00B923F5" w:rsidRDefault="00956D11" w:rsidP="00B97803">
      <w:pPr>
        <w:ind w:left="720" w:right="720"/>
      </w:pPr>
      <w:r>
        <w:t>(a) E</w:t>
      </w:r>
      <w:r w:rsidR="007D5575">
        <w:t>mployees shall not discriminate</w:t>
      </w:r>
      <w:r w:rsidR="00B923F5">
        <w:t xml:space="preserve"> </w:t>
      </w:r>
      <w:r w:rsidR="007D5575">
        <w:t xml:space="preserve">against or harass any </w:t>
      </w:r>
      <w:r w:rsidR="007D5575" w:rsidRPr="00675535">
        <w:t xml:space="preserve">other employee, applicant for employment, contractor, or person dealing with the Department on official business on the basis of race, color, </w:t>
      </w:r>
      <w:r w:rsidR="00CF4522" w:rsidRPr="00675535">
        <w:t xml:space="preserve">religion, national origin, sex, </w:t>
      </w:r>
      <w:r w:rsidR="004F04FD">
        <w:t xml:space="preserve">pregnancy, </w:t>
      </w:r>
      <w:r w:rsidR="007D5575" w:rsidRPr="00675535">
        <w:t>sexual orientation</w:t>
      </w:r>
      <w:r w:rsidR="00913A27">
        <w:t xml:space="preserve">, </w:t>
      </w:r>
      <w:r w:rsidR="007D5575" w:rsidRPr="00675535">
        <w:t>age, disability, political affiliation, marital status, parental status, veterans status, or</w:t>
      </w:r>
      <w:r w:rsidR="00B923F5" w:rsidRPr="00675535">
        <w:t xml:space="preserve"> </w:t>
      </w:r>
      <w:r w:rsidR="007D5575" w:rsidRPr="00675535">
        <w:t xml:space="preserve">genetic </w:t>
      </w:r>
      <w:r w:rsidR="007D5575" w:rsidRPr="00675535">
        <w:lastRenderedPageBreak/>
        <w:t xml:space="preserve">information.  </w:t>
      </w:r>
      <w:r w:rsidRPr="00675535">
        <w:t xml:space="preserve">(b) </w:t>
      </w:r>
      <w:r w:rsidR="007D5575" w:rsidRPr="00675535">
        <w:rPr>
          <w:rFonts w:eastAsiaTheme="minorHAnsi"/>
        </w:rPr>
        <w:t xml:space="preserve">Supervisors shall not retaliate against an employee for complaining </w:t>
      </w:r>
      <w:r w:rsidR="00CF4522" w:rsidRPr="00675535">
        <w:rPr>
          <w:rFonts w:eastAsiaTheme="minorHAnsi"/>
        </w:rPr>
        <w:t xml:space="preserve">about suspected unlawful </w:t>
      </w:r>
      <w:r w:rsidR="007D5575" w:rsidRPr="00675535">
        <w:rPr>
          <w:rFonts w:eastAsiaTheme="minorHAnsi"/>
        </w:rPr>
        <w:t>discrimination or harassment, seeking accommodation for a disability, or otherwi</w:t>
      </w:r>
      <w:r w:rsidR="00CF4522" w:rsidRPr="00675535">
        <w:rPr>
          <w:rFonts w:eastAsiaTheme="minorHAnsi"/>
        </w:rPr>
        <w:t xml:space="preserve">se exercising their right to be </w:t>
      </w:r>
      <w:r w:rsidR="007D5575" w:rsidRPr="00675535">
        <w:rPr>
          <w:rFonts w:eastAsiaTheme="minorHAnsi"/>
        </w:rPr>
        <w:t xml:space="preserve">free from unlawful discrimination. </w:t>
      </w:r>
      <w:r w:rsidR="00935DA1" w:rsidRPr="00675535">
        <w:rPr>
          <w:rFonts w:eastAsiaTheme="minorHAnsi"/>
        </w:rPr>
        <w:t xml:space="preserve"> </w:t>
      </w:r>
      <w:r w:rsidRPr="00675535">
        <w:rPr>
          <w:rFonts w:eastAsiaTheme="minorHAnsi"/>
        </w:rPr>
        <w:t xml:space="preserve">(c) </w:t>
      </w:r>
      <w:r w:rsidR="007D5575" w:rsidRPr="00675535">
        <w:rPr>
          <w:rFonts w:eastAsiaTheme="minorHAnsi"/>
        </w:rPr>
        <w:t>An employee who engages in discriminatory or retaliatory conduct may be disciplined under these regulations, as</w:t>
      </w:r>
      <w:r w:rsidR="00CF4522" w:rsidRPr="00675535">
        <w:rPr>
          <w:rFonts w:eastAsiaTheme="minorHAnsi"/>
        </w:rPr>
        <w:t xml:space="preserve"> well as other applicable </w:t>
      </w:r>
      <w:r w:rsidR="007D5575" w:rsidRPr="00675535">
        <w:rPr>
          <w:rFonts w:eastAsiaTheme="minorHAnsi"/>
        </w:rPr>
        <w:t>laws</w:t>
      </w:r>
      <w:r w:rsidRPr="00675535">
        <w:rPr>
          <w:rFonts w:eastAsiaTheme="minorHAnsi"/>
        </w:rPr>
        <w:t>[…]</w:t>
      </w:r>
      <w:r w:rsidR="007D5575" w:rsidRPr="00675535">
        <w:rPr>
          <w:rFonts w:eastAsiaTheme="minorHAnsi"/>
        </w:rPr>
        <w:t>.</w:t>
      </w:r>
    </w:p>
    <w:p w14:paraId="4BFF0AB6" w14:textId="6054A976" w:rsidR="00CD7336" w:rsidRDefault="00CD7336" w:rsidP="00726FF3">
      <w:pPr>
        <w:tabs>
          <w:tab w:val="left" w:pos="1440"/>
        </w:tabs>
        <w:rPr>
          <w:rStyle w:val="Emphasis"/>
          <w:rFonts w:eastAsiaTheme="majorEastAsia"/>
          <w:i w:val="0"/>
        </w:rPr>
      </w:pPr>
    </w:p>
    <w:p w14:paraId="7964271C" w14:textId="77D45B69" w:rsidR="008A236D" w:rsidRPr="003F7EBE" w:rsidRDefault="00E3571F" w:rsidP="008A236D">
      <w:pPr>
        <w:spacing w:after="240"/>
      </w:pPr>
      <w:r>
        <w:t>For FY 202</w:t>
      </w:r>
      <w:r w:rsidR="006B52A2">
        <w:t>5</w:t>
      </w:r>
      <w:r>
        <w:t xml:space="preserve">, </w:t>
      </w:r>
      <w:bookmarkStart w:id="0" w:name="_Hlk95984500"/>
      <w:r>
        <w:t>t</w:t>
      </w:r>
      <w:r w:rsidR="008A236D">
        <w:t xml:space="preserve">he Department had </w:t>
      </w:r>
      <w:r w:rsidR="006B52A2">
        <w:t>four</w:t>
      </w:r>
      <w:r w:rsidR="008A236D">
        <w:t xml:space="preserve"> </w:t>
      </w:r>
      <w:r w:rsidR="00D929B7">
        <w:t>(</w:t>
      </w:r>
      <w:r w:rsidR="006B52A2">
        <w:t>4</w:t>
      </w:r>
      <w:r w:rsidR="00D929B7">
        <w:t xml:space="preserve">) </w:t>
      </w:r>
      <w:r w:rsidR="00996EFF">
        <w:t xml:space="preserve">merit </w:t>
      </w:r>
      <w:r w:rsidR="008A236D">
        <w:t>findings of discrimination</w:t>
      </w:r>
      <w:r w:rsidR="00562489">
        <w:t>,</w:t>
      </w:r>
      <w:r>
        <w:t xml:space="preserve"> </w:t>
      </w:r>
      <w:bookmarkEnd w:id="0"/>
      <w:r w:rsidR="00996EFF">
        <w:t>as well as two (2) administrative judge findings in the</w:t>
      </w:r>
      <w:r w:rsidR="00DE2ADC">
        <w:t xml:space="preserve"> equal employment opportunity</w:t>
      </w:r>
      <w:r w:rsidR="00996EFF">
        <w:t xml:space="preserve"> </w:t>
      </w:r>
      <w:r w:rsidR="00DE2ADC">
        <w:t>(</w:t>
      </w:r>
      <w:r w:rsidR="00996EFF">
        <w:t>EEO</w:t>
      </w:r>
      <w:r w:rsidR="00DE2ADC">
        <w:t>)</w:t>
      </w:r>
      <w:r w:rsidR="00996EFF">
        <w:t xml:space="preserve"> administrative process</w:t>
      </w:r>
      <w:r w:rsidR="008A236D">
        <w:t>.</w:t>
      </w:r>
      <w:r>
        <w:t xml:space="preserve"> </w:t>
      </w:r>
      <w:r w:rsidR="00D929B7">
        <w:t xml:space="preserve"> For a list of corrective actions </w:t>
      </w:r>
      <w:r w:rsidR="00AA072A">
        <w:t>taken,</w:t>
      </w:r>
      <w:r w:rsidR="00D929B7">
        <w:t xml:space="preserve"> s</w:t>
      </w:r>
      <w:r>
        <w:t>ee Attachment C.</w:t>
      </w:r>
    </w:p>
    <w:p w14:paraId="43D270B3" w14:textId="7BCB9423" w:rsidR="00726FF3" w:rsidRPr="008C59AB" w:rsidRDefault="00726FF3" w:rsidP="00726FF3">
      <w:pPr>
        <w:tabs>
          <w:tab w:val="left" w:pos="1440"/>
        </w:tabs>
        <w:rPr>
          <w:b/>
          <w:i/>
        </w:rPr>
      </w:pPr>
      <w:r w:rsidRPr="008C59AB">
        <w:rPr>
          <w:rStyle w:val="Emphasis"/>
          <w:rFonts w:eastAsiaTheme="majorEastAsia"/>
          <w:i w:val="0"/>
        </w:rPr>
        <w:t xml:space="preserve">Section II. </w:t>
      </w:r>
      <w:r w:rsidRPr="008C59AB">
        <w:rPr>
          <w:rStyle w:val="Emphasis"/>
          <w:rFonts w:eastAsiaTheme="majorEastAsia"/>
          <w:i w:val="0"/>
        </w:rPr>
        <w:tab/>
        <w:t>Analysis of Administrative Complaints*</w:t>
      </w:r>
      <w:r w:rsidRPr="008C59AB">
        <w:rPr>
          <w:b/>
          <w:i/>
        </w:rPr>
        <w:t xml:space="preserve"> </w:t>
      </w:r>
    </w:p>
    <w:p w14:paraId="7B3A4A81" w14:textId="77777777" w:rsidR="00726FF3" w:rsidRPr="000A5959" w:rsidRDefault="00726FF3" w:rsidP="00726FF3">
      <w:pPr>
        <w:rPr>
          <w:i/>
        </w:rPr>
      </w:pPr>
    </w:p>
    <w:p w14:paraId="06494202" w14:textId="77777777" w:rsidR="00726FF3" w:rsidRPr="000A5959" w:rsidRDefault="00726FF3" w:rsidP="00726FF3">
      <w:pPr>
        <w:ind w:left="360" w:hanging="360"/>
        <w:rPr>
          <w:i/>
        </w:rPr>
      </w:pPr>
      <w:r w:rsidRPr="000A5959">
        <w:t xml:space="preserve">7.   </w:t>
      </w:r>
      <w:r w:rsidRPr="000A5959">
        <w:rPr>
          <w:i/>
        </w:rPr>
        <w:t>An analysis of the information described under paragraphs (1) through (6) (in conjunction with data provided to the Equal Employment Opportunity Commission in compliance with part 1614 of title 29 of the Code of Federal Regulations) including:</w:t>
      </w:r>
    </w:p>
    <w:p w14:paraId="4376060B" w14:textId="77777777" w:rsidR="00726FF3" w:rsidRPr="000A5959" w:rsidRDefault="00726FF3" w:rsidP="00A75498">
      <w:pPr>
        <w:numPr>
          <w:ilvl w:val="0"/>
          <w:numId w:val="2"/>
        </w:numPr>
        <w:tabs>
          <w:tab w:val="num" w:pos="720"/>
        </w:tabs>
        <w:ind w:left="720" w:hanging="360"/>
        <w:outlineLvl w:val="0"/>
        <w:rPr>
          <w:i/>
        </w:rPr>
      </w:pPr>
      <w:r w:rsidRPr="000A5959">
        <w:rPr>
          <w:i/>
        </w:rPr>
        <w:t xml:space="preserve">an examination of trends; </w:t>
      </w:r>
    </w:p>
    <w:p w14:paraId="21D29A22" w14:textId="77777777" w:rsidR="00726FF3" w:rsidRPr="000A5959" w:rsidRDefault="00726FF3" w:rsidP="00A75498">
      <w:pPr>
        <w:numPr>
          <w:ilvl w:val="0"/>
          <w:numId w:val="2"/>
        </w:numPr>
        <w:tabs>
          <w:tab w:val="num" w:pos="720"/>
        </w:tabs>
        <w:ind w:left="720" w:hanging="360"/>
        <w:outlineLvl w:val="0"/>
        <w:rPr>
          <w:i/>
        </w:rPr>
      </w:pPr>
      <w:r w:rsidRPr="000A5959">
        <w:rPr>
          <w:i/>
        </w:rPr>
        <w:t xml:space="preserve">causal analysis; </w:t>
      </w:r>
    </w:p>
    <w:p w14:paraId="276FBE6E" w14:textId="77777777" w:rsidR="00726FF3" w:rsidRPr="000A5959" w:rsidRDefault="00726FF3" w:rsidP="00A75498">
      <w:pPr>
        <w:numPr>
          <w:ilvl w:val="0"/>
          <w:numId w:val="2"/>
        </w:numPr>
        <w:tabs>
          <w:tab w:val="num" w:pos="720"/>
        </w:tabs>
        <w:ind w:left="720" w:hanging="360"/>
        <w:outlineLvl w:val="0"/>
        <w:rPr>
          <w:i/>
        </w:rPr>
      </w:pPr>
      <w:r w:rsidRPr="000A5959">
        <w:rPr>
          <w:i/>
        </w:rPr>
        <w:t xml:space="preserve">practical knowledge gained through experience; and </w:t>
      </w:r>
    </w:p>
    <w:p w14:paraId="04E93EA8" w14:textId="77777777" w:rsidR="00726FF3" w:rsidRPr="000A5959" w:rsidRDefault="00726FF3" w:rsidP="00A75498">
      <w:pPr>
        <w:numPr>
          <w:ilvl w:val="0"/>
          <w:numId w:val="2"/>
        </w:numPr>
        <w:tabs>
          <w:tab w:val="num" w:pos="720"/>
        </w:tabs>
        <w:ind w:left="720" w:hanging="360"/>
        <w:outlineLvl w:val="0"/>
        <w:rPr>
          <w:i/>
        </w:rPr>
      </w:pPr>
      <w:r w:rsidRPr="000A5959">
        <w:rPr>
          <w:i/>
        </w:rPr>
        <w:t>any actions planned or taken to improve complaint or civil rights programs of the agency.</w:t>
      </w:r>
    </w:p>
    <w:p w14:paraId="03156B75" w14:textId="77777777" w:rsidR="00726FF3" w:rsidRPr="000A5959" w:rsidRDefault="00726FF3" w:rsidP="00726FF3">
      <w:pPr>
        <w:outlineLvl w:val="0"/>
      </w:pPr>
    </w:p>
    <w:p w14:paraId="67C8125C" w14:textId="77777777" w:rsidR="00726FF3" w:rsidRPr="000A5959" w:rsidRDefault="008C59AB" w:rsidP="008C59AB">
      <w:pPr>
        <w:ind w:left="360" w:hanging="360"/>
        <w:outlineLvl w:val="0"/>
        <w:rPr>
          <w:b/>
        </w:rPr>
      </w:pPr>
      <w:r>
        <w:rPr>
          <w:b/>
        </w:rPr>
        <w:t xml:space="preserve">A.  </w:t>
      </w:r>
      <w:r w:rsidR="00726FF3" w:rsidRPr="000A5959">
        <w:rPr>
          <w:b/>
        </w:rPr>
        <w:t>Examination of Trends, Causal Analysis, and Pra</w:t>
      </w:r>
      <w:r>
        <w:rPr>
          <w:b/>
        </w:rPr>
        <w:t xml:space="preserve">ctical Knowledge Gained Through </w:t>
      </w:r>
      <w:r w:rsidR="00726FF3" w:rsidRPr="000A5959">
        <w:rPr>
          <w:b/>
        </w:rPr>
        <w:t>Experience</w:t>
      </w:r>
    </w:p>
    <w:p w14:paraId="01754FBC" w14:textId="77777777" w:rsidR="00726FF3" w:rsidRPr="000A5959" w:rsidRDefault="00726FF3" w:rsidP="00726FF3">
      <w:pPr>
        <w:ind w:left="720"/>
        <w:outlineLvl w:val="0"/>
      </w:pPr>
    </w:p>
    <w:p w14:paraId="705D4F22" w14:textId="5574FF28" w:rsidR="00476B14" w:rsidRDefault="00332F41" w:rsidP="0088649E">
      <w:pPr>
        <w:outlineLvl w:val="0"/>
        <w:rPr>
          <w:color w:val="000000" w:themeColor="text1"/>
        </w:rPr>
      </w:pPr>
      <w:r>
        <w:t>The Department</w:t>
      </w:r>
      <w:r w:rsidR="00726FF3" w:rsidRPr="007C6430">
        <w:t xml:space="preserve">’s </w:t>
      </w:r>
      <w:r w:rsidR="008B00AA">
        <w:t xml:space="preserve">EEO </w:t>
      </w:r>
      <w:r w:rsidR="00726FF3" w:rsidRPr="007C6430">
        <w:t>complaint</w:t>
      </w:r>
      <w:r w:rsidR="00726FF3" w:rsidRPr="00B461D2">
        <w:t xml:space="preserve"> acti</w:t>
      </w:r>
      <w:r w:rsidR="005528C2" w:rsidRPr="00B461D2">
        <w:t xml:space="preserve">vity data demonstrated a </w:t>
      </w:r>
      <w:r w:rsidR="00307022">
        <w:t>6</w:t>
      </w:r>
      <w:r w:rsidR="007C6430">
        <w:t>.</w:t>
      </w:r>
      <w:r w:rsidR="00307022">
        <w:t>4</w:t>
      </w:r>
      <w:r w:rsidR="007C6430">
        <w:t xml:space="preserve">% </w:t>
      </w:r>
      <w:r w:rsidR="00307022">
        <w:t>de</w:t>
      </w:r>
      <w:r w:rsidR="00726FF3" w:rsidRPr="00B461D2">
        <w:t xml:space="preserve">crease in </w:t>
      </w:r>
      <w:bookmarkStart w:id="1" w:name="_Hlk95983366"/>
      <w:r w:rsidR="004B02B1">
        <w:t xml:space="preserve">formal EEO </w:t>
      </w:r>
      <w:r w:rsidR="00726FF3" w:rsidRPr="00B461D2">
        <w:t xml:space="preserve">complaints filed from </w:t>
      </w:r>
      <w:r w:rsidR="007C6430">
        <w:t>FY 20</w:t>
      </w:r>
      <w:r w:rsidR="00C06659">
        <w:t>2</w:t>
      </w:r>
      <w:r w:rsidR="00307022">
        <w:t>4</w:t>
      </w:r>
      <w:r w:rsidR="007C6430">
        <w:t xml:space="preserve"> (</w:t>
      </w:r>
      <w:r w:rsidR="00307022">
        <w:t>547</w:t>
      </w:r>
      <w:r w:rsidR="0008398F">
        <w:t xml:space="preserve"> complaints filed) </w:t>
      </w:r>
      <w:r w:rsidR="006562CD" w:rsidRPr="00B461D2">
        <w:t>to FY 20</w:t>
      </w:r>
      <w:r w:rsidR="00DC0D5A">
        <w:t>2</w:t>
      </w:r>
      <w:r w:rsidR="00307022">
        <w:t>5</w:t>
      </w:r>
      <w:r w:rsidR="00A478A0" w:rsidRPr="00B461D2">
        <w:t xml:space="preserve"> (</w:t>
      </w:r>
      <w:r w:rsidR="005F0196">
        <w:t>5</w:t>
      </w:r>
      <w:r w:rsidR="00307022">
        <w:t>12</w:t>
      </w:r>
      <w:r w:rsidR="00726FF3" w:rsidRPr="00B461D2">
        <w:t xml:space="preserve"> complaints filed).</w:t>
      </w:r>
      <w:bookmarkEnd w:id="1"/>
      <w:r w:rsidR="00726FF3" w:rsidRPr="000A5959">
        <w:t xml:space="preserve">  </w:t>
      </w:r>
      <w:r w:rsidR="00DF1954" w:rsidRPr="00446CBB">
        <w:rPr>
          <w:color w:val="000000" w:themeColor="text1"/>
        </w:rPr>
        <w:t>The per cap</w:t>
      </w:r>
      <w:r w:rsidR="00DA5A46" w:rsidRPr="00446CBB">
        <w:rPr>
          <w:color w:val="000000" w:themeColor="text1"/>
        </w:rPr>
        <w:t>i</w:t>
      </w:r>
      <w:r w:rsidR="00DF1954" w:rsidRPr="00446CBB">
        <w:rPr>
          <w:color w:val="000000" w:themeColor="text1"/>
        </w:rPr>
        <w:t xml:space="preserve">ta rate of </w:t>
      </w:r>
      <w:r w:rsidR="00AB5A38" w:rsidRPr="00446CBB">
        <w:rPr>
          <w:color w:val="000000" w:themeColor="text1"/>
        </w:rPr>
        <w:t>formal EEO</w:t>
      </w:r>
      <w:r w:rsidR="00C5163B">
        <w:rPr>
          <w:color w:val="000000" w:themeColor="text1"/>
        </w:rPr>
        <w:t xml:space="preserve"> </w:t>
      </w:r>
      <w:r w:rsidR="00AB5A38" w:rsidRPr="00446CBB">
        <w:rPr>
          <w:color w:val="000000" w:themeColor="text1"/>
        </w:rPr>
        <w:t>complaint</w:t>
      </w:r>
      <w:r w:rsidR="00CE53E7" w:rsidRPr="00446CBB">
        <w:rPr>
          <w:color w:val="000000" w:themeColor="text1"/>
        </w:rPr>
        <w:t>s</w:t>
      </w:r>
      <w:r w:rsidR="00DF1954" w:rsidRPr="00446CBB">
        <w:rPr>
          <w:color w:val="000000" w:themeColor="text1"/>
        </w:rPr>
        <w:t xml:space="preserve"> filed</w:t>
      </w:r>
      <w:r w:rsidR="006C5FC1" w:rsidRPr="00446CBB">
        <w:rPr>
          <w:color w:val="000000" w:themeColor="text1"/>
        </w:rPr>
        <w:t xml:space="preserve"> in FY </w:t>
      </w:r>
      <w:r w:rsidR="00A62484" w:rsidRPr="00446CBB">
        <w:rPr>
          <w:color w:val="000000" w:themeColor="text1"/>
        </w:rPr>
        <w:t>20</w:t>
      </w:r>
      <w:r w:rsidR="00446CBB" w:rsidRPr="00446CBB">
        <w:rPr>
          <w:color w:val="000000" w:themeColor="text1"/>
        </w:rPr>
        <w:t>2</w:t>
      </w:r>
      <w:r w:rsidR="00307022">
        <w:rPr>
          <w:color w:val="000000" w:themeColor="text1"/>
        </w:rPr>
        <w:t>5</w:t>
      </w:r>
      <w:r w:rsidR="00A62484" w:rsidRPr="00446CBB">
        <w:rPr>
          <w:color w:val="000000" w:themeColor="text1"/>
        </w:rPr>
        <w:t xml:space="preserve"> </w:t>
      </w:r>
      <w:r w:rsidR="00AB5A38" w:rsidRPr="00446CBB">
        <w:rPr>
          <w:color w:val="000000" w:themeColor="text1"/>
        </w:rPr>
        <w:t xml:space="preserve">saw a </w:t>
      </w:r>
      <w:r w:rsidR="00307022">
        <w:rPr>
          <w:color w:val="000000" w:themeColor="text1"/>
        </w:rPr>
        <w:t>de</w:t>
      </w:r>
      <w:r w:rsidR="009A7FAC" w:rsidRPr="00446CBB">
        <w:rPr>
          <w:color w:val="000000" w:themeColor="text1"/>
        </w:rPr>
        <w:t>crease</w:t>
      </w:r>
      <w:r w:rsidR="00AB5A38" w:rsidRPr="00446CBB">
        <w:rPr>
          <w:color w:val="000000" w:themeColor="text1"/>
        </w:rPr>
        <w:t xml:space="preserve"> </w:t>
      </w:r>
      <w:r w:rsidR="00A17D27" w:rsidRPr="00446CBB">
        <w:rPr>
          <w:color w:val="000000" w:themeColor="text1"/>
        </w:rPr>
        <w:t>as well</w:t>
      </w:r>
      <w:r w:rsidR="006C5FC1" w:rsidRPr="00446CBB">
        <w:rPr>
          <w:color w:val="000000" w:themeColor="text1"/>
        </w:rPr>
        <w:t>,</w:t>
      </w:r>
      <w:r w:rsidR="00A17D27" w:rsidRPr="00446CBB">
        <w:rPr>
          <w:color w:val="000000" w:themeColor="text1"/>
        </w:rPr>
        <w:t xml:space="preserve"> </w:t>
      </w:r>
      <w:r w:rsidR="00446CBB" w:rsidRPr="00446CBB">
        <w:rPr>
          <w:color w:val="000000" w:themeColor="text1"/>
        </w:rPr>
        <w:t>from</w:t>
      </w:r>
      <w:r w:rsidR="00373B3D" w:rsidRPr="00446CBB">
        <w:rPr>
          <w:color w:val="000000" w:themeColor="text1"/>
        </w:rPr>
        <w:t xml:space="preserve"> </w:t>
      </w:r>
      <w:r w:rsidR="007C6430" w:rsidRPr="00446CBB">
        <w:rPr>
          <w:color w:val="000000" w:themeColor="text1"/>
        </w:rPr>
        <w:t>0.</w:t>
      </w:r>
      <w:r w:rsidR="00307022">
        <w:rPr>
          <w:color w:val="000000" w:themeColor="text1"/>
        </w:rPr>
        <w:t>45</w:t>
      </w:r>
      <w:r w:rsidR="006C5FC1" w:rsidRPr="00446CBB">
        <w:rPr>
          <w:color w:val="000000" w:themeColor="text1"/>
        </w:rPr>
        <w:t xml:space="preserve">% </w:t>
      </w:r>
      <w:r w:rsidR="007C6430" w:rsidRPr="00446CBB">
        <w:rPr>
          <w:color w:val="000000" w:themeColor="text1"/>
        </w:rPr>
        <w:t>in FY 20</w:t>
      </w:r>
      <w:r w:rsidR="002C5AEF">
        <w:rPr>
          <w:color w:val="000000" w:themeColor="text1"/>
        </w:rPr>
        <w:t>2</w:t>
      </w:r>
      <w:r w:rsidR="00307022">
        <w:rPr>
          <w:color w:val="000000" w:themeColor="text1"/>
        </w:rPr>
        <w:t>4</w:t>
      </w:r>
      <w:r w:rsidR="00373B3D" w:rsidRPr="00446CBB">
        <w:rPr>
          <w:color w:val="000000" w:themeColor="text1"/>
        </w:rPr>
        <w:t xml:space="preserve"> (</w:t>
      </w:r>
      <w:r w:rsidR="0059163F">
        <w:rPr>
          <w:color w:val="000000" w:themeColor="text1"/>
        </w:rPr>
        <w:t>4</w:t>
      </w:r>
      <w:r w:rsidR="00307022">
        <w:rPr>
          <w:color w:val="000000" w:themeColor="text1"/>
        </w:rPr>
        <w:t>94</w:t>
      </w:r>
      <w:r w:rsidR="00373B3D" w:rsidRPr="00446CBB">
        <w:rPr>
          <w:color w:val="000000" w:themeColor="text1"/>
        </w:rPr>
        <w:t xml:space="preserve"> complainants)</w:t>
      </w:r>
      <w:r w:rsidR="00446CBB" w:rsidRPr="00446CBB">
        <w:rPr>
          <w:color w:val="000000" w:themeColor="text1"/>
        </w:rPr>
        <w:t xml:space="preserve"> to 0.</w:t>
      </w:r>
      <w:r w:rsidR="0059163F">
        <w:rPr>
          <w:color w:val="000000" w:themeColor="text1"/>
        </w:rPr>
        <w:t>4</w:t>
      </w:r>
      <w:r w:rsidR="00307022">
        <w:rPr>
          <w:color w:val="000000" w:themeColor="text1"/>
        </w:rPr>
        <w:t>2</w:t>
      </w:r>
      <w:r w:rsidR="00446CBB" w:rsidRPr="00446CBB">
        <w:rPr>
          <w:color w:val="000000" w:themeColor="text1"/>
        </w:rPr>
        <w:t>% in FY 202</w:t>
      </w:r>
      <w:r w:rsidR="00307022">
        <w:rPr>
          <w:color w:val="000000" w:themeColor="text1"/>
        </w:rPr>
        <w:t>5</w:t>
      </w:r>
      <w:r w:rsidR="00446CBB" w:rsidRPr="00446CBB">
        <w:rPr>
          <w:color w:val="000000" w:themeColor="text1"/>
        </w:rPr>
        <w:t xml:space="preserve"> (</w:t>
      </w:r>
      <w:r w:rsidR="00FC6D86">
        <w:rPr>
          <w:color w:val="000000" w:themeColor="text1"/>
        </w:rPr>
        <w:t>4</w:t>
      </w:r>
      <w:r w:rsidR="00307022">
        <w:rPr>
          <w:color w:val="000000" w:themeColor="text1"/>
        </w:rPr>
        <w:t>63</w:t>
      </w:r>
      <w:r w:rsidR="00446CBB" w:rsidRPr="00446CBB">
        <w:rPr>
          <w:color w:val="000000" w:themeColor="text1"/>
        </w:rPr>
        <w:t xml:space="preserve"> complainants)</w:t>
      </w:r>
      <w:r w:rsidR="00446CBB">
        <w:rPr>
          <w:color w:val="000000" w:themeColor="text1"/>
        </w:rPr>
        <w:t>.</w:t>
      </w:r>
      <w:r w:rsidR="00A3449C" w:rsidRPr="00A3449C">
        <w:rPr>
          <w:color w:val="000000" w:themeColor="text1"/>
        </w:rPr>
        <w:t xml:space="preserve"> </w:t>
      </w:r>
      <w:r w:rsidR="004F04FD">
        <w:rPr>
          <w:color w:val="000000" w:themeColor="text1"/>
        </w:rPr>
        <w:t xml:space="preserve"> </w:t>
      </w:r>
      <w:r w:rsidR="00A3449C">
        <w:rPr>
          <w:color w:val="000000" w:themeColor="text1"/>
        </w:rPr>
        <w:t xml:space="preserve">The per capita rate is </w:t>
      </w:r>
      <w:r w:rsidR="008869D5">
        <w:rPr>
          <w:color w:val="000000" w:themeColor="text1"/>
        </w:rPr>
        <w:t>derived</w:t>
      </w:r>
      <w:r w:rsidR="00A3449C">
        <w:rPr>
          <w:color w:val="000000" w:themeColor="text1"/>
        </w:rPr>
        <w:t xml:space="preserve"> from the total workforce (permanent and temporary employees) divided by the number of complainants who file formal</w:t>
      </w:r>
      <w:r w:rsidR="00943C66">
        <w:rPr>
          <w:color w:val="000000" w:themeColor="text1"/>
        </w:rPr>
        <w:t xml:space="preserve"> EEO complaints</w:t>
      </w:r>
      <w:r w:rsidR="00A3449C">
        <w:rPr>
          <w:color w:val="000000" w:themeColor="text1"/>
        </w:rPr>
        <w:t>.</w:t>
      </w:r>
    </w:p>
    <w:p w14:paraId="490E5546" w14:textId="77777777" w:rsidR="00307022" w:rsidRDefault="00307022" w:rsidP="0088649E">
      <w:pPr>
        <w:outlineLvl w:val="0"/>
        <w:rPr>
          <w:color w:val="000000" w:themeColor="text1"/>
        </w:rPr>
      </w:pPr>
    </w:p>
    <w:p w14:paraId="469A13EF" w14:textId="0B1F7B36" w:rsidR="00307022" w:rsidRDefault="00307022" w:rsidP="0088649E">
      <w:pPr>
        <w:outlineLvl w:val="0"/>
        <w:rPr>
          <w:color w:val="000000" w:themeColor="text1"/>
        </w:rPr>
      </w:pPr>
      <w:r>
        <w:rPr>
          <w:color w:val="000000" w:themeColor="text1"/>
        </w:rPr>
        <w:tab/>
        <w:t xml:space="preserve">    </w:t>
      </w:r>
      <w:r>
        <w:rPr>
          <w:noProof/>
          <w:color w:val="000000" w:themeColor="text1"/>
        </w:rPr>
        <w:drawing>
          <wp:inline distT="0" distB="0" distL="0" distR="0" wp14:anchorId="51C68A77" wp14:editId="7117B9A0">
            <wp:extent cx="4879643" cy="2861618"/>
            <wp:effectExtent l="19050" t="19050" r="16510" b="15240"/>
            <wp:docPr id="1709547793" name="Picture 1" descr="Chart,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47793" name="Picture 1" descr="Chart, bar char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4997" cy="2870622"/>
                    </a:xfrm>
                    <a:prstGeom prst="rect">
                      <a:avLst/>
                    </a:prstGeom>
                    <a:noFill/>
                    <a:ln>
                      <a:solidFill>
                        <a:schemeClr val="tx1"/>
                      </a:solidFill>
                    </a:ln>
                  </pic:spPr>
                </pic:pic>
              </a:graphicData>
            </a:graphic>
          </wp:inline>
        </w:drawing>
      </w:r>
    </w:p>
    <w:p w14:paraId="3B354B7C" w14:textId="6F682E26" w:rsidR="0088649E" w:rsidRDefault="0088649E" w:rsidP="0088649E">
      <w:pPr>
        <w:outlineLvl w:val="0"/>
        <w:rPr>
          <w:noProof/>
        </w:rPr>
      </w:pPr>
    </w:p>
    <w:p w14:paraId="4B7D53D1" w14:textId="77777777" w:rsidR="00F00850" w:rsidRDefault="00726FF3" w:rsidP="001734DA">
      <w:pPr>
        <w:pStyle w:val="BodyTextIndent3"/>
        <w:ind w:left="900" w:firstLine="0"/>
        <w:rPr>
          <w:sz w:val="18"/>
          <w:szCs w:val="18"/>
        </w:rPr>
      </w:pPr>
      <w:r w:rsidRPr="00737EDE">
        <w:rPr>
          <w:sz w:val="18"/>
          <w:szCs w:val="18"/>
        </w:rPr>
        <w:t>*Administrative complaint data</w:t>
      </w:r>
      <w:r w:rsidR="001734DA">
        <w:rPr>
          <w:sz w:val="18"/>
          <w:szCs w:val="18"/>
        </w:rPr>
        <w:t xml:space="preserve"> by fiscal year</w:t>
      </w:r>
      <w:r w:rsidRPr="00737EDE">
        <w:rPr>
          <w:sz w:val="18"/>
          <w:szCs w:val="18"/>
        </w:rPr>
        <w:t xml:space="preserve"> is based on the</w:t>
      </w:r>
      <w:r w:rsidR="00935DA1">
        <w:rPr>
          <w:sz w:val="18"/>
          <w:szCs w:val="18"/>
        </w:rPr>
        <w:t xml:space="preserve"> annual</w:t>
      </w:r>
      <w:r w:rsidRPr="00737EDE">
        <w:rPr>
          <w:sz w:val="18"/>
          <w:szCs w:val="18"/>
        </w:rPr>
        <w:t xml:space="preserve"> Equal Employment Opportunity Commission’s</w:t>
      </w:r>
      <w:r w:rsidR="001734DA">
        <w:rPr>
          <w:sz w:val="18"/>
          <w:szCs w:val="18"/>
        </w:rPr>
        <w:t xml:space="preserve"> </w:t>
      </w:r>
    </w:p>
    <w:p w14:paraId="407EA3CC" w14:textId="77777777" w:rsidR="00F00850" w:rsidRDefault="007A721F" w:rsidP="001734DA">
      <w:pPr>
        <w:pStyle w:val="BodyTextIndent3"/>
        <w:ind w:left="900" w:firstLine="0"/>
        <w:rPr>
          <w:sz w:val="18"/>
          <w:szCs w:val="18"/>
        </w:rPr>
      </w:pPr>
      <w:r>
        <w:rPr>
          <w:sz w:val="18"/>
          <w:szCs w:val="18"/>
        </w:rPr>
        <w:t xml:space="preserve">(EEOC) </w:t>
      </w:r>
      <w:r w:rsidR="00726FF3" w:rsidRPr="00737EDE">
        <w:rPr>
          <w:sz w:val="18"/>
          <w:szCs w:val="18"/>
        </w:rPr>
        <w:t>46</w:t>
      </w:r>
      <w:r w:rsidR="001734DA">
        <w:rPr>
          <w:sz w:val="18"/>
          <w:szCs w:val="18"/>
        </w:rPr>
        <w:t xml:space="preserve">2 Report. </w:t>
      </w:r>
      <w:r w:rsidR="00935DA1">
        <w:rPr>
          <w:sz w:val="18"/>
          <w:szCs w:val="18"/>
        </w:rPr>
        <w:t xml:space="preserve"> </w:t>
      </w:r>
      <w:r w:rsidR="001734DA">
        <w:rPr>
          <w:sz w:val="18"/>
          <w:szCs w:val="18"/>
        </w:rPr>
        <w:t xml:space="preserve">Federal agencies are required to submit their administrative complaint data annually no later </w:t>
      </w:r>
    </w:p>
    <w:p w14:paraId="347A7D6E" w14:textId="22054D99" w:rsidR="00726FF3" w:rsidRPr="00737EDE" w:rsidRDefault="001734DA" w:rsidP="001734DA">
      <w:pPr>
        <w:pStyle w:val="BodyTextIndent3"/>
        <w:ind w:left="900" w:firstLine="0"/>
        <w:rPr>
          <w:sz w:val="18"/>
          <w:szCs w:val="18"/>
        </w:rPr>
      </w:pPr>
      <w:r>
        <w:rPr>
          <w:sz w:val="18"/>
          <w:szCs w:val="18"/>
        </w:rPr>
        <w:t>than October 31</w:t>
      </w:r>
      <w:r w:rsidRPr="001734DA">
        <w:rPr>
          <w:sz w:val="18"/>
          <w:szCs w:val="18"/>
          <w:vertAlign w:val="superscript"/>
        </w:rPr>
        <w:t>st</w:t>
      </w:r>
      <w:r>
        <w:rPr>
          <w:sz w:val="18"/>
          <w:szCs w:val="18"/>
        </w:rPr>
        <w:t xml:space="preserve">. </w:t>
      </w:r>
      <w:r w:rsidR="00935DA1">
        <w:rPr>
          <w:sz w:val="18"/>
          <w:szCs w:val="18"/>
        </w:rPr>
        <w:t xml:space="preserve"> </w:t>
      </w:r>
      <w:r>
        <w:rPr>
          <w:sz w:val="18"/>
          <w:szCs w:val="18"/>
        </w:rPr>
        <w:t>The 462 Report</w:t>
      </w:r>
      <w:r w:rsidR="00726FF3" w:rsidRPr="00737EDE">
        <w:rPr>
          <w:sz w:val="18"/>
          <w:szCs w:val="18"/>
        </w:rPr>
        <w:t xml:space="preserve"> figures </w:t>
      </w:r>
      <w:r w:rsidR="002D3050" w:rsidRPr="00737EDE">
        <w:rPr>
          <w:sz w:val="18"/>
          <w:szCs w:val="18"/>
        </w:rPr>
        <w:t>include</w:t>
      </w:r>
      <w:r w:rsidR="00726FF3" w:rsidRPr="00737EDE">
        <w:rPr>
          <w:sz w:val="18"/>
          <w:szCs w:val="18"/>
        </w:rPr>
        <w:t xml:space="preserve"> EEO “mixed case” complaints</w:t>
      </w:r>
      <w:r>
        <w:rPr>
          <w:sz w:val="18"/>
          <w:szCs w:val="18"/>
        </w:rPr>
        <w:t xml:space="preserve"> but do not include class complaints</w:t>
      </w:r>
      <w:r w:rsidR="00726FF3" w:rsidRPr="00737EDE">
        <w:rPr>
          <w:sz w:val="18"/>
          <w:szCs w:val="18"/>
        </w:rPr>
        <w:t>.</w:t>
      </w:r>
      <w:r w:rsidR="00B27B56">
        <w:rPr>
          <w:sz w:val="18"/>
          <w:szCs w:val="18"/>
        </w:rPr>
        <w:t xml:space="preserve"> </w:t>
      </w:r>
    </w:p>
    <w:p w14:paraId="5A2AB32F" w14:textId="77777777" w:rsidR="00726FF3" w:rsidRPr="000A5959" w:rsidRDefault="00726FF3" w:rsidP="00726FF3">
      <w:pPr>
        <w:pStyle w:val="BodyTextIndent3"/>
        <w:ind w:left="0" w:firstLine="0"/>
      </w:pPr>
    </w:p>
    <w:p w14:paraId="33290431" w14:textId="08D10467" w:rsidR="00726FF3" w:rsidRDefault="00726FF3" w:rsidP="008C59AB">
      <w:r w:rsidRPr="000A5959">
        <w:t>For the last f</w:t>
      </w:r>
      <w:r w:rsidR="006F2C95" w:rsidRPr="000A5959">
        <w:t>ive</w:t>
      </w:r>
      <w:r w:rsidRPr="000A5959">
        <w:t xml:space="preserve"> fiscal years</w:t>
      </w:r>
      <w:r w:rsidR="005D7793">
        <w:t>,</w:t>
      </w:r>
      <w:r w:rsidRPr="000A5959">
        <w:t xml:space="preserve"> of </w:t>
      </w:r>
      <w:r w:rsidR="005D7793">
        <w:t xml:space="preserve">EEO </w:t>
      </w:r>
      <w:r w:rsidRPr="000A5959">
        <w:t xml:space="preserve">complaints filed, the top basis was </w:t>
      </w:r>
      <w:r w:rsidR="00E93D58" w:rsidRPr="000A5959">
        <w:t>reprisal,</w:t>
      </w:r>
      <w:r w:rsidRPr="000A5959">
        <w:t xml:space="preserve"> and the top issue was harassment </w:t>
      </w:r>
      <w:r w:rsidR="006F2C95" w:rsidRPr="000A5959">
        <w:t>(non-sexual).</w:t>
      </w:r>
      <w:r w:rsidR="00523E7E">
        <w:t xml:space="preserve"> </w:t>
      </w:r>
      <w:r w:rsidR="006F2C95" w:rsidRPr="000A5959">
        <w:t xml:space="preserve"> </w:t>
      </w:r>
      <w:r w:rsidRPr="000A5959">
        <w:t xml:space="preserve">To deter harassment </w:t>
      </w:r>
      <w:r w:rsidR="002C5778">
        <w:t xml:space="preserve">and reprisal </w:t>
      </w:r>
      <w:r w:rsidRPr="000A5959">
        <w:t xml:space="preserve">in the workplace, the Department provides multiple training </w:t>
      </w:r>
      <w:r w:rsidR="0003619A" w:rsidRPr="000A5959">
        <w:t>courses</w:t>
      </w:r>
      <w:r w:rsidR="00883579">
        <w:t xml:space="preserve"> in person and</w:t>
      </w:r>
      <w:r w:rsidR="0003619A" w:rsidRPr="000A5959">
        <w:t xml:space="preserve"> </w:t>
      </w:r>
      <w:r w:rsidR="00447D31" w:rsidRPr="000A5959">
        <w:t xml:space="preserve">through </w:t>
      </w:r>
      <w:r w:rsidR="00B95702">
        <w:t xml:space="preserve">its </w:t>
      </w:r>
      <w:r w:rsidR="00447D31">
        <w:t>Integrated Talent Management System (ITM)</w:t>
      </w:r>
      <w:r w:rsidR="00447D31" w:rsidRPr="000A5959">
        <w:t xml:space="preserve"> </w:t>
      </w:r>
      <w:r w:rsidR="0003619A" w:rsidRPr="000A5959">
        <w:t>dealing with the prevention of harassment in the workplace for employees and supervisors</w:t>
      </w:r>
      <w:r w:rsidR="00447D31">
        <w:t>.</w:t>
      </w:r>
      <w:r w:rsidRPr="000A5959">
        <w:t xml:space="preserve"> </w:t>
      </w:r>
      <w:r w:rsidR="00935DA1">
        <w:t xml:space="preserve"> </w:t>
      </w:r>
      <w:r w:rsidRPr="000A5959">
        <w:t xml:space="preserve">Treasury has </w:t>
      </w:r>
      <w:r w:rsidR="00446CBB">
        <w:t>updated its</w:t>
      </w:r>
      <w:r w:rsidRPr="000A5959">
        <w:t xml:space="preserve"> policy titled, </w:t>
      </w:r>
      <w:r w:rsidRPr="000A5959">
        <w:rPr>
          <w:i/>
        </w:rPr>
        <w:t>Procedures for Addressing Allegations of Discriminatory Harassment</w:t>
      </w:r>
      <w:r w:rsidRPr="000A5959">
        <w:t>,</w:t>
      </w:r>
      <w:r w:rsidRPr="000A5959">
        <w:rPr>
          <w:i/>
        </w:rPr>
        <w:t xml:space="preserve"> </w:t>
      </w:r>
      <w:r w:rsidRPr="000A5959">
        <w:t>which instructs bureaus to establish and publicize procedures for reporting allegations of discriminatory harassment, conducting an inquiry, and making appropriate determinations based on the results of the inquiry</w:t>
      </w:r>
      <w:r w:rsidRPr="00B923F5">
        <w:t>.</w:t>
      </w:r>
      <w:r w:rsidR="00F91F89" w:rsidRPr="00B923F5">
        <w:t xml:space="preserve"> </w:t>
      </w:r>
      <w:r w:rsidRPr="00B923F5">
        <w:t xml:space="preserve"> </w:t>
      </w:r>
      <w:r w:rsidR="00B923F5" w:rsidRPr="00B923F5">
        <w:t>It also requires bureaus to report all allegations of sexual harassment to their respective Inspector General office.</w:t>
      </w:r>
      <w:r w:rsidR="00B923F5">
        <w:rPr>
          <w:i/>
        </w:rPr>
        <w:t xml:space="preserve"> </w:t>
      </w:r>
      <w:r w:rsidR="00482D31">
        <w:rPr>
          <w:i/>
        </w:rPr>
        <w:t xml:space="preserve"> </w:t>
      </w:r>
      <w:r w:rsidR="00E3287A">
        <w:t>Treasury has a</w:t>
      </w:r>
      <w:r w:rsidR="00F91F89" w:rsidRPr="00596CBC">
        <w:t xml:space="preserve"> brochure</w:t>
      </w:r>
      <w:r w:rsidR="00F91F89">
        <w:t xml:space="preserve"> titled</w:t>
      </w:r>
      <w:r w:rsidR="00F91F89" w:rsidRPr="00596CBC">
        <w:t xml:space="preserve">, </w:t>
      </w:r>
      <w:r w:rsidR="00F91F89" w:rsidRPr="00596CBC">
        <w:rPr>
          <w:i/>
        </w:rPr>
        <w:t xml:space="preserve">Workplace Harassment: </w:t>
      </w:r>
      <w:r w:rsidR="00561ED8">
        <w:rPr>
          <w:i/>
        </w:rPr>
        <w:t xml:space="preserve"> </w:t>
      </w:r>
      <w:r w:rsidR="00F91F89" w:rsidRPr="00596CBC">
        <w:rPr>
          <w:i/>
        </w:rPr>
        <w:t>Your Rights and Responsibilities</w:t>
      </w:r>
      <w:r w:rsidR="00F91F89" w:rsidRPr="00596CBC">
        <w:t>, to educate Treasury employees on their rights and responsibilities</w:t>
      </w:r>
      <w:r w:rsidR="00561ED8">
        <w:t>,</w:t>
      </w:r>
      <w:r w:rsidR="00F91F89" w:rsidRPr="00596CBC">
        <w:t xml:space="preserve"> </w:t>
      </w:r>
      <w:r w:rsidR="00F91F89">
        <w:t>as well as</w:t>
      </w:r>
      <w:r w:rsidR="00637784">
        <w:t xml:space="preserve"> about the</w:t>
      </w:r>
      <w:r w:rsidR="00F91F89" w:rsidRPr="00596CBC">
        <w:t xml:space="preserve"> prevention </w:t>
      </w:r>
      <w:r w:rsidR="00F91F89">
        <w:t>of harassment in the workplace</w:t>
      </w:r>
      <w:r w:rsidR="00E3287A">
        <w:t xml:space="preserve">, which employees can access through the Department’s intranet site.  </w:t>
      </w:r>
      <w:r w:rsidR="008E2AC1">
        <w:t xml:space="preserve">In addition, the Department </w:t>
      </w:r>
      <w:r w:rsidR="008E2AC1" w:rsidRPr="008E2AC1">
        <w:t xml:space="preserve">developed </w:t>
      </w:r>
      <w:r w:rsidR="008E2AC1">
        <w:t xml:space="preserve">a </w:t>
      </w:r>
      <w:r w:rsidR="008E2AC1" w:rsidRPr="008E2AC1">
        <w:t xml:space="preserve">sexual harassment training module, </w:t>
      </w:r>
      <w:r w:rsidR="00B923F5">
        <w:t xml:space="preserve">available on </w:t>
      </w:r>
      <w:r w:rsidR="00561ED8">
        <w:t xml:space="preserve">the </w:t>
      </w:r>
      <w:r w:rsidR="008E2AC1" w:rsidRPr="008E2AC1">
        <w:t>ITM</w:t>
      </w:r>
      <w:r w:rsidR="00561ED8">
        <w:t xml:space="preserve"> system</w:t>
      </w:r>
      <w:r w:rsidR="008E2AC1">
        <w:t xml:space="preserve">, </w:t>
      </w:r>
      <w:r w:rsidR="008E2AC1" w:rsidRPr="008E2AC1">
        <w:t>for use throughout the Department.</w:t>
      </w:r>
      <w:r w:rsidR="008E2AC1">
        <w:t xml:space="preserve">  </w:t>
      </w:r>
      <w:r w:rsidR="009038C3">
        <w:t>As part of ongoing EEO training conducted by Treasury bureaus, managers receive information</w:t>
      </w:r>
      <w:r w:rsidR="00463316">
        <w:t xml:space="preserve"> on the EEO complaint process, </w:t>
      </w:r>
      <w:r w:rsidR="009038C3">
        <w:t>prohibited discrimination, retaliation, and agency liability when discrimination or retaliation is found</w:t>
      </w:r>
      <w:r w:rsidRPr="000A5959">
        <w:t xml:space="preserve">.  The topic of reprisal </w:t>
      </w:r>
      <w:r w:rsidR="00783027">
        <w:t>is addressed in the</w:t>
      </w:r>
      <w:r w:rsidR="008031F0">
        <w:t xml:space="preserve"> Treasury</w:t>
      </w:r>
      <w:r w:rsidR="00783027">
        <w:t xml:space="preserve"> Secretary’s annual EEO policy statement</w:t>
      </w:r>
      <w:r w:rsidR="00B95702">
        <w:t>,</w:t>
      </w:r>
      <w:r w:rsidR="00783027" w:rsidRPr="000A5959">
        <w:t xml:space="preserve"> </w:t>
      </w:r>
      <w:r w:rsidR="00783027">
        <w:t xml:space="preserve">as well as </w:t>
      </w:r>
      <w:r w:rsidRPr="000A5959">
        <w:t xml:space="preserve">in </w:t>
      </w:r>
      <w:r w:rsidR="0059163F">
        <w:t>CFEA/</w:t>
      </w:r>
      <w:r w:rsidR="00CC204F">
        <w:t>No FEAR</w:t>
      </w:r>
      <w:r w:rsidRPr="000A5959">
        <w:t xml:space="preserve"> Act training provided to new hires and bi</w:t>
      </w:r>
      <w:r w:rsidR="00734E4C">
        <w:t>ennial</w:t>
      </w:r>
      <w:r w:rsidRPr="000A5959">
        <w:t>ly to all employees.</w:t>
      </w:r>
      <w:r w:rsidR="00665F52">
        <w:t xml:space="preserve"> </w:t>
      </w:r>
    </w:p>
    <w:p w14:paraId="3EF0185B" w14:textId="34354BEE" w:rsidR="00FC6D86" w:rsidRDefault="00FC6D86" w:rsidP="0036685F">
      <w:pPr>
        <w:outlineLvl w:val="0"/>
      </w:pPr>
      <w:r>
        <w:t xml:space="preserve"> </w:t>
      </w:r>
      <w:r w:rsidR="00F32658">
        <w:t xml:space="preserve">         </w:t>
      </w:r>
    </w:p>
    <w:tbl>
      <w:tblPr>
        <w:tblW w:w="8349" w:type="dxa"/>
        <w:jc w:val="center"/>
        <w:tblLook w:val="04A0" w:firstRow="1" w:lastRow="0" w:firstColumn="1" w:lastColumn="0" w:noHBand="0" w:noVBand="1"/>
      </w:tblPr>
      <w:tblGrid>
        <w:gridCol w:w="2870"/>
        <w:gridCol w:w="950"/>
        <w:gridCol w:w="3765"/>
        <w:gridCol w:w="764"/>
      </w:tblGrid>
      <w:tr w:rsidR="00FC6D86" w14:paraId="4986D32D" w14:textId="77777777" w:rsidTr="0059163F">
        <w:trPr>
          <w:trHeight w:val="300"/>
          <w:jc w:val="center"/>
        </w:trPr>
        <w:tc>
          <w:tcPr>
            <w:tcW w:w="382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E3325A" w14:textId="77777777" w:rsidR="00FC6D86" w:rsidRDefault="00FC6D86">
            <w:pPr>
              <w:jc w:val="center"/>
              <w:rPr>
                <w:rFonts w:ascii="Calibri" w:hAnsi="Calibri" w:cs="Calibri"/>
                <w:b/>
                <w:bCs/>
                <w:color w:val="000000"/>
                <w:sz w:val="22"/>
                <w:szCs w:val="22"/>
              </w:rPr>
            </w:pPr>
            <w:r>
              <w:rPr>
                <w:rFonts w:ascii="Calibri" w:hAnsi="Calibri" w:cs="Calibri"/>
                <w:b/>
                <w:bCs/>
                <w:color w:val="000000"/>
                <w:sz w:val="22"/>
                <w:szCs w:val="22"/>
              </w:rPr>
              <w:t>Top Three Bases</w:t>
            </w:r>
          </w:p>
        </w:tc>
        <w:tc>
          <w:tcPr>
            <w:tcW w:w="4529"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760F719F" w14:textId="77777777" w:rsidR="00FC6D86" w:rsidRDefault="00FC6D86">
            <w:pPr>
              <w:jc w:val="center"/>
              <w:rPr>
                <w:rFonts w:ascii="Calibri" w:hAnsi="Calibri" w:cs="Calibri"/>
                <w:b/>
                <w:bCs/>
                <w:color w:val="000000"/>
                <w:sz w:val="22"/>
                <w:szCs w:val="22"/>
              </w:rPr>
            </w:pPr>
            <w:r>
              <w:rPr>
                <w:rFonts w:ascii="Calibri" w:hAnsi="Calibri" w:cs="Calibri"/>
                <w:b/>
                <w:bCs/>
                <w:color w:val="000000"/>
                <w:sz w:val="22"/>
                <w:szCs w:val="22"/>
              </w:rPr>
              <w:t>Top Three Issues</w:t>
            </w:r>
          </w:p>
        </w:tc>
      </w:tr>
      <w:tr w:rsidR="00FC6D86" w14:paraId="18725E42"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54604D46" w14:textId="260CA33E" w:rsidR="00FC6D86" w:rsidRDefault="00FC6D86">
            <w:pPr>
              <w:jc w:val="center"/>
              <w:rPr>
                <w:rFonts w:ascii="Calibri" w:hAnsi="Calibri" w:cs="Calibri"/>
                <w:b/>
                <w:bCs/>
                <w:sz w:val="22"/>
                <w:szCs w:val="22"/>
              </w:rPr>
            </w:pPr>
            <w:r>
              <w:rPr>
                <w:rFonts w:ascii="Calibri" w:hAnsi="Calibri" w:cs="Calibri"/>
                <w:b/>
                <w:bCs/>
                <w:sz w:val="22"/>
                <w:szCs w:val="22"/>
              </w:rPr>
              <w:t>FY 202</w:t>
            </w:r>
            <w:r w:rsidR="00F00850">
              <w:rPr>
                <w:rFonts w:ascii="Calibri" w:hAnsi="Calibri" w:cs="Calibri"/>
                <w:b/>
                <w:bCs/>
                <w:sz w:val="22"/>
                <w:szCs w:val="22"/>
              </w:rPr>
              <w:t>5</w:t>
            </w:r>
          </w:p>
        </w:tc>
        <w:tc>
          <w:tcPr>
            <w:tcW w:w="950" w:type="dxa"/>
            <w:tcBorders>
              <w:top w:val="nil"/>
              <w:left w:val="nil"/>
              <w:bottom w:val="single" w:sz="4" w:space="0" w:color="auto"/>
              <w:right w:val="single" w:sz="4" w:space="0" w:color="auto"/>
            </w:tcBorders>
            <w:shd w:val="clear" w:color="000000" w:fill="FDE9D9"/>
            <w:noWrap/>
            <w:vAlign w:val="bottom"/>
            <w:hideMark/>
          </w:tcPr>
          <w:p w14:paraId="0D814DCD" w14:textId="77777777" w:rsidR="00FC6D86" w:rsidRDefault="00FC6D86">
            <w:pPr>
              <w:jc w:val="center"/>
              <w:rPr>
                <w:rFonts w:ascii="Calibri" w:hAnsi="Calibri" w:cs="Calibri"/>
                <w:sz w:val="22"/>
                <w:szCs w:val="22"/>
              </w:rPr>
            </w:pPr>
            <w:r>
              <w:rPr>
                <w:rFonts w:ascii="Calibri" w:hAnsi="Calibri" w:cs="Calibri"/>
                <w:sz w:val="22"/>
                <w:szCs w:val="22"/>
              </w:rPr>
              <w:t> </w:t>
            </w:r>
          </w:p>
        </w:tc>
        <w:tc>
          <w:tcPr>
            <w:tcW w:w="3765" w:type="dxa"/>
            <w:tcBorders>
              <w:top w:val="nil"/>
              <w:left w:val="nil"/>
              <w:bottom w:val="single" w:sz="4" w:space="0" w:color="auto"/>
              <w:right w:val="single" w:sz="4" w:space="0" w:color="auto"/>
            </w:tcBorders>
            <w:shd w:val="clear" w:color="000000" w:fill="FDE9D9"/>
            <w:noWrap/>
            <w:vAlign w:val="bottom"/>
            <w:hideMark/>
          </w:tcPr>
          <w:p w14:paraId="34925D02" w14:textId="0BB29C9E" w:rsidR="00FC6D86" w:rsidRDefault="00FC6D86">
            <w:pPr>
              <w:jc w:val="center"/>
              <w:rPr>
                <w:rFonts w:ascii="Calibri" w:hAnsi="Calibri" w:cs="Calibri"/>
                <w:b/>
                <w:bCs/>
                <w:sz w:val="22"/>
                <w:szCs w:val="22"/>
              </w:rPr>
            </w:pPr>
            <w:r>
              <w:rPr>
                <w:rFonts w:ascii="Calibri" w:hAnsi="Calibri" w:cs="Calibri"/>
                <w:b/>
                <w:bCs/>
                <w:sz w:val="22"/>
                <w:szCs w:val="22"/>
              </w:rPr>
              <w:t>FY 202</w:t>
            </w:r>
            <w:r w:rsidR="00F00850">
              <w:rPr>
                <w:rFonts w:ascii="Calibri" w:hAnsi="Calibri" w:cs="Calibri"/>
                <w:b/>
                <w:bCs/>
                <w:sz w:val="22"/>
                <w:szCs w:val="22"/>
              </w:rPr>
              <w:t>5</w:t>
            </w:r>
          </w:p>
        </w:tc>
        <w:tc>
          <w:tcPr>
            <w:tcW w:w="764" w:type="dxa"/>
            <w:tcBorders>
              <w:top w:val="nil"/>
              <w:left w:val="nil"/>
              <w:bottom w:val="single" w:sz="4" w:space="0" w:color="auto"/>
              <w:right w:val="single" w:sz="4" w:space="0" w:color="auto"/>
            </w:tcBorders>
            <w:shd w:val="clear" w:color="000000" w:fill="FDE9D9"/>
            <w:noWrap/>
            <w:vAlign w:val="bottom"/>
            <w:hideMark/>
          </w:tcPr>
          <w:p w14:paraId="6E06DDA8" w14:textId="77777777" w:rsidR="00FC6D86" w:rsidRDefault="00FC6D86">
            <w:pPr>
              <w:jc w:val="center"/>
              <w:rPr>
                <w:rFonts w:ascii="Calibri" w:hAnsi="Calibri" w:cs="Calibri"/>
                <w:sz w:val="22"/>
                <w:szCs w:val="22"/>
              </w:rPr>
            </w:pPr>
            <w:r>
              <w:rPr>
                <w:rFonts w:ascii="Calibri" w:hAnsi="Calibri" w:cs="Calibri"/>
                <w:sz w:val="22"/>
                <w:szCs w:val="22"/>
              </w:rPr>
              <w:t> </w:t>
            </w:r>
          </w:p>
        </w:tc>
      </w:tr>
      <w:tr w:rsidR="00FC6D86" w14:paraId="0A4983A5"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7696D6ED" w14:textId="77777777" w:rsidR="00FC6D86" w:rsidRDefault="00FC6D86">
            <w:pPr>
              <w:jc w:val="center"/>
              <w:rPr>
                <w:rFonts w:ascii="Calibri" w:hAnsi="Calibri" w:cs="Calibri"/>
                <w:sz w:val="22"/>
                <w:szCs w:val="22"/>
              </w:rPr>
            </w:pPr>
            <w:r>
              <w:rPr>
                <w:rFonts w:ascii="Calibri" w:hAnsi="Calibri" w:cs="Calibri"/>
                <w:sz w:val="22"/>
                <w:szCs w:val="22"/>
              </w:rPr>
              <w:t>Reprisal</w:t>
            </w:r>
          </w:p>
        </w:tc>
        <w:tc>
          <w:tcPr>
            <w:tcW w:w="950" w:type="dxa"/>
            <w:tcBorders>
              <w:top w:val="nil"/>
              <w:left w:val="nil"/>
              <w:bottom w:val="single" w:sz="4" w:space="0" w:color="auto"/>
              <w:right w:val="single" w:sz="4" w:space="0" w:color="auto"/>
            </w:tcBorders>
            <w:shd w:val="clear" w:color="000000" w:fill="FDE9D9"/>
            <w:noWrap/>
            <w:vAlign w:val="bottom"/>
            <w:hideMark/>
          </w:tcPr>
          <w:p w14:paraId="13C030D8" w14:textId="35D8486B" w:rsidR="00FC6D86" w:rsidRDefault="00A12F48">
            <w:pPr>
              <w:jc w:val="center"/>
              <w:rPr>
                <w:rFonts w:ascii="Calibri" w:hAnsi="Calibri" w:cs="Calibri"/>
                <w:sz w:val="22"/>
                <w:szCs w:val="22"/>
              </w:rPr>
            </w:pPr>
            <w:r>
              <w:rPr>
                <w:rFonts w:ascii="Calibri" w:hAnsi="Calibri" w:cs="Calibri"/>
                <w:sz w:val="22"/>
                <w:szCs w:val="22"/>
              </w:rPr>
              <w:t>46</w:t>
            </w:r>
            <w:r w:rsidR="008A7AB5">
              <w:rPr>
                <w:rFonts w:ascii="Calibri" w:hAnsi="Calibri" w:cs="Calibri"/>
                <w:sz w:val="22"/>
                <w:szCs w:val="22"/>
              </w:rPr>
              <w:t>.</w:t>
            </w:r>
            <w:r>
              <w:rPr>
                <w:rFonts w:ascii="Calibri" w:hAnsi="Calibri" w:cs="Calibri"/>
                <w:sz w:val="22"/>
                <w:szCs w:val="22"/>
              </w:rPr>
              <w:t>5</w:t>
            </w:r>
            <w:r w:rsidR="00FC6D86">
              <w:rPr>
                <w:rFonts w:ascii="Calibri" w:hAnsi="Calibri" w:cs="Calibri"/>
                <w:sz w:val="22"/>
                <w:szCs w:val="22"/>
              </w:rPr>
              <w:t>%</w:t>
            </w:r>
          </w:p>
        </w:tc>
        <w:tc>
          <w:tcPr>
            <w:tcW w:w="3765" w:type="dxa"/>
            <w:tcBorders>
              <w:top w:val="nil"/>
              <w:left w:val="nil"/>
              <w:bottom w:val="single" w:sz="4" w:space="0" w:color="auto"/>
              <w:right w:val="single" w:sz="4" w:space="0" w:color="auto"/>
            </w:tcBorders>
            <w:shd w:val="clear" w:color="000000" w:fill="FDE9D9"/>
            <w:noWrap/>
            <w:vAlign w:val="bottom"/>
            <w:hideMark/>
          </w:tcPr>
          <w:p w14:paraId="4F1E93ED" w14:textId="77777777" w:rsidR="00FC6D86" w:rsidRDefault="00FC6D86">
            <w:pPr>
              <w:jc w:val="center"/>
              <w:rPr>
                <w:rFonts w:ascii="Calibri" w:hAnsi="Calibri" w:cs="Calibri"/>
                <w:sz w:val="22"/>
                <w:szCs w:val="22"/>
              </w:rPr>
            </w:pPr>
            <w:r>
              <w:rPr>
                <w:rFonts w:ascii="Calibri" w:hAnsi="Calibri" w:cs="Calibri"/>
                <w:sz w:val="22"/>
                <w:szCs w:val="22"/>
              </w:rPr>
              <w:t>Harassment (non-sexual)</w:t>
            </w:r>
          </w:p>
        </w:tc>
        <w:tc>
          <w:tcPr>
            <w:tcW w:w="764" w:type="dxa"/>
            <w:tcBorders>
              <w:top w:val="nil"/>
              <w:left w:val="nil"/>
              <w:bottom w:val="single" w:sz="4" w:space="0" w:color="auto"/>
              <w:right w:val="single" w:sz="4" w:space="0" w:color="auto"/>
            </w:tcBorders>
            <w:shd w:val="clear" w:color="000000" w:fill="FDE9D9"/>
            <w:noWrap/>
            <w:vAlign w:val="bottom"/>
            <w:hideMark/>
          </w:tcPr>
          <w:p w14:paraId="631DD38C" w14:textId="2C237853" w:rsidR="00FC6D86" w:rsidRDefault="008A7AB5">
            <w:pPr>
              <w:jc w:val="center"/>
              <w:rPr>
                <w:rFonts w:ascii="Calibri" w:hAnsi="Calibri" w:cs="Calibri"/>
                <w:sz w:val="22"/>
                <w:szCs w:val="22"/>
              </w:rPr>
            </w:pPr>
            <w:r>
              <w:rPr>
                <w:rFonts w:ascii="Calibri" w:hAnsi="Calibri" w:cs="Calibri"/>
                <w:sz w:val="22"/>
                <w:szCs w:val="22"/>
              </w:rPr>
              <w:t>4</w:t>
            </w:r>
            <w:r w:rsidR="00A12F48">
              <w:rPr>
                <w:rFonts w:ascii="Calibri" w:hAnsi="Calibri" w:cs="Calibri"/>
                <w:sz w:val="22"/>
                <w:szCs w:val="22"/>
              </w:rPr>
              <w:t>0</w:t>
            </w:r>
            <w:r>
              <w:rPr>
                <w:rFonts w:ascii="Calibri" w:hAnsi="Calibri" w:cs="Calibri"/>
                <w:sz w:val="22"/>
                <w:szCs w:val="22"/>
              </w:rPr>
              <w:t>.</w:t>
            </w:r>
            <w:r w:rsidR="00A12F48">
              <w:rPr>
                <w:rFonts w:ascii="Calibri" w:hAnsi="Calibri" w:cs="Calibri"/>
                <w:sz w:val="22"/>
                <w:szCs w:val="22"/>
              </w:rPr>
              <w:t>0</w:t>
            </w:r>
            <w:r w:rsidR="00FC6D86">
              <w:rPr>
                <w:rFonts w:ascii="Calibri" w:hAnsi="Calibri" w:cs="Calibri"/>
                <w:sz w:val="22"/>
                <w:szCs w:val="22"/>
              </w:rPr>
              <w:t>%</w:t>
            </w:r>
          </w:p>
        </w:tc>
      </w:tr>
      <w:tr w:rsidR="00FC6D86" w14:paraId="5B3CA1CD"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414C05FE" w14:textId="77777777" w:rsidR="00FC6D86" w:rsidRDefault="00FC6D86">
            <w:pPr>
              <w:jc w:val="center"/>
              <w:rPr>
                <w:rFonts w:ascii="Calibri" w:hAnsi="Calibri" w:cs="Calibri"/>
                <w:sz w:val="22"/>
                <w:szCs w:val="22"/>
              </w:rPr>
            </w:pPr>
            <w:r>
              <w:rPr>
                <w:rFonts w:ascii="Calibri" w:hAnsi="Calibri" w:cs="Calibri"/>
                <w:sz w:val="22"/>
                <w:szCs w:val="22"/>
              </w:rPr>
              <w:t>Disability (Physical)</w:t>
            </w:r>
          </w:p>
        </w:tc>
        <w:tc>
          <w:tcPr>
            <w:tcW w:w="950" w:type="dxa"/>
            <w:tcBorders>
              <w:top w:val="nil"/>
              <w:left w:val="nil"/>
              <w:bottom w:val="single" w:sz="4" w:space="0" w:color="auto"/>
              <w:right w:val="single" w:sz="4" w:space="0" w:color="auto"/>
            </w:tcBorders>
            <w:shd w:val="clear" w:color="000000" w:fill="FDE9D9"/>
            <w:noWrap/>
            <w:vAlign w:val="bottom"/>
            <w:hideMark/>
          </w:tcPr>
          <w:p w14:paraId="1C8EABD4" w14:textId="4B777A53" w:rsidR="00FC6D86" w:rsidRDefault="00A12F48">
            <w:pPr>
              <w:jc w:val="center"/>
              <w:rPr>
                <w:rFonts w:ascii="Calibri" w:hAnsi="Calibri" w:cs="Calibri"/>
                <w:sz w:val="22"/>
                <w:szCs w:val="22"/>
              </w:rPr>
            </w:pPr>
            <w:r>
              <w:rPr>
                <w:rFonts w:ascii="Calibri" w:hAnsi="Calibri" w:cs="Calibri"/>
                <w:sz w:val="22"/>
                <w:szCs w:val="22"/>
              </w:rPr>
              <w:t>45</w:t>
            </w:r>
            <w:r w:rsidR="008A7AB5">
              <w:rPr>
                <w:rFonts w:ascii="Calibri" w:hAnsi="Calibri" w:cs="Calibri"/>
                <w:sz w:val="22"/>
                <w:szCs w:val="22"/>
              </w:rPr>
              <w:t>.</w:t>
            </w:r>
            <w:r>
              <w:rPr>
                <w:rFonts w:ascii="Calibri" w:hAnsi="Calibri" w:cs="Calibri"/>
                <w:sz w:val="22"/>
                <w:szCs w:val="22"/>
              </w:rPr>
              <w:t>1</w:t>
            </w:r>
            <w:r w:rsidR="00FC6D86">
              <w:rPr>
                <w:rFonts w:ascii="Calibri" w:hAnsi="Calibri" w:cs="Calibri"/>
                <w:sz w:val="22"/>
                <w:szCs w:val="22"/>
              </w:rPr>
              <w:t>%</w:t>
            </w:r>
          </w:p>
        </w:tc>
        <w:tc>
          <w:tcPr>
            <w:tcW w:w="3765" w:type="dxa"/>
            <w:tcBorders>
              <w:top w:val="nil"/>
              <w:left w:val="nil"/>
              <w:bottom w:val="single" w:sz="4" w:space="0" w:color="auto"/>
              <w:right w:val="single" w:sz="4" w:space="0" w:color="auto"/>
            </w:tcBorders>
            <w:shd w:val="clear" w:color="000000" w:fill="FDE9D9"/>
            <w:noWrap/>
            <w:vAlign w:val="bottom"/>
            <w:hideMark/>
          </w:tcPr>
          <w:p w14:paraId="2862B397" w14:textId="5FB3FD32" w:rsidR="00FC6D86" w:rsidRDefault="00F00850">
            <w:pPr>
              <w:jc w:val="center"/>
              <w:rPr>
                <w:rFonts w:ascii="Calibri" w:hAnsi="Calibri" w:cs="Calibri"/>
                <w:sz w:val="22"/>
                <w:szCs w:val="22"/>
              </w:rPr>
            </w:pPr>
            <w:r>
              <w:rPr>
                <w:rFonts w:ascii="Calibri" w:hAnsi="Calibri" w:cs="Calibri"/>
                <w:sz w:val="22"/>
                <w:szCs w:val="22"/>
              </w:rPr>
              <w:t>Reasonable Accommodation</w:t>
            </w:r>
          </w:p>
        </w:tc>
        <w:tc>
          <w:tcPr>
            <w:tcW w:w="764" w:type="dxa"/>
            <w:tcBorders>
              <w:top w:val="nil"/>
              <w:left w:val="nil"/>
              <w:bottom w:val="single" w:sz="4" w:space="0" w:color="auto"/>
              <w:right w:val="single" w:sz="4" w:space="0" w:color="auto"/>
            </w:tcBorders>
            <w:shd w:val="clear" w:color="000000" w:fill="FDE9D9"/>
            <w:noWrap/>
            <w:vAlign w:val="bottom"/>
            <w:hideMark/>
          </w:tcPr>
          <w:p w14:paraId="6D907DF2" w14:textId="0E3112B4" w:rsidR="00FC6D86" w:rsidRDefault="00A12F48">
            <w:pPr>
              <w:jc w:val="center"/>
              <w:rPr>
                <w:rFonts w:ascii="Calibri" w:hAnsi="Calibri" w:cs="Calibri"/>
                <w:sz w:val="22"/>
                <w:szCs w:val="22"/>
              </w:rPr>
            </w:pPr>
            <w:r>
              <w:rPr>
                <w:rFonts w:ascii="Calibri" w:hAnsi="Calibri" w:cs="Calibri"/>
                <w:sz w:val="22"/>
                <w:szCs w:val="22"/>
              </w:rPr>
              <w:t>32</w:t>
            </w:r>
            <w:r w:rsidR="008A7AB5">
              <w:rPr>
                <w:rFonts w:ascii="Calibri" w:hAnsi="Calibri" w:cs="Calibri"/>
                <w:sz w:val="22"/>
                <w:szCs w:val="22"/>
              </w:rPr>
              <w:t>.</w:t>
            </w:r>
            <w:r>
              <w:rPr>
                <w:rFonts w:ascii="Calibri" w:hAnsi="Calibri" w:cs="Calibri"/>
                <w:sz w:val="22"/>
                <w:szCs w:val="22"/>
              </w:rPr>
              <w:t>2</w:t>
            </w:r>
            <w:r w:rsidR="00FC6D86">
              <w:rPr>
                <w:rFonts w:ascii="Calibri" w:hAnsi="Calibri" w:cs="Calibri"/>
                <w:sz w:val="22"/>
                <w:szCs w:val="22"/>
              </w:rPr>
              <w:t>%</w:t>
            </w:r>
          </w:p>
        </w:tc>
      </w:tr>
      <w:tr w:rsidR="00FC6D86" w14:paraId="77BFAAC6"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40181D19" w14:textId="63E51B07" w:rsidR="00FC6D86" w:rsidRDefault="00A12F48">
            <w:pPr>
              <w:jc w:val="center"/>
              <w:rPr>
                <w:rFonts w:ascii="Calibri" w:hAnsi="Calibri" w:cs="Calibri"/>
                <w:sz w:val="22"/>
                <w:szCs w:val="22"/>
              </w:rPr>
            </w:pPr>
            <w:r>
              <w:rPr>
                <w:rFonts w:ascii="Calibri" w:hAnsi="Calibri" w:cs="Calibri"/>
                <w:sz w:val="22"/>
                <w:szCs w:val="22"/>
              </w:rPr>
              <w:t>Disability (Mental)</w:t>
            </w:r>
          </w:p>
        </w:tc>
        <w:tc>
          <w:tcPr>
            <w:tcW w:w="950" w:type="dxa"/>
            <w:tcBorders>
              <w:top w:val="nil"/>
              <w:left w:val="nil"/>
              <w:bottom w:val="single" w:sz="4" w:space="0" w:color="auto"/>
              <w:right w:val="single" w:sz="4" w:space="0" w:color="auto"/>
            </w:tcBorders>
            <w:shd w:val="clear" w:color="000000" w:fill="FDE9D9"/>
            <w:noWrap/>
            <w:vAlign w:val="bottom"/>
            <w:hideMark/>
          </w:tcPr>
          <w:p w14:paraId="782129EF" w14:textId="64D4BDE1" w:rsidR="00FC6D86" w:rsidRDefault="00A12F48">
            <w:pPr>
              <w:jc w:val="center"/>
              <w:rPr>
                <w:rFonts w:ascii="Calibri" w:hAnsi="Calibri" w:cs="Calibri"/>
                <w:sz w:val="22"/>
                <w:szCs w:val="22"/>
              </w:rPr>
            </w:pPr>
            <w:r>
              <w:rPr>
                <w:rFonts w:ascii="Calibri" w:hAnsi="Calibri" w:cs="Calibri"/>
                <w:sz w:val="22"/>
                <w:szCs w:val="22"/>
              </w:rPr>
              <w:t>30</w:t>
            </w:r>
            <w:r w:rsidR="008A7AB5">
              <w:rPr>
                <w:rFonts w:ascii="Calibri" w:hAnsi="Calibri" w:cs="Calibri"/>
                <w:sz w:val="22"/>
                <w:szCs w:val="22"/>
              </w:rPr>
              <w:t>.</w:t>
            </w:r>
            <w:r>
              <w:rPr>
                <w:rFonts w:ascii="Calibri" w:hAnsi="Calibri" w:cs="Calibri"/>
                <w:sz w:val="22"/>
                <w:szCs w:val="22"/>
              </w:rPr>
              <w:t>1</w:t>
            </w:r>
            <w:r w:rsidR="00FC6D86">
              <w:rPr>
                <w:rFonts w:ascii="Calibri" w:hAnsi="Calibri" w:cs="Calibri"/>
                <w:sz w:val="22"/>
                <w:szCs w:val="22"/>
              </w:rPr>
              <w:t>%</w:t>
            </w:r>
          </w:p>
        </w:tc>
        <w:tc>
          <w:tcPr>
            <w:tcW w:w="3765" w:type="dxa"/>
            <w:tcBorders>
              <w:top w:val="nil"/>
              <w:left w:val="nil"/>
              <w:bottom w:val="single" w:sz="4" w:space="0" w:color="auto"/>
              <w:right w:val="single" w:sz="4" w:space="0" w:color="auto"/>
            </w:tcBorders>
            <w:shd w:val="clear" w:color="000000" w:fill="FDE9D9"/>
            <w:noWrap/>
            <w:vAlign w:val="bottom"/>
            <w:hideMark/>
          </w:tcPr>
          <w:p w14:paraId="2B52BE92" w14:textId="70D250EA" w:rsidR="00FC6D86" w:rsidRDefault="00F00850">
            <w:pPr>
              <w:jc w:val="center"/>
              <w:rPr>
                <w:rFonts w:ascii="Calibri" w:hAnsi="Calibri" w:cs="Calibri"/>
                <w:sz w:val="22"/>
                <w:szCs w:val="22"/>
              </w:rPr>
            </w:pPr>
            <w:r>
              <w:rPr>
                <w:rFonts w:ascii="Calibri" w:hAnsi="Calibri" w:cs="Calibri"/>
                <w:sz w:val="22"/>
                <w:szCs w:val="22"/>
              </w:rPr>
              <w:t>Terms/Condition of Employment</w:t>
            </w:r>
          </w:p>
        </w:tc>
        <w:tc>
          <w:tcPr>
            <w:tcW w:w="764" w:type="dxa"/>
            <w:tcBorders>
              <w:top w:val="nil"/>
              <w:left w:val="nil"/>
              <w:bottom w:val="single" w:sz="4" w:space="0" w:color="auto"/>
              <w:right w:val="single" w:sz="4" w:space="0" w:color="auto"/>
            </w:tcBorders>
            <w:shd w:val="clear" w:color="000000" w:fill="FDE9D9"/>
            <w:noWrap/>
            <w:vAlign w:val="bottom"/>
            <w:hideMark/>
          </w:tcPr>
          <w:p w14:paraId="2065AD8D" w14:textId="731B4809" w:rsidR="00FC6D86" w:rsidRDefault="00A12F48">
            <w:pPr>
              <w:jc w:val="center"/>
              <w:rPr>
                <w:rFonts w:ascii="Calibri" w:hAnsi="Calibri" w:cs="Calibri"/>
                <w:sz w:val="22"/>
                <w:szCs w:val="22"/>
              </w:rPr>
            </w:pPr>
            <w:r>
              <w:rPr>
                <w:rFonts w:ascii="Calibri" w:hAnsi="Calibri" w:cs="Calibri"/>
                <w:sz w:val="22"/>
                <w:szCs w:val="22"/>
              </w:rPr>
              <w:t>20</w:t>
            </w:r>
            <w:r w:rsidR="008A7AB5">
              <w:rPr>
                <w:rFonts w:ascii="Calibri" w:hAnsi="Calibri" w:cs="Calibri"/>
                <w:sz w:val="22"/>
                <w:szCs w:val="22"/>
              </w:rPr>
              <w:t>.</w:t>
            </w:r>
            <w:r>
              <w:rPr>
                <w:rFonts w:ascii="Calibri" w:hAnsi="Calibri" w:cs="Calibri"/>
                <w:sz w:val="22"/>
                <w:szCs w:val="22"/>
              </w:rPr>
              <w:t>7</w:t>
            </w:r>
            <w:r w:rsidR="00FC6D86">
              <w:rPr>
                <w:rFonts w:ascii="Calibri" w:hAnsi="Calibri" w:cs="Calibri"/>
                <w:sz w:val="22"/>
                <w:szCs w:val="22"/>
              </w:rPr>
              <w:t>%</w:t>
            </w:r>
          </w:p>
        </w:tc>
      </w:tr>
      <w:tr w:rsidR="00F00850" w14:paraId="7BC156A5"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0F0762BF" w14:textId="35CE2123" w:rsidR="00F00850" w:rsidRDefault="00F00850" w:rsidP="00F00850">
            <w:pPr>
              <w:jc w:val="center"/>
              <w:rPr>
                <w:rFonts w:ascii="Calibri" w:hAnsi="Calibri" w:cs="Calibri"/>
                <w:b/>
                <w:bCs/>
                <w:color w:val="000000"/>
                <w:sz w:val="22"/>
                <w:szCs w:val="22"/>
              </w:rPr>
            </w:pPr>
            <w:r>
              <w:rPr>
                <w:rFonts w:ascii="Calibri" w:hAnsi="Calibri" w:cs="Calibri"/>
                <w:b/>
                <w:bCs/>
                <w:sz w:val="22"/>
                <w:szCs w:val="22"/>
              </w:rPr>
              <w:t>FY 2024</w:t>
            </w:r>
          </w:p>
        </w:tc>
        <w:tc>
          <w:tcPr>
            <w:tcW w:w="950" w:type="dxa"/>
            <w:tcBorders>
              <w:top w:val="nil"/>
              <w:left w:val="nil"/>
              <w:bottom w:val="single" w:sz="4" w:space="0" w:color="auto"/>
              <w:right w:val="single" w:sz="4" w:space="0" w:color="auto"/>
            </w:tcBorders>
            <w:shd w:val="clear" w:color="000000" w:fill="E4DFEC"/>
            <w:noWrap/>
            <w:vAlign w:val="bottom"/>
            <w:hideMark/>
          </w:tcPr>
          <w:p w14:paraId="2963F3C2" w14:textId="2C0C7F2C" w:rsidR="00F00850" w:rsidRDefault="00F00850" w:rsidP="00F00850">
            <w:pPr>
              <w:jc w:val="center"/>
              <w:rPr>
                <w:rFonts w:ascii="Calibri" w:hAnsi="Calibri" w:cs="Calibri"/>
                <w:color w:val="000000"/>
                <w:sz w:val="22"/>
                <w:szCs w:val="22"/>
              </w:rPr>
            </w:pPr>
            <w:r>
              <w:rPr>
                <w:rFonts w:ascii="Calibri" w:hAnsi="Calibri" w:cs="Calibri"/>
                <w:sz w:val="22"/>
                <w:szCs w:val="22"/>
              </w:rPr>
              <w:t> </w:t>
            </w:r>
          </w:p>
        </w:tc>
        <w:tc>
          <w:tcPr>
            <w:tcW w:w="3765" w:type="dxa"/>
            <w:tcBorders>
              <w:top w:val="nil"/>
              <w:left w:val="nil"/>
              <w:bottom w:val="single" w:sz="4" w:space="0" w:color="auto"/>
              <w:right w:val="single" w:sz="4" w:space="0" w:color="auto"/>
            </w:tcBorders>
            <w:shd w:val="clear" w:color="000000" w:fill="E4DFEC"/>
            <w:noWrap/>
            <w:vAlign w:val="bottom"/>
            <w:hideMark/>
          </w:tcPr>
          <w:p w14:paraId="7A8B200E" w14:textId="64FCAFAB" w:rsidR="00F00850" w:rsidRDefault="00F00850" w:rsidP="00F00850">
            <w:pPr>
              <w:jc w:val="center"/>
              <w:rPr>
                <w:rFonts w:ascii="Calibri" w:hAnsi="Calibri" w:cs="Calibri"/>
                <w:b/>
                <w:bCs/>
                <w:color w:val="000000"/>
                <w:sz w:val="22"/>
                <w:szCs w:val="22"/>
              </w:rPr>
            </w:pPr>
            <w:r>
              <w:rPr>
                <w:rFonts w:ascii="Calibri" w:hAnsi="Calibri" w:cs="Calibri"/>
                <w:b/>
                <w:bCs/>
                <w:sz w:val="22"/>
                <w:szCs w:val="22"/>
              </w:rPr>
              <w:t>FY 2024</w:t>
            </w:r>
          </w:p>
        </w:tc>
        <w:tc>
          <w:tcPr>
            <w:tcW w:w="764" w:type="dxa"/>
            <w:tcBorders>
              <w:top w:val="nil"/>
              <w:left w:val="nil"/>
              <w:bottom w:val="single" w:sz="4" w:space="0" w:color="auto"/>
              <w:right w:val="single" w:sz="4" w:space="0" w:color="auto"/>
            </w:tcBorders>
            <w:shd w:val="clear" w:color="000000" w:fill="E4DFEC"/>
            <w:noWrap/>
            <w:vAlign w:val="bottom"/>
            <w:hideMark/>
          </w:tcPr>
          <w:p w14:paraId="4659BD56" w14:textId="177202C4" w:rsidR="00F00850" w:rsidRDefault="00F00850" w:rsidP="00F00850">
            <w:pPr>
              <w:jc w:val="center"/>
              <w:rPr>
                <w:rFonts w:ascii="Calibri" w:hAnsi="Calibri" w:cs="Calibri"/>
                <w:color w:val="000000"/>
                <w:sz w:val="22"/>
                <w:szCs w:val="22"/>
              </w:rPr>
            </w:pPr>
            <w:r>
              <w:rPr>
                <w:rFonts w:ascii="Calibri" w:hAnsi="Calibri" w:cs="Calibri"/>
                <w:sz w:val="22"/>
                <w:szCs w:val="22"/>
              </w:rPr>
              <w:t> </w:t>
            </w:r>
          </w:p>
        </w:tc>
      </w:tr>
      <w:tr w:rsidR="00F00850" w14:paraId="6B5B0BB8"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4325DFF1" w14:textId="4ABFB962" w:rsidR="00F00850" w:rsidRDefault="00F00850" w:rsidP="00F00850">
            <w:pPr>
              <w:jc w:val="center"/>
              <w:rPr>
                <w:rFonts w:ascii="Calibri" w:hAnsi="Calibri" w:cs="Calibri"/>
                <w:color w:val="000000"/>
                <w:sz w:val="22"/>
                <w:szCs w:val="22"/>
              </w:rPr>
            </w:pPr>
            <w:r>
              <w:rPr>
                <w:rFonts w:ascii="Calibri" w:hAnsi="Calibri" w:cs="Calibri"/>
                <w:sz w:val="22"/>
                <w:szCs w:val="22"/>
              </w:rPr>
              <w:t>Reprisal</w:t>
            </w:r>
          </w:p>
        </w:tc>
        <w:tc>
          <w:tcPr>
            <w:tcW w:w="950" w:type="dxa"/>
            <w:tcBorders>
              <w:top w:val="nil"/>
              <w:left w:val="nil"/>
              <w:bottom w:val="single" w:sz="4" w:space="0" w:color="auto"/>
              <w:right w:val="single" w:sz="4" w:space="0" w:color="auto"/>
            </w:tcBorders>
            <w:shd w:val="clear" w:color="000000" w:fill="E4DFEC"/>
            <w:noWrap/>
            <w:vAlign w:val="bottom"/>
            <w:hideMark/>
          </w:tcPr>
          <w:p w14:paraId="1F0CFEE3" w14:textId="4C2D56C2" w:rsidR="00F00850" w:rsidRDefault="00F00850" w:rsidP="00F00850">
            <w:pPr>
              <w:jc w:val="center"/>
              <w:rPr>
                <w:rFonts w:ascii="Calibri" w:hAnsi="Calibri" w:cs="Calibri"/>
                <w:color w:val="000000"/>
                <w:sz w:val="22"/>
                <w:szCs w:val="22"/>
              </w:rPr>
            </w:pPr>
            <w:r>
              <w:rPr>
                <w:rFonts w:ascii="Calibri" w:hAnsi="Calibri" w:cs="Calibri"/>
                <w:sz w:val="22"/>
                <w:szCs w:val="22"/>
              </w:rPr>
              <w:t>50.6%</w:t>
            </w:r>
          </w:p>
        </w:tc>
        <w:tc>
          <w:tcPr>
            <w:tcW w:w="3765" w:type="dxa"/>
            <w:tcBorders>
              <w:top w:val="nil"/>
              <w:left w:val="nil"/>
              <w:bottom w:val="single" w:sz="4" w:space="0" w:color="auto"/>
              <w:right w:val="single" w:sz="4" w:space="0" w:color="auto"/>
            </w:tcBorders>
            <w:shd w:val="clear" w:color="000000" w:fill="E4DFEC"/>
            <w:noWrap/>
            <w:vAlign w:val="bottom"/>
            <w:hideMark/>
          </w:tcPr>
          <w:p w14:paraId="509B183D" w14:textId="263862AB" w:rsidR="00F00850" w:rsidRDefault="00F00850" w:rsidP="00F00850">
            <w:pPr>
              <w:jc w:val="center"/>
              <w:rPr>
                <w:rFonts w:ascii="Calibri" w:hAnsi="Calibri" w:cs="Calibri"/>
                <w:color w:val="000000"/>
                <w:sz w:val="22"/>
                <w:szCs w:val="22"/>
              </w:rPr>
            </w:pPr>
            <w:r>
              <w:rPr>
                <w:rFonts w:ascii="Calibri" w:hAnsi="Calibri" w:cs="Calibri"/>
                <w:sz w:val="22"/>
                <w:szCs w:val="22"/>
              </w:rPr>
              <w:t>Harassment (non-sexual)</w:t>
            </w:r>
          </w:p>
        </w:tc>
        <w:tc>
          <w:tcPr>
            <w:tcW w:w="764" w:type="dxa"/>
            <w:tcBorders>
              <w:top w:val="nil"/>
              <w:left w:val="nil"/>
              <w:bottom w:val="single" w:sz="4" w:space="0" w:color="auto"/>
              <w:right w:val="single" w:sz="4" w:space="0" w:color="auto"/>
            </w:tcBorders>
            <w:shd w:val="clear" w:color="000000" w:fill="E4DFEC"/>
            <w:noWrap/>
            <w:vAlign w:val="bottom"/>
            <w:hideMark/>
          </w:tcPr>
          <w:p w14:paraId="68FDCAD4" w14:textId="6917EE38" w:rsidR="00F00850" w:rsidRDefault="00F00850" w:rsidP="00F00850">
            <w:pPr>
              <w:jc w:val="center"/>
              <w:rPr>
                <w:rFonts w:ascii="Calibri" w:hAnsi="Calibri" w:cs="Calibri"/>
                <w:color w:val="000000"/>
                <w:sz w:val="22"/>
                <w:szCs w:val="22"/>
              </w:rPr>
            </w:pPr>
            <w:r>
              <w:rPr>
                <w:rFonts w:ascii="Calibri" w:hAnsi="Calibri" w:cs="Calibri"/>
                <w:sz w:val="22"/>
                <w:szCs w:val="22"/>
              </w:rPr>
              <w:t>42.8%</w:t>
            </w:r>
          </w:p>
        </w:tc>
      </w:tr>
      <w:tr w:rsidR="00F00850" w14:paraId="4A4EC963"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1EDD707B" w14:textId="5EA0E5A5" w:rsidR="00F00850" w:rsidRDefault="00F00850" w:rsidP="00F00850">
            <w:pPr>
              <w:jc w:val="center"/>
              <w:rPr>
                <w:rFonts w:ascii="Calibri" w:hAnsi="Calibri" w:cs="Calibri"/>
                <w:color w:val="000000"/>
                <w:sz w:val="22"/>
                <w:szCs w:val="22"/>
              </w:rPr>
            </w:pPr>
            <w:r>
              <w:rPr>
                <w:rFonts w:ascii="Calibri" w:hAnsi="Calibri" w:cs="Calibri"/>
                <w:sz w:val="22"/>
                <w:szCs w:val="22"/>
              </w:rPr>
              <w:t>Disability (Physical)</w:t>
            </w:r>
          </w:p>
        </w:tc>
        <w:tc>
          <w:tcPr>
            <w:tcW w:w="950" w:type="dxa"/>
            <w:tcBorders>
              <w:top w:val="nil"/>
              <w:left w:val="nil"/>
              <w:bottom w:val="single" w:sz="4" w:space="0" w:color="auto"/>
              <w:right w:val="single" w:sz="4" w:space="0" w:color="auto"/>
            </w:tcBorders>
            <w:shd w:val="clear" w:color="000000" w:fill="E4DFEC"/>
            <w:noWrap/>
            <w:vAlign w:val="bottom"/>
            <w:hideMark/>
          </w:tcPr>
          <w:p w14:paraId="3030E20C" w14:textId="7B6FA52E" w:rsidR="00F00850" w:rsidRDefault="00F00850" w:rsidP="00F00850">
            <w:pPr>
              <w:jc w:val="center"/>
              <w:rPr>
                <w:rFonts w:ascii="Calibri" w:hAnsi="Calibri" w:cs="Calibri"/>
                <w:color w:val="000000"/>
                <w:sz w:val="22"/>
                <w:szCs w:val="22"/>
              </w:rPr>
            </w:pPr>
            <w:r>
              <w:rPr>
                <w:rFonts w:ascii="Calibri" w:hAnsi="Calibri" w:cs="Calibri"/>
                <w:sz w:val="22"/>
                <w:szCs w:val="22"/>
              </w:rPr>
              <w:t>34.0%</w:t>
            </w:r>
          </w:p>
        </w:tc>
        <w:tc>
          <w:tcPr>
            <w:tcW w:w="3765" w:type="dxa"/>
            <w:tcBorders>
              <w:top w:val="nil"/>
              <w:left w:val="nil"/>
              <w:bottom w:val="single" w:sz="4" w:space="0" w:color="auto"/>
              <w:right w:val="single" w:sz="4" w:space="0" w:color="auto"/>
            </w:tcBorders>
            <w:shd w:val="clear" w:color="000000" w:fill="E4DFEC"/>
            <w:noWrap/>
            <w:vAlign w:val="bottom"/>
            <w:hideMark/>
          </w:tcPr>
          <w:p w14:paraId="5E5CA526" w14:textId="55E6B8C2" w:rsidR="00F00850" w:rsidRDefault="00F00850" w:rsidP="00F00850">
            <w:pPr>
              <w:jc w:val="center"/>
              <w:rPr>
                <w:rFonts w:ascii="Calibri" w:hAnsi="Calibri" w:cs="Calibri"/>
                <w:color w:val="000000"/>
                <w:sz w:val="22"/>
                <w:szCs w:val="22"/>
              </w:rPr>
            </w:pPr>
            <w:r>
              <w:rPr>
                <w:rFonts w:ascii="Calibri" w:hAnsi="Calibri" w:cs="Calibri"/>
                <w:sz w:val="22"/>
                <w:szCs w:val="22"/>
              </w:rPr>
              <w:t>Terms/Condition of Employment</w:t>
            </w:r>
          </w:p>
        </w:tc>
        <w:tc>
          <w:tcPr>
            <w:tcW w:w="764" w:type="dxa"/>
            <w:tcBorders>
              <w:top w:val="nil"/>
              <w:left w:val="nil"/>
              <w:bottom w:val="single" w:sz="4" w:space="0" w:color="auto"/>
              <w:right w:val="single" w:sz="4" w:space="0" w:color="auto"/>
            </w:tcBorders>
            <w:shd w:val="clear" w:color="000000" w:fill="E4DFEC"/>
            <w:noWrap/>
            <w:vAlign w:val="bottom"/>
            <w:hideMark/>
          </w:tcPr>
          <w:p w14:paraId="233884E3" w14:textId="4537281F" w:rsidR="00F00850" w:rsidRDefault="00F00850" w:rsidP="00F00850">
            <w:pPr>
              <w:jc w:val="center"/>
              <w:rPr>
                <w:rFonts w:ascii="Calibri" w:hAnsi="Calibri" w:cs="Calibri"/>
                <w:color w:val="000000"/>
                <w:sz w:val="22"/>
                <w:szCs w:val="22"/>
              </w:rPr>
            </w:pPr>
            <w:r>
              <w:rPr>
                <w:rFonts w:ascii="Calibri" w:hAnsi="Calibri" w:cs="Calibri"/>
                <w:sz w:val="22"/>
                <w:szCs w:val="22"/>
              </w:rPr>
              <w:t>27.8%</w:t>
            </w:r>
          </w:p>
        </w:tc>
      </w:tr>
      <w:tr w:rsidR="00F00850" w14:paraId="2240D55A"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4B90BB66" w14:textId="6FC93CE3" w:rsidR="00F00850" w:rsidRDefault="00F00850" w:rsidP="00F00850">
            <w:pPr>
              <w:jc w:val="center"/>
              <w:rPr>
                <w:rFonts w:ascii="Calibri" w:hAnsi="Calibri" w:cs="Calibri"/>
                <w:color w:val="000000"/>
                <w:sz w:val="22"/>
                <w:szCs w:val="22"/>
              </w:rPr>
            </w:pPr>
            <w:r>
              <w:rPr>
                <w:rFonts w:ascii="Calibri" w:hAnsi="Calibri" w:cs="Calibri"/>
                <w:sz w:val="22"/>
                <w:szCs w:val="22"/>
              </w:rPr>
              <w:t>Age</w:t>
            </w:r>
          </w:p>
        </w:tc>
        <w:tc>
          <w:tcPr>
            <w:tcW w:w="950" w:type="dxa"/>
            <w:tcBorders>
              <w:top w:val="nil"/>
              <w:left w:val="nil"/>
              <w:bottom w:val="single" w:sz="4" w:space="0" w:color="auto"/>
              <w:right w:val="single" w:sz="4" w:space="0" w:color="auto"/>
            </w:tcBorders>
            <w:shd w:val="clear" w:color="000000" w:fill="E4DFEC"/>
            <w:noWrap/>
            <w:vAlign w:val="bottom"/>
            <w:hideMark/>
          </w:tcPr>
          <w:p w14:paraId="0A720921" w14:textId="0BACB516" w:rsidR="00F00850" w:rsidRDefault="00F00850" w:rsidP="00F00850">
            <w:pPr>
              <w:jc w:val="center"/>
              <w:rPr>
                <w:rFonts w:ascii="Calibri" w:hAnsi="Calibri" w:cs="Calibri"/>
                <w:color w:val="000000"/>
                <w:sz w:val="22"/>
                <w:szCs w:val="22"/>
              </w:rPr>
            </w:pPr>
            <w:r>
              <w:rPr>
                <w:rFonts w:ascii="Calibri" w:hAnsi="Calibri" w:cs="Calibri"/>
                <w:sz w:val="22"/>
                <w:szCs w:val="22"/>
              </w:rPr>
              <w:t>25.6%</w:t>
            </w:r>
          </w:p>
        </w:tc>
        <w:tc>
          <w:tcPr>
            <w:tcW w:w="3765" w:type="dxa"/>
            <w:tcBorders>
              <w:top w:val="nil"/>
              <w:left w:val="nil"/>
              <w:bottom w:val="single" w:sz="4" w:space="0" w:color="auto"/>
              <w:right w:val="single" w:sz="4" w:space="0" w:color="auto"/>
            </w:tcBorders>
            <w:shd w:val="clear" w:color="000000" w:fill="E4DFEC"/>
            <w:noWrap/>
            <w:vAlign w:val="bottom"/>
            <w:hideMark/>
          </w:tcPr>
          <w:p w14:paraId="53D4FEFE" w14:textId="0557408A" w:rsidR="00F00850" w:rsidRDefault="00F00850" w:rsidP="00F00850">
            <w:pPr>
              <w:jc w:val="center"/>
              <w:rPr>
                <w:rFonts w:ascii="Calibri" w:hAnsi="Calibri" w:cs="Calibri"/>
                <w:color w:val="000000"/>
                <w:sz w:val="22"/>
                <w:szCs w:val="22"/>
              </w:rPr>
            </w:pPr>
            <w:r>
              <w:rPr>
                <w:rFonts w:ascii="Calibri" w:hAnsi="Calibri" w:cs="Calibri"/>
                <w:sz w:val="22"/>
                <w:szCs w:val="22"/>
              </w:rPr>
              <w:t>Reasonable Accommodation</w:t>
            </w:r>
          </w:p>
        </w:tc>
        <w:tc>
          <w:tcPr>
            <w:tcW w:w="764" w:type="dxa"/>
            <w:tcBorders>
              <w:top w:val="nil"/>
              <w:left w:val="nil"/>
              <w:bottom w:val="single" w:sz="4" w:space="0" w:color="auto"/>
              <w:right w:val="single" w:sz="4" w:space="0" w:color="auto"/>
            </w:tcBorders>
            <w:shd w:val="clear" w:color="000000" w:fill="E4DFEC"/>
            <w:noWrap/>
            <w:vAlign w:val="bottom"/>
            <w:hideMark/>
          </w:tcPr>
          <w:p w14:paraId="2D474578" w14:textId="4665EF9A" w:rsidR="00F00850" w:rsidRDefault="00F00850" w:rsidP="00F00850">
            <w:pPr>
              <w:jc w:val="center"/>
              <w:rPr>
                <w:rFonts w:ascii="Calibri" w:hAnsi="Calibri" w:cs="Calibri"/>
                <w:color w:val="000000"/>
                <w:sz w:val="22"/>
                <w:szCs w:val="22"/>
              </w:rPr>
            </w:pPr>
            <w:r>
              <w:rPr>
                <w:rFonts w:ascii="Calibri" w:hAnsi="Calibri" w:cs="Calibri"/>
                <w:sz w:val="22"/>
                <w:szCs w:val="22"/>
              </w:rPr>
              <w:t>18.1%</w:t>
            </w:r>
          </w:p>
        </w:tc>
      </w:tr>
      <w:tr w:rsidR="00F00850" w14:paraId="1009371A"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2C459F7C" w14:textId="22685852" w:rsidR="00F00850" w:rsidRDefault="00F00850" w:rsidP="00F00850">
            <w:pPr>
              <w:jc w:val="center"/>
              <w:rPr>
                <w:rFonts w:ascii="Calibri" w:hAnsi="Calibri" w:cs="Calibri"/>
                <w:b/>
                <w:bCs/>
                <w:color w:val="000000"/>
                <w:sz w:val="22"/>
                <w:szCs w:val="22"/>
              </w:rPr>
            </w:pPr>
            <w:r>
              <w:rPr>
                <w:rFonts w:ascii="Calibri" w:hAnsi="Calibri" w:cs="Calibri"/>
                <w:b/>
                <w:bCs/>
                <w:sz w:val="22"/>
                <w:szCs w:val="22"/>
              </w:rPr>
              <w:t>FY 2023</w:t>
            </w:r>
          </w:p>
        </w:tc>
        <w:tc>
          <w:tcPr>
            <w:tcW w:w="950" w:type="dxa"/>
            <w:tcBorders>
              <w:top w:val="nil"/>
              <w:left w:val="nil"/>
              <w:bottom w:val="single" w:sz="4" w:space="0" w:color="auto"/>
              <w:right w:val="single" w:sz="4" w:space="0" w:color="auto"/>
            </w:tcBorders>
            <w:shd w:val="clear" w:color="000000" w:fill="FDE9D9"/>
            <w:noWrap/>
            <w:vAlign w:val="bottom"/>
            <w:hideMark/>
          </w:tcPr>
          <w:p w14:paraId="06041DF5" w14:textId="60782286" w:rsidR="00F00850" w:rsidRDefault="00F00850" w:rsidP="00F00850">
            <w:pPr>
              <w:jc w:val="center"/>
              <w:rPr>
                <w:rFonts w:ascii="Calibri" w:hAnsi="Calibri" w:cs="Calibri"/>
                <w:color w:val="000000"/>
                <w:sz w:val="22"/>
                <w:szCs w:val="22"/>
              </w:rPr>
            </w:pPr>
            <w:r>
              <w:rPr>
                <w:rFonts w:ascii="Calibri" w:hAnsi="Calibri" w:cs="Calibri"/>
                <w:sz w:val="22"/>
                <w:szCs w:val="22"/>
              </w:rPr>
              <w:t> </w:t>
            </w:r>
          </w:p>
        </w:tc>
        <w:tc>
          <w:tcPr>
            <w:tcW w:w="3765" w:type="dxa"/>
            <w:tcBorders>
              <w:top w:val="nil"/>
              <w:left w:val="nil"/>
              <w:bottom w:val="single" w:sz="4" w:space="0" w:color="auto"/>
              <w:right w:val="single" w:sz="4" w:space="0" w:color="auto"/>
            </w:tcBorders>
            <w:shd w:val="clear" w:color="000000" w:fill="FDE9D9"/>
            <w:noWrap/>
            <w:vAlign w:val="bottom"/>
            <w:hideMark/>
          </w:tcPr>
          <w:p w14:paraId="66FE0589" w14:textId="2AE2B96F" w:rsidR="00F00850" w:rsidRDefault="00F00850" w:rsidP="00F00850">
            <w:pPr>
              <w:jc w:val="center"/>
              <w:rPr>
                <w:rFonts w:ascii="Calibri" w:hAnsi="Calibri" w:cs="Calibri"/>
                <w:b/>
                <w:bCs/>
                <w:color w:val="000000"/>
                <w:sz w:val="22"/>
                <w:szCs w:val="22"/>
              </w:rPr>
            </w:pPr>
            <w:r>
              <w:rPr>
                <w:rFonts w:ascii="Calibri" w:hAnsi="Calibri" w:cs="Calibri"/>
                <w:b/>
                <w:bCs/>
                <w:sz w:val="22"/>
                <w:szCs w:val="22"/>
              </w:rPr>
              <w:t>FY 2023</w:t>
            </w:r>
          </w:p>
        </w:tc>
        <w:tc>
          <w:tcPr>
            <w:tcW w:w="764" w:type="dxa"/>
            <w:tcBorders>
              <w:top w:val="nil"/>
              <w:left w:val="nil"/>
              <w:bottom w:val="single" w:sz="4" w:space="0" w:color="auto"/>
              <w:right w:val="single" w:sz="4" w:space="0" w:color="auto"/>
            </w:tcBorders>
            <w:shd w:val="clear" w:color="000000" w:fill="FDE9D9"/>
            <w:noWrap/>
            <w:vAlign w:val="bottom"/>
            <w:hideMark/>
          </w:tcPr>
          <w:p w14:paraId="3A274830" w14:textId="66E116EF" w:rsidR="00F00850" w:rsidRDefault="00F00850" w:rsidP="00F00850">
            <w:pPr>
              <w:jc w:val="center"/>
              <w:rPr>
                <w:rFonts w:ascii="Calibri" w:hAnsi="Calibri" w:cs="Calibri"/>
                <w:color w:val="000000"/>
                <w:sz w:val="22"/>
                <w:szCs w:val="22"/>
              </w:rPr>
            </w:pPr>
            <w:r>
              <w:rPr>
                <w:rFonts w:ascii="Calibri" w:hAnsi="Calibri" w:cs="Calibri"/>
                <w:sz w:val="22"/>
                <w:szCs w:val="22"/>
              </w:rPr>
              <w:t> </w:t>
            </w:r>
          </w:p>
        </w:tc>
      </w:tr>
      <w:tr w:rsidR="00F00850" w14:paraId="4529E5F7"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4C9395DE" w14:textId="152A7ADC" w:rsidR="00F00850" w:rsidRDefault="00F00850" w:rsidP="00F00850">
            <w:pPr>
              <w:jc w:val="center"/>
              <w:rPr>
                <w:rFonts w:ascii="Calibri" w:hAnsi="Calibri" w:cs="Calibri"/>
                <w:color w:val="000000"/>
                <w:sz w:val="22"/>
                <w:szCs w:val="22"/>
              </w:rPr>
            </w:pPr>
            <w:r>
              <w:rPr>
                <w:rFonts w:ascii="Calibri" w:hAnsi="Calibri" w:cs="Calibri"/>
                <w:sz w:val="22"/>
                <w:szCs w:val="22"/>
              </w:rPr>
              <w:t>Reprisal</w:t>
            </w:r>
          </w:p>
        </w:tc>
        <w:tc>
          <w:tcPr>
            <w:tcW w:w="950" w:type="dxa"/>
            <w:tcBorders>
              <w:top w:val="nil"/>
              <w:left w:val="nil"/>
              <w:bottom w:val="single" w:sz="4" w:space="0" w:color="auto"/>
              <w:right w:val="single" w:sz="4" w:space="0" w:color="auto"/>
            </w:tcBorders>
            <w:shd w:val="clear" w:color="000000" w:fill="FDE9D9"/>
            <w:noWrap/>
            <w:vAlign w:val="bottom"/>
            <w:hideMark/>
          </w:tcPr>
          <w:p w14:paraId="54E9530B" w14:textId="45D3DD72" w:rsidR="00F00850" w:rsidRDefault="00F00850" w:rsidP="00F00850">
            <w:pPr>
              <w:jc w:val="center"/>
              <w:rPr>
                <w:rFonts w:ascii="Calibri" w:hAnsi="Calibri" w:cs="Calibri"/>
                <w:color w:val="000000"/>
                <w:sz w:val="22"/>
                <w:szCs w:val="22"/>
              </w:rPr>
            </w:pPr>
            <w:r>
              <w:rPr>
                <w:rFonts w:ascii="Calibri" w:hAnsi="Calibri" w:cs="Calibri"/>
                <w:sz w:val="22"/>
                <w:szCs w:val="22"/>
              </w:rPr>
              <w:t>57.1%</w:t>
            </w:r>
          </w:p>
        </w:tc>
        <w:tc>
          <w:tcPr>
            <w:tcW w:w="3765" w:type="dxa"/>
            <w:tcBorders>
              <w:top w:val="nil"/>
              <w:left w:val="nil"/>
              <w:bottom w:val="single" w:sz="4" w:space="0" w:color="auto"/>
              <w:right w:val="single" w:sz="4" w:space="0" w:color="auto"/>
            </w:tcBorders>
            <w:shd w:val="clear" w:color="000000" w:fill="FDE9D9"/>
            <w:noWrap/>
            <w:vAlign w:val="bottom"/>
            <w:hideMark/>
          </w:tcPr>
          <w:p w14:paraId="1623AE55" w14:textId="080B9A9D" w:rsidR="00F00850" w:rsidRDefault="00F00850" w:rsidP="00F00850">
            <w:pPr>
              <w:jc w:val="center"/>
              <w:rPr>
                <w:rFonts w:ascii="Calibri" w:hAnsi="Calibri" w:cs="Calibri"/>
                <w:color w:val="000000"/>
                <w:sz w:val="22"/>
                <w:szCs w:val="22"/>
              </w:rPr>
            </w:pPr>
            <w:r>
              <w:rPr>
                <w:rFonts w:ascii="Calibri" w:hAnsi="Calibri" w:cs="Calibri"/>
                <w:sz w:val="22"/>
                <w:szCs w:val="22"/>
              </w:rPr>
              <w:t>Harassment (non-sexual)</w:t>
            </w:r>
          </w:p>
        </w:tc>
        <w:tc>
          <w:tcPr>
            <w:tcW w:w="764" w:type="dxa"/>
            <w:tcBorders>
              <w:top w:val="nil"/>
              <w:left w:val="nil"/>
              <w:bottom w:val="single" w:sz="4" w:space="0" w:color="auto"/>
              <w:right w:val="single" w:sz="4" w:space="0" w:color="auto"/>
            </w:tcBorders>
            <w:shd w:val="clear" w:color="000000" w:fill="FDE9D9"/>
            <w:noWrap/>
            <w:vAlign w:val="bottom"/>
            <w:hideMark/>
          </w:tcPr>
          <w:p w14:paraId="71E3A47B" w14:textId="2259D0BE" w:rsidR="00F00850" w:rsidRDefault="00F00850" w:rsidP="00F00850">
            <w:pPr>
              <w:jc w:val="center"/>
              <w:rPr>
                <w:rFonts w:ascii="Calibri" w:hAnsi="Calibri" w:cs="Calibri"/>
                <w:color w:val="000000"/>
                <w:sz w:val="22"/>
                <w:szCs w:val="22"/>
              </w:rPr>
            </w:pPr>
            <w:r>
              <w:rPr>
                <w:rFonts w:ascii="Calibri" w:hAnsi="Calibri" w:cs="Calibri"/>
                <w:sz w:val="22"/>
                <w:szCs w:val="22"/>
              </w:rPr>
              <w:t>46.5%</w:t>
            </w:r>
          </w:p>
        </w:tc>
      </w:tr>
      <w:tr w:rsidR="00F00850" w14:paraId="351C2A96"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73680221" w14:textId="105A6204" w:rsidR="00F00850" w:rsidRDefault="00F00850" w:rsidP="00F00850">
            <w:pPr>
              <w:jc w:val="center"/>
              <w:rPr>
                <w:rFonts w:ascii="Calibri" w:hAnsi="Calibri" w:cs="Calibri"/>
                <w:color w:val="000000"/>
                <w:sz w:val="22"/>
                <w:szCs w:val="22"/>
              </w:rPr>
            </w:pPr>
            <w:r>
              <w:rPr>
                <w:rFonts w:ascii="Calibri" w:hAnsi="Calibri" w:cs="Calibri"/>
                <w:sz w:val="22"/>
                <w:szCs w:val="22"/>
              </w:rPr>
              <w:t>Disability (Physical)</w:t>
            </w:r>
          </w:p>
        </w:tc>
        <w:tc>
          <w:tcPr>
            <w:tcW w:w="950" w:type="dxa"/>
            <w:tcBorders>
              <w:top w:val="nil"/>
              <w:left w:val="nil"/>
              <w:bottom w:val="single" w:sz="4" w:space="0" w:color="auto"/>
              <w:right w:val="single" w:sz="4" w:space="0" w:color="auto"/>
            </w:tcBorders>
            <w:shd w:val="clear" w:color="000000" w:fill="FDE9D9"/>
            <w:noWrap/>
            <w:vAlign w:val="bottom"/>
            <w:hideMark/>
          </w:tcPr>
          <w:p w14:paraId="78269E2D" w14:textId="17700C34" w:rsidR="00F00850" w:rsidRDefault="00F00850" w:rsidP="00F00850">
            <w:pPr>
              <w:jc w:val="center"/>
              <w:rPr>
                <w:rFonts w:ascii="Calibri" w:hAnsi="Calibri" w:cs="Calibri"/>
                <w:color w:val="000000"/>
                <w:sz w:val="22"/>
                <w:szCs w:val="22"/>
              </w:rPr>
            </w:pPr>
            <w:r>
              <w:rPr>
                <w:rFonts w:ascii="Calibri" w:hAnsi="Calibri" w:cs="Calibri"/>
                <w:sz w:val="22"/>
                <w:szCs w:val="22"/>
              </w:rPr>
              <w:t>47.7%</w:t>
            </w:r>
          </w:p>
        </w:tc>
        <w:tc>
          <w:tcPr>
            <w:tcW w:w="3765" w:type="dxa"/>
            <w:tcBorders>
              <w:top w:val="nil"/>
              <w:left w:val="nil"/>
              <w:bottom w:val="single" w:sz="4" w:space="0" w:color="auto"/>
              <w:right w:val="single" w:sz="4" w:space="0" w:color="auto"/>
            </w:tcBorders>
            <w:shd w:val="clear" w:color="000000" w:fill="FDE9D9"/>
            <w:noWrap/>
            <w:vAlign w:val="bottom"/>
            <w:hideMark/>
          </w:tcPr>
          <w:p w14:paraId="7C8F1DA7" w14:textId="142C6AC0" w:rsidR="00F00850" w:rsidRDefault="00F00850" w:rsidP="00F00850">
            <w:pPr>
              <w:jc w:val="center"/>
              <w:rPr>
                <w:rFonts w:ascii="Calibri" w:hAnsi="Calibri" w:cs="Calibri"/>
                <w:color w:val="000000"/>
                <w:sz w:val="22"/>
                <w:szCs w:val="22"/>
              </w:rPr>
            </w:pPr>
            <w:r>
              <w:rPr>
                <w:rFonts w:ascii="Calibri" w:hAnsi="Calibri" w:cs="Calibri"/>
                <w:sz w:val="22"/>
                <w:szCs w:val="22"/>
              </w:rPr>
              <w:t>Terms/Condition of Employment</w:t>
            </w:r>
          </w:p>
        </w:tc>
        <w:tc>
          <w:tcPr>
            <w:tcW w:w="764" w:type="dxa"/>
            <w:tcBorders>
              <w:top w:val="nil"/>
              <w:left w:val="nil"/>
              <w:bottom w:val="single" w:sz="4" w:space="0" w:color="auto"/>
              <w:right w:val="single" w:sz="4" w:space="0" w:color="auto"/>
            </w:tcBorders>
            <w:shd w:val="clear" w:color="000000" w:fill="FDE9D9"/>
            <w:noWrap/>
            <w:vAlign w:val="bottom"/>
            <w:hideMark/>
          </w:tcPr>
          <w:p w14:paraId="197192DF" w14:textId="5796F93E" w:rsidR="00F00850" w:rsidRDefault="00F00850" w:rsidP="00F00850">
            <w:pPr>
              <w:jc w:val="center"/>
              <w:rPr>
                <w:rFonts w:ascii="Calibri" w:hAnsi="Calibri" w:cs="Calibri"/>
                <w:color w:val="000000"/>
                <w:sz w:val="22"/>
                <w:szCs w:val="22"/>
              </w:rPr>
            </w:pPr>
            <w:r>
              <w:rPr>
                <w:rFonts w:ascii="Calibri" w:hAnsi="Calibri" w:cs="Calibri"/>
                <w:sz w:val="22"/>
                <w:szCs w:val="22"/>
              </w:rPr>
              <w:t>30.3%</w:t>
            </w:r>
          </w:p>
        </w:tc>
      </w:tr>
      <w:tr w:rsidR="00F00850" w14:paraId="634E8E2E"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149A9177" w14:textId="3F1E47F9" w:rsidR="00F00850" w:rsidRDefault="00F00850" w:rsidP="00F00850">
            <w:pPr>
              <w:jc w:val="center"/>
              <w:rPr>
                <w:rFonts w:ascii="Calibri" w:hAnsi="Calibri" w:cs="Calibri"/>
                <w:color w:val="000000"/>
                <w:sz w:val="22"/>
                <w:szCs w:val="22"/>
              </w:rPr>
            </w:pPr>
            <w:r>
              <w:rPr>
                <w:rFonts w:ascii="Calibri" w:hAnsi="Calibri" w:cs="Calibri"/>
                <w:sz w:val="22"/>
                <w:szCs w:val="22"/>
              </w:rPr>
              <w:t>Age</w:t>
            </w:r>
          </w:p>
        </w:tc>
        <w:tc>
          <w:tcPr>
            <w:tcW w:w="950" w:type="dxa"/>
            <w:tcBorders>
              <w:top w:val="nil"/>
              <w:left w:val="nil"/>
              <w:bottom w:val="single" w:sz="4" w:space="0" w:color="auto"/>
              <w:right w:val="single" w:sz="4" w:space="0" w:color="auto"/>
            </w:tcBorders>
            <w:shd w:val="clear" w:color="000000" w:fill="FDE9D9"/>
            <w:noWrap/>
            <w:vAlign w:val="bottom"/>
            <w:hideMark/>
          </w:tcPr>
          <w:p w14:paraId="08CB34F6" w14:textId="507EF920" w:rsidR="00F00850" w:rsidRDefault="00F00850" w:rsidP="00F00850">
            <w:pPr>
              <w:jc w:val="center"/>
              <w:rPr>
                <w:rFonts w:ascii="Calibri" w:hAnsi="Calibri" w:cs="Calibri"/>
                <w:color w:val="000000"/>
                <w:sz w:val="22"/>
                <w:szCs w:val="22"/>
              </w:rPr>
            </w:pPr>
            <w:r>
              <w:rPr>
                <w:rFonts w:ascii="Calibri" w:hAnsi="Calibri" w:cs="Calibri"/>
                <w:sz w:val="22"/>
                <w:szCs w:val="22"/>
              </w:rPr>
              <w:t>25.4%</w:t>
            </w:r>
          </w:p>
        </w:tc>
        <w:tc>
          <w:tcPr>
            <w:tcW w:w="3765" w:type="dxa"/>
            <w:tcBorders>
              <w:top w:val="nil"/>
              <w:left w:val="nil"/>
              <w:bottom w:val="single" w:sz="4" w:space="0" w:color="auto"/>
              <w:right w:val="single" w:sz="4" w:space="0" w:color="auto"/>
            </w:tcBorders>
            <w:shd w:val="clear" w:color="000000" w:fill="FDE9D9"/>
            <w:noWrap/>
            <w:vAlign w:val="bottom"/>
            <w:hideMark/>
          </w:tcPr>
          <w:p w14:paraId="76BB73B7" w14:textId="499181A0" w:rsidR="00F00850" w:rsidRDefault="00F00850" w:rsidP="00F00850">
            <w:pPr>
              <w:jc w:val="center"/>
              <w:rPr>
                <w:rFonts w:ascii="Calibri" w:hAnsi="Calibri" w:cs="Calibri"/>
                <w:color w:val="000000"/>
                <w:sz w:val="22"/>
                <w:szCs w:val="22"/>
              </w:rPr>
            </w:pPr>
            <w:r>
              <w:rPr>
                <w:rFonts w:ascii="Calibri" w:hAnsi="Calibri" w:cs="Calibri"/>
                <w:sz w:val="22"/>
                <w:szCs w:val="22"/>
              </w:rPr>
              <w:t>Reasonable Accommodation</w:t>
            </w:r>
          </w:p>
        </w:tc>
        <w:tc>
          <w:tcPr>
            <w:tcW w:w="764" w:type="dxa"/>
            <w:tcBorders>
              <w:top w:val="nil"/>
              <w:left w:val="nil"/>
              <w:bottom w:val="single" w:sz="4" w:space="0" w:color="auto"/>
              <w:right w:val="single" w:sz="4" w:space="0" w:color="auto"/>
            </w:tcBorders>
            <w:shd w:val="clear" w:color="000000" w:fill="FDE9D9"/>
            <w:noWrap/>
            <w:vAlign w:val="bottom"/>
            <w:hideMark/>
          </w:tcPr>
          <w:p w14:paraId="10533615" w14:textId="5B601C6C" w:rsidR="00F00850" w:rsidRDefault="00F00850" w:rsidP="00F00850">
            <w:pPr>
              <w:jc w:val="center"/>
              <w:rPr>
                <w:rFonts w:ascii="Calibri" w:hAnsi="Calibri" w:cs="Calibri"/>
                <w:color w:val="000000"/>
                <w:sz w:val="22"/>
                <w:szCs w:val="22"/>
              </w:rPr>
            </w:pPr>
            <w:r>
              <w:rPr>
                <w:rFonts w:ascii="Calibri" w:hAnsi="Calibri" w:cs="Calibri"/>
                <w:sz w:val="22"/>
                <w:szCs w:val="22"/>
              </w:rPr>
              <w:t>23.9%</w:t>
            </w:r>
          </w:p>
        </w:tc>
      </w:tr>
      <w:tr w:rsidR="00F00850" w14:paraId="56DA8C42"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57B170A6" w14:textId="0DBF47DD" w:rsidR="00F00850" w:rsidRDefault="00F00850" w:rsidP="00F00850">
            <w:pPr>
              <w:jc w:val="center"/>
              <w:rPr>
                <w:rFonts w:ascii="Calibri" w:hAnsi="Calibri" w:cs="Calibri"/>
                <w:b/>
                <w:bCs/>
                <w:color w:val="000000"/>
                <w:sz w:val="22"/>
                <w:szCs w:val="22"/>
              </w:rPr>
            </w:pPr>
            <w:r>
              <w:rPr>
                <w:rFonts w:ascii="Calibri" w:hAnsi="Calibri" w:cs="Calibri"/>
                <w:b/>
                <w:bCs/>
                <w:color w:val="000000"/>
                <w:sz w:val="22"/>
                <w:szCs w:val="22"/>
              </w:rPr>
              <w:t>FY 2022</w:t>
            </w:r>
          </w:p>
        </w:tc>
        <w:tc>
          <w:tcPr>
            <w:tcW w:w="950" w:type="dxa"/>
            <w:tcBorders>
              <w:top w:val="nil"/>
              <w:left w:val="nil"/>
              <w:bottom w:val="single" w:sz="4" w:space="0" w:color="auto"/>
              <w:right w:val="single" w:sz="4" w:space="0" w:color="auto"/>
            </w:tcBorders>
            <w:shd w:val="clear" w:color="000000" w:fill="E4DFEC"/>
            <w:noWrap/>
            <w:vAlign w:val="bottom"/>
            <w:hideMark/>
          </w:tcPr>
          <w:p w14:paraId="4D3B6666" w14:textId="44A8086A"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 </w:t>
            </w:r>
          </w:p>
        </w:tc>
        <w:tc>
          <w:tcPr>
            <w:tcW w:w="3765" w:type="dxa"/>
            <w:tcBorders>
              <w:top w:val="nil"/>
              <w:left w:val="nil"/>
              <w:bottom w:val="single" w:sz="4" w:space="0" w:color="auto"/>
              <w:right w:val="single" w:sz="4" w:space="0" w:color="auto"/>
            </w:tcBorders>
            <w:shd w:val="clear" w:color="000000" w:fill="E4DFEC"/>
            <w:noWrap/>
            <w:vAlign w:val="bottom"/>
            <w:hideMark/>
          </w:tcPr>
          <w:p w14:paraId="7AD42594" w14:textId="27E6A962" w:rsidR="00F00850" w:rsidRDefault="00F00850" w:rsidP="00F00850">
            <w:pPr>
              <w:jc w:val="center"/>
              <w:rPr>
                <w:rFonts w:ascii="Calibri" w:hAnsi="Calibri" w:cs="Calibri"/>
                <w:b/>
                <w:bCs/>
                <w:color w:val="000000"/>
                <w:sz w:val="22"/>
                <w:szCs w:val="22"/>
              </w:rPr>
            </w:pPr>
            <w:r>
              <w:rPr>
                <w:rFonts w:ascii="Calibri" w:hAnsi="Calibri" w:cs="Calibri"/>
                <w:b/>
                <w:bCs/>
                <w:color w:val="000000"/>
                <w:sz w:val="22"/>
                <w:szCs w:val="22"/>
              </w:rPr>
              <w:t>FY 2022</w:t>
            </w:r>
          </w:p>
        </w:tc>
        <w:tc>
          <w:tcPr>
            <w:tcW w:w="764" w:type="dxa"/>
            <w:tcBorders>
              <w:top w:val="nil"/>
              <w:left w:val="nil"/>
              <w:bottom w:val="single" w:sz="4" w:space="0" w:color="auto"/>
              <w:right w:val="single" w:sz="4" w:space="0" w:color="auto"/>
            </w:tcBorders>
            <w:shd w:val="clear" w:color="000000" w:fill="E4DFEC"/>
            <w:noWrap/>
            <w:vAlign w:val="bottom"/>
            <w:hideMark/>
          </w:tcPr>
          <w:p w14:paraId="37B28664" w14:textId="3D96D647"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 </w:t>
            </w:r>
          </w:p>
        </w:tc>
      </w:tr>
      <w:tr w:rsidR="00F00850" w14:paraId="0A161EB6"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1943A954" w14:textId="51CCBA55"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Reprisal</w:t>
            </w:r>
          </w:p>
        </w:tc>
        <w:tc>
          <w:tcPr>
            <w:tcW w:w="950" w:type="dxa"/>
            <w:tcBorders>
              <w:top w:val="nil"/>
              <w:left w:val="nil"/>
              <w:bottom w:val="single" w:sz="4" w:space="0" w:color="auto"/>
              <w:right w:val="single" w:sz="4" w:space="0" w:color="auto"/>
            </w:tcBorders>
            <w:shd w:val="clear" w:color="000000" w:fill="E4DFEC"/>
            <w:noWrap/>
            <w:vAlign w:val="bottom"/>
            <w:hideMark/>
          </w:tcPr>
          <w:p w14:paraId="53C3BDD4" w14:textId="64F5EA72"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60.3%</w:t>
            </w:r>
          </w:p>
        </w:tc>
        <w:tc>
          <w:tcPr>
            <w:tcW w:w="3765" w:type="dxa"/>
            <w:tcBorders>
              <w:top w:val="nil"/>
              <w:left w:val="nil"/>
              <w:bottom w:val="single" w:sz="4" w:space="0" w:color="auto"/>
              <w:right w:val="single" w:sz="4" w:space="0" w:color="auto"/>
            </w:tcBorders>
            <w:shd w:val="clear" w:color="000000" w:fill="E4DFEC"/>
            <w:noWrap/>
            <w:vAlign w:val="bottom"/>
            <w:hideMark/>
          </w:tcPr>
          <w:p w14:paraId="17563E57" w14:textId="50D3CA70"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Harassment (non-sexual)</w:t>
            </w:r>
          </w:p>
        </w:tc>
        <w:tc>
          <w:tcPr>
            <w:tcW w:w="764" w:type="dxa"/>
            <w:tcBorders>
              <w:top w:val="nil"/>
              <w:left w:val="nil"/>
              <w:bottom w:val="single" w:sz="4" w:space="0" w:color="auto"/>
              <w:right w:val="single" w:sz="4" w:space="0" w:color="auto"/>
            </w:tcBorders>
            <w:shd w:val="clear" w:color="000000" w:fill="E4DFEC"/>
            <w:noWrap/>
            <w:vAlign w:val="bottom"/>
            <w:hideMark/>
          </w:tcPr>
          <w:p w14:paraId="62A25EA7" w14:textId="644DF5D9"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38.6%</w:t>
            </w:r>
          </w:p>
        </w:tc>
      </w:tr>
      <w:tr w:rsidR="00F00850" w14:paraId="27E9DE23"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0DA4F121" w14:textId="56381B45"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Disability (Physical)</w:t>
            </w:r>
          </w:p>
        </w:tc>
        <w:tc>
          <w:tcPr>
            <w:tcW w:w="950" w:type="dxa"/>
            <w:tcBorders>
              <w:top w:val="nil"/>
              <w:left w:val="nil"/>
              <w:bottom w:val="single" w:sz="4" w:space="0" w:color="auto"/>
              <w:right w:val="single" w:sz="4" w:space="0" w:color="auto"/>
            </w:tcBorders>
            <w:shd w:val="clear" w:color="000000" w:fill="E4DFEC"/>
            <w:noWrap/>
            <w:vAlign w:val="bottom"/>
            <w:hideMark/>
          </w:tcPr>
          <w:p w14:paraId="0BC33DA2" w14:textId="26453E21"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40.3%</w:t>
            </w:r>
          </w:p>
        </w:tc>
        <w:tc>
          <w:tcPr>
            <w:tcW w:w="3765" w:type="dxa"/>
            <w:tcBorders>
              <w:top w:val="nil"/>
              <w:left w:val="nil"/>
              <w:bottom w:val="single" w:sz="4" w:space="0" w:color="auto"/>
              <w:right w:val="single" w:sz="4" w:space="0" w:color="auto"/>
            </w:tcBorders>
            <w:shd w:val="clear" w:color="000000" w:fill="E4DFEC"/>
            <w:noWrap/>
            <w:vAlign w:val="bottom"/>
            <w:hideMark/>
          </w:tcPr>
          <w:p w14:paraId="5C201DA2" w14:textId="7DCCF304"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Terms/Condition of Employment</w:t>
            </w:r>
          </w:p>
        </w:tc>
        <w:tc>
          <w:tcPr>
            <w:tcW w:w="764" w:type="dxa"/>
            <w:tcBorders>
              <w:top w:val="nil"/>
              <w:left w:val="nil"/>
              <w:bottom w:val="single" w:sz="4" w:space="0" w:color="auto"/>
              <w:right w:val="single" w:sz="4" w:space="0" w:color="auto"/>
            </w:tcBorders>
            <w:shd w:val="clear" w:color="000000" w:fill="E4DFEC"/>
            <w:noWrap/>
            <w:vAlign w:val="bottom"/>
            <w:hideMark/>
          </w:tcPr>
          <w:p w14:paraId="571DA904" w14:textId="57DECA9A"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27.1%</w:t>
            </w:r>
          </w:p>
        </w:tc>
      </w:tr>
      <w:tr w:rsidR="00F00850" w14:paraId="28D2A924"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E4DFEC"/>
            <w:noWrap/>
            <w:vAlign w:val="bottom"/>
            <w:hideMark/>
          </w:tcPr>
          <w:p w14:paraId="51FBBCD4" w14:textId="7DD32866"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Age</w:t>
            </w:r>
          </w:p>
        </w:tc>
        <w:tc>
          <w:tcPr>
            <w:tcW w:w="950" w:type="dxa"/>
            <w:tcBorders>
              <w:top w:val="nil"/>
              <w:left w:val="nil"/>
              <w:bottom w:val="single" w:sz="4" w:space="0" w:color="auto"/>
              <w:right w:val="single" w:sz="4" w:space="0" w:color="auto"/>
            </w:tcBorders>
            <w:shd w:val="clear" w:color="000000" w:fill="E4DFEC"/>
            <w:noWrap/>
            <w:vAlign w:val="bottom"/>
            <w:hideMark/>
          </w:tcPr>
          <w:p w14:paraId="4188023C" w14:textId="305FED50"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25.7%</w:t>
            </w:r>
          </w:p>
        </w:tc>
        <w:tc>
          <w:tcPr>
            <w:tcW w:w="3765" w:type="dxa"/>
            <w:tcBorders>
              <w:top w:val="nil"/>
              <w:left w:val="nil"/>
              <w:bottom w:val="single" w:sz="4" w:space="0" w:color="auto"/>
              <w:right w:val="single" w:sz="4" w:space="0" w:color="auto"/>
            </w:tcBorders>
            <w:shd w:val="clear" w:color="000000" w:fill="E4DFEC"/>
            <w:noWrap/>
            <w:vAlign w:val="bottom"/>
            <w:hideMark/>
          </w:tcPr>
          <w:p w14:paraId="19CA7CE2" w14:textId="3F079359"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Time and Attendance</w:t>
            </w:r>
          </w:p>
        </w:tc>
        <w:tc>
          <w:tcPr>
            <w:tcW w:w="764" w:type="dxa"/>
            <w:tcBorders>
              <w:top w:val="nil"/>
              <w:left w:val="nil"/>
              <w:bottom w:val="single" w:sz="4" w:space="0" w:color="auto"/>
              <w:right w:val="single" w:sz="4" w:space="0" w:color="auto"/>
            </w:tcBorders>
            <w:shd w:val="clear" w:color="000000" w:fill="E4DFEC"/>
            <w:noWrap/>
            <w:vAlign w:val="bottom"/>
            <w:hideMark/>
          </w:tcPr>
          <w:p w14:paraId="0825AFB7" w14:textId="153F268B"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16.4%</w:t>
            </w:r>
          </w:p>
        </w:tc>
      </w:tr>
      <w:tr w:rsidR="00F00850" w14:paraId="2F095114"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34AFA39E" w14:textId="152A05F7" w:rsidR="00F00850" w:rsidRDefault="00F00850" w:rsidP="00F00850">
            <w:pPr>
              <w:jc w:val="center"/>
              <w:rPr>
                <w:rFonts w:ascii="Calibri" w:hAnsi="Calibri" w:cs="Calibri"/>
                <w:b/>
                <w:bCs/>
                <w:color w:val="000000"/>
                <w:sz w:val="22"/>
                <w:szCs w:val="22"/>
              </w:rPr>
            </w:pPr>
            <w:r>
              <w:rPr>
                <w:rFonts w:ascii="Calibri" w:hAnsi="Calibri" w:cs="Calibri"/>
                <w:b/>
                <w:bCs/>
                <w:color w:val="000000"/>
                <w:sz w:val="22"/>
                <w:szCs w:val="22"/>
              </w:rPr>
              <w:t>FY 2021</w:t>
            </w:r>
          </w:p>
        </w:tc>
        <w:tc>
          <w:tcPr>
            <w:tcW w:w="950" w:type="dxa"/>
            <w:tcBorders>
              <w:top w:val="nil"/>
              <w:left w:val="nil"/>
              <w:bottom w:val="single" w:sz="4" w:space="0" w:color="auto"/>
              <w:right w:val="single" w:sz="4" w:space="0" w:color="auto"/>
            </w:tcBorders>
            <w:shd w:val="clear" w:color="000000" w:fill="FDE9D9"/>
            <w:noWrap/>
            <w:vAlign w:val="bottom"/>
            <w:hideMark/>
          </w:tcPr>
          <w:p w14:paraId="5124C08F" w14:textId="3C25691E"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 </w:t>
            </w:r>
          </w:p>
        </w:tc>
        <w:tc>
          <w:tcPr>
            <w:tcW w:w="3765" w:type="dxa"/>
            <w:tcBorders>
              <w:top w:val="nil"/>
              <w:left w:val="nil"/>
              <w:bottom w:val="single" w:sz="4" w:space="0" w:color="auto"/>
              <w:right w:val="single" w:sz="4" w:space="0" w:color="auto"/>
            </w:tcBorders>
            <w:shd w:val="clear" w:color="000000" w:fill="FDE9D9"/>
            <w:noWrap/>
            <w:vAlign w:val="bottom"/>
            <w:hideMark/>
          </w:tcPr>
          <w:p w14:paraId="09FC17D4" w14:textId="2F73AF7A" w:rsidR="00F00850" w:rsidRDefault="00F00850" w:rsidP="00F00850">
            <w:pPr>
              <w:jc w:val="center"/>
              <w:rPr>
                <w:rFonts w:ascii="Calibri" w:hAnsi="Calibri" w:cs="Calibri"/>
                <w:b/>
                <w:bCs/>
                <w:color w:val="000000"/>
                <w:sz w:val="22"/>
                <w:szCs w:val="22"/>
              </w:rPr>
            </w:pPr>
            <w:r>
              <w:rPr>
                <w:rFonts w:ascii="Calibri" w:hAnsi="Calibri" w:cs="Calibri"/>
                <w:b/>
                <w:bCs/>
                <w:color w:val="000000"/>
                <w:sz w:val="22"/>
                <w:szCs w:val="22"/>
              </w:rPr>
              <w:t>FY 2021</w:t>
            </w:r>
          </w:p>
        </w:tc>
        <w:tc>
          <w:tcPr>
            <w:tcW w:w="764" w:type="dxa"/>
            <w:tcBorders>
              <w:top w:val="nil"/>
              <w:left w:val="nil"/>
              <w:bottom w:val="single" w:sz="4" w:space="0" w:color="auto"/>
              <w:right w:val="single" w:sz="4" w:space="0" w:color="auto"/>
            </w:tcBorders>
            <w:shd w:val="clear" w:color="000000" w:fill="FDE9D9"/>
            <w:noWrap/>
            <w:vAlign w:val="bottom"/>
            <w:hideMark/>
          </w:tcPr>
          <w:p w14:paraId="272AC661" w14:textId="4BB5B9C4"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 </w:t>
            </w:r>
          </w:p>
        </w:tc>
      </w:tr>
      <w:tr w:rsidR="00F00850" w14:paraId="701EB485"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13783DF1" w14:textId="5DFF261C"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Reprisal</w:t>
            </w:r>
          </w:p>
        </w:tc>
        <w:tc>
          <w:tcPr>
            <w:tcW w:w="950" w:type="dxa"/>
            <w:tcBorders>
              <w:top w:val="nil"/>
              <w:left w:val="nil"/>
              <w:bottom w:val="single" w:sz="4" w:space="0" w:color="auto"/>
              <w:right w:val="single" w:sz="4" w:space="0" w:color="auto"/>
            </w:tcBorders>
            <w:shd w:val="clear" w:color="000000" w:fill="FDE9D9"/>
            <w:noWrap/>
            <w:vAlign w:val="bottom"/>
            <w:hideMark/>
          </w:tcPr>
          <w:p w14:paraId="06ECF995" w14:textId="0015C37F"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63.2%</w:t>
            </w:r>
          </w:p>
        </w:tc>
        <w:tc>
          <w:tcPr>
            <w:tcW w:w="3765" w:type="dxa"/>
            <w:tcBorders>
              <w:top w:val="nil"/>
              <w:left w:val="nil"/>
              <w:bottom w:val="single" w:sz="4" w:space="0" w:color="auto"/>
              <w:right w:val="single" w:sz="4" w:space="0" w:color="auto"/>
            </w:tcBorders>
            <w:shd w:val="clear" w:color="000000" w:fill="FDE9D9"/>
            <w:noWrap/>
            <w:vAlign w:val="bottom"/>
            <w:hideMark/>
          </w:tcPr>
          <w:p w14:paraId="4C2F70FE" w14:textId="4A6083DF"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Harassment (non-sexual)</w:t>
            </w:r>
          </w:p>
        </w:tc>
        <w:tc>
          <w:tcPr>
            <w:tcW w:w="764" w:type="dxa"/>
            <w:tcBorders>
              <w:top w:val="nil"/>
              <w:left w:val="nil"/>
              <w:bottom w:val="single" w:sz="4" w:space="0" w:color="auto"/>
              <w:right w:val="single" w:sz="4" w:space="0" w:color="auto"/>
            </w:tcBorders>
            <w:shd w:val="clear" w:color="000000" w:fill="FDE9D9"/>
            <w:noWrap/>
            <w:vAlign w:val="bottom"/>
            <w:hideMark/>
          </w:tcPr>
          <w:p w14:paraId="530E8C06" w14:textId="3E5B174E"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44.1%</w:t>
            </w:r>
          </w:p>
        </w:tc>
      </w:tr>
      <w:tr w:rsidR="00F00850" w14:paraId="7297D851"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65003332" w14:textId="757586F7"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Disability (Physical)</w:t>
            </w:r>
          </w:p>
        </w:tc>
        <w:tc>
          <w:tcPr>
            <w:tcW w:w="950" w:type="dxa"/>
            <w:tcBorders>
              <w:top w:val="nil"/>
              <w:left w:val="nil"/>
              <w:bottom w:val="single" w:sz="4" w:space="0" w:color="auto"/>
              <w:right w:val="single" w:sz="4" w:space="0" w:color="auto"/>
            </w:tcBorders>
            <w:shd w:val="clear" w:color="000000" w:fill="FDE9D9"/>
            <w:noWrap/>
            <w:vAlign w:val="bottom"/>
            <w:hideMark/>
          </w:tcPr>
          <w:p w14:paraId="53B9001F" w14:textId="5F9A743A"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34.3%</w:t>
            </w:r>
          </w:p>
        </w:tc>
        <w:tc>
          <w:tcPr>
            <w:tcW w:w="3765" w:type="dxa"/>
            <w:tcBorders>
              <w:top w:val="nil"/>
              <w:left w:val="nil"/>
              <w:bottom w:val="single" w:sz="4" w:space="0" w:color="auto"/>
              <w:right w:val="single" w:sz="4" w:space="0" w:color="auto"/>
            </w:tcBorders>
            <w:shd w:val="clear" w:color="000000" w:fill="FDE9D9"/>
            <w:noWrap/>
            <w:vAlign w:val="bottom"/>
            <w:hideMark/>
          </w:tcPr>
          <w:p w14:paraId="7B4681DF" w14:textId="489E8FDC"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Evaluation/Appraisal</w:t>
            </w:r>
          </w:p>
        </w:tc>
        <w:tc>
          <w:tcPr>
            <w:tcW w:w="764" w:type="dxa"/>
            <w:tcBorders>
              <w:top w:val="nil"/>
              <w:left w:val="nil"/>
              <w:bottom w:val="single" w:sz="4" w:space="0" w:color="auto"/>
              <w:right w:val="single" w:sz="4" w:space="0" w:color="auto"/>
            </w:tcBorders>
            <w:shd w:val="clear" w:color="000000" w:fill="FDE9D9"/>
            <w:noWrap/>
            <w:vAlign w:val="bottom"/>
            <w:hideMark/>
          </w:tcPr>
          <w:p w14:paraId="5AF13555" w14:textId="0C98A202"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19.1%</w:t>
            </w:r>
          </w:p>
        </w:tc>
      </w:tr>
      <w:tr w:rsidR="00F00850" w14:paraId="17348202" w14:textId="77777777" w:rsidTr="0059163F">
        <w:trPr>
          <w:trHeight w:val="300"/>
          <w:jc w:val="center"/>
        </w:trPr>
        <w:tc>
          <w:tcPr>
            <w:tcW w:w="2870" w:type="dxa"/>
            <w:tcBorders>
              <w:top w:val="nil"/>
              <w:left w:val="single" w:sz="4" w:space="0" w:color="auto"/>
              <w:bottom w:val="single" w:sz="4" w:space="0" w:color="auto"/>
              <w:right w:val="single" w:sz="4" w:space="0" w:color="auto"/>
            </w:tcBorders>
            <w:shd w:val="clear" w:color="000000" w:fill="FDE9D9"/>
            <w:noWrap/>
            <w:vAlign w:val="bottom"/>
            <w:hideMark/>
          </w:tcPr>
          <w:p w14:paraId="46527E7B" w14:textId="4D9AF5EF"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Age</w:t>
            </w:r>
          </w:p>
        </w:tc>
        <w:tc>
          <w:tcPr>
            <w:tcW w:w="950" w:type="dxa"/>
            <w:tcBorders>
              <w:top w:val="nil"/>
              <w:left w:val="nil"/>
              <w:bottom w:val="single" w:sz="4" w:space="0" w:color="auto"/>
              <w:right w:val="single" w:sz="4" w:space="0" w:color="auto"/>
            </w:tcBorders>
            <w:shd w:val="clear" w:color="000000" w:fill="FDE9D9"/>
            <w:noWrap/>
            <w:vAlign w:val="bottom"/>
            <w:hideMark/>
          </w:tcPr>
          <w:p w14:paraId="65CB139E" w14:textId="563F430F"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28.3%</w:t>
            </w:r>
          </w:p>
        </w:tc>
        <w:tc>
          <w:tcPr>
            <w:tcW w:w="3765" w:type="dxa"/>
            <w:tcBorders>
              <w:top w:val="nil"/>
              <w:left w:val="nil"/>
              <w:bottom w:val="single" w:sz="4" w:space="0" w:color="auto"/>
              <w:right w:val="single" w:sz="4" w:space="0" w:color="auto"/>
            </w:tcBorders>
            <w:shd w:val="clear" w:color="000000" w:fill="FDE9D9"/>
            <w:noWrap/>
            <w:vAlign w:val="bottom"/>
            <w:hideMark/>
          </w:tcPr>
          <w:p w14:paraId="3ABC738F" w14:textId="15A6417B"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Terms/Condition of Employment</w:t>
            </w:r>
          </w:p>
        </w:tc>
        <w:tc>
          <w:tcPr>
            <w:tcW w:w="764" w:type="dxa"/>
            <w:tcBorders>
              <w:top w:val="nil"/>
              <w:left w:val="nil"/>
              <w:bottom w:val="single" w:sz="4" w:space="0" w:color="auto"/>
              <w:right w:val="single" w:sz="4" w:space="0" w:color="auto"/>
            </w:tcBorders>
            <w:shd w:val="clear" w:color="000000" w:fill="FDE9D9"/>
            <w:noWrap/>
            <w:vAlign w:val="bottom"/>
            <w:hideMark/>
          </w:tcPr>
          <w:p w14:paraId="6AAA02A6" w14:textId="53419F0E" w:rsidR="00F00850" w:rsidRDefault="00F00850" w:rsidP="00F00850">
            <w:pPr>
              <w:jc w:val="center"/>
              <w:rPr>
                <w:rFonts w:ascii="Calibri" w:hAnsi="Calibri" w:cs="Calibri"/>
                <w:color w:val="000000"/>
                <w:sz w:val="22"/>
                <w:szCs w:val="22"/>
              </w:rPr>
            </w:pPr>
            <w:r>
              <w:rPr>
                <w:rFonts w:ascii="Calibri" w:hAnsi="Calibri" w:cs="Calibri"/>
                <w:color w:val="000000"/>
                <w:sz w:val="22"/>
                <w:szCs w:val="22"/>
              </w:rPr>
              <w:t>17.8%</w:t>
            </w:r>
          </w:p>
        </w:tc>
      </w:tr>
    </w:tbl>
    <w:p w14:paraId="3E79853D" w14:textId="61EE4067" w:rsidR="00F26CA3" w:rsidRPr="00F32658" w:rsidRDefault="00F32658" w:rsidP="00F32658">
      <w:pPr>
        <w:outlineLvl w:val="0"/>
      </w:pPr>
      <w:r>
        <w:t xml:space="preserve">                                </w:t>
      </w:r>
    </w:p>
    <w:p w14:paraId="3CB1EA81" w14:textId="77777777" w:rsidR="00AA072A" w:rsidRDefault="00AA072A" w:rsidP="00213CA4">
      <w:pPr>
        <w:pStyle w:val="BodyText"/>
        <w:rPr>
          <w:bCs/>
        </w:rPr>
      </w:pPr>
    </w:p>
    <w:p w14:paraId="2F1CB25D" w14:textId="77777777" w:rsidR="00AA072A" w:rsidRDefault="00AA072A" w:rsidP="00213CA4">
      <w:pPr>
        <w:pStyle w:val="BodyText"/>
        <w:rPr>
          <w:bCs/>
        </w:rPr>
      </w:pPr>
    </w:p>
    <w:p w14:paraId="5CB1DC72" w14:textId="77777777" w:rsidR="00AA072A" w:rsidRDefault="00AA072A" w:rsidP="00213CA4">
      <w:pPr>
        <w:pStyle w:val="BodyText"/>
        <w:rPr>
          <w:bCs/>
        </w:rPr>
      </w:pPr>
    </w:p>
    <w:p w14:paraId="64E20BD1" w14:textId="77777777" w:rsidR="00AA072A" w:rsidRDefault="00AA072A" w:rsidP="00213CA4">
      <w:pPr>
        <w:pStyle w:val="BodyText"/>
        <w:rPr>
          <w:bCs/>
        </w:rPr>
      </w:pPr>
    </w:p>
    <w:p w14:paraId="4D528E00" w14:textId="77777777" w:rsidR="00AA072A" w:rsidRDefault="00AA072A" w:rsidP="00213CA4">
      <w:pPr>
        <w:pStyle w:val="BodyText"/>
        <w:rPr>
          <w:bCs/>
        </w:rPr>
      </w:pPr>
    </w:p>
    <w:p w14:paraId="18E193DA" w14:textId="764EEFCD" w:rsidR="00BF15C0" w:rsidRDefault="0036685F" w:rsidP="00213CA4">
      <w:pPr>
        <w:pStyle w:val="BodyText"/>
      </w:pPr>
      <w:r>
        <w:rPr>
          <w:bCs/>
        </w:rPr>
        <w:lastRenderedPageBreak/>
        <w:t>During FY 20</w:t>
      </w:r>
      <w:r w:rsidR="00DC0D5A">
        <w:rPr>
          <w:bCs/>
        </w:rPr>
        <w:t>2</w:t>
      </w:r>
      <w:r w:rsidR="00A12F48">
        <w:rPr>
          <w:bCs/>
        </w:rPr>
        <w:t>5</w:t>
      </w:r>
      <w:r w:rsidR="00726FF3" w:rsidRPr="000A5959">
        <w:rPr>
          <w:bCs/>
        </w:rPr>
        <w:t xml:space="preserve">, the Department completed </w:t>
      </w:r>
      <w:r w:rsidR="0059163F">
        <w:rPr>
          <w:bCs/>
        </w:rPr>
        <w:t>100</w:t>
      </w:r>
      <w:r w:rsidR="00726FF3" w:rsidRPr="000A5959">
        <w:rPr>
          <w:bCs/>
        </w:rPr>
        <w:t>% of all investigations of EE</w:t>
      </w:r>
      <w:r w:rsidR="00E66865">
        <w:rPr>
          <w:bCs/>
        </w:rPr>
        <w:t>O complaints in a timely manner</w:t>
      </w:r>
      <w:r w:rsidR="00726FF3" w:rsidRPr="000A5959">
        <w:rPr>
          <w:bCs/>
        </w:rPr>
        <w:t xml:space="preserve">.  </w:t>
      </w:r>
      <w:r w:rsidR="00ED7E92">
        <w:rPr>
          <w:bCs/>
        </w:rPr>
        <w:t>T</w:t>
      </w:r>
      <w:r w:rsidR="00783027">
        <w:rPr>
          <w:bCs/>
        </w:rPr>
        <w:t xml:space="preserve">he </w:t>
      </w:r>
      <w:r w:rsidR="0022099A">
        <w:t>Department</w:t>
      </w:r>
      <w:r w:rsidR="00726FF3" w:rsidRPr="000A5959">
        <w:t xml:space="preserve"> </w:t>
      </w:r>
      <w:r w:rsidR="00B06124">
        <w:t>continued to utilize</w:t>
      </w:r>
      <w:r w:rsidR="00D62B2D">
        <w:t xml:space="preserve"> a</w:t>
      </w:r>
      <w:r w:rsidR="003D0B53">
        <w:t xml:space="preserve"> contract with the United States Postal Service t</w:t>
      </w:r>
      <w:r w:rsidR="0022099A">
        <w:t>o provide EEO investigative</w:t>
      </w:r>
      <w:r w:rsidR="003D0B53">
        <w:t xml:space="preserve"> services</w:t>
      </w:r>
      <w:r w:rsidR="00504790">
        <w:t xml:space="preserve">. In addition, in FY 2025, the Department competed and awarded </w:t>
      </w:r>
      <w:r>
        <w:t>a secondary contract to supplement investigative services on an as needed basis</w:t>
      </w:r>
      <w:r w:rsidR="00D62B2D">
        <w:t xml:space="preserve">. </w:t>
      </w:r>
      <w:r w:rsidR="00482D31">
        <w:t xml:space="preserve"> </w:t>
      </w:r>
      <w:r w:rsidR="00D62B2D">
        <w:t>T</w:t>
      </w:r>
      <w:r w:rsidR="0022099A">
        <w:t xml:space="preserve">he Office of Civil Rights and </w:t>
      </w:r>
      <w:r w:rsidR="00F32658">
        <w:t>EEO</w:t>
      </w:r>
      <w:r w:rsidR="00DF34E2">
        <w:t xml:space="preserve"> (OCR</w:t>
      </w:r>
      <w:r w:rsidR="00F32658">
        <w:t>E</w:t>
      </w:r>
      <w:r w:rsidR="00DF34E2">
        <w:t>)</w:t>
      </w:r>
      <w:r w:rsidR="00D62B2D">
        <w:t xml:space="preserve"> continued to maintain the</w:t>
      </w:r>
      <w:r w:rsidR="0022099A">
        <w:t xml:space="preserve"> acceptance/dismissal</w:t>
      </w:r>
      <w:r w:rsidR="00B95702">
        <w:t xml:space="preserve"> and </w:t>
      </w:r>
      <w:r w:rsidR="00D62B2D">
        <w:t>final agency decision</w:t>
      </w:r>
      <w:r w:rsidR="0022099A">
        <w:t xml:space="preserve"> functions</w:t>
      </w:r>
      <w:r w:rsidR="00BD2532">
        <w:t xml:space="preserve"> for the Department</w:t>
      </w:r>
      <w:r w:rsidR="00042E40">
        <w:t xml:space="preserve">. </w:t>
      </w:r>
    </w:p>
    <w:p w14:paraId="540B0B5A" w14:textId="77777777" w:rsidR="0080539F" w:rsidRDefault="0080539F" w:rsidP="00213CA4">
      <w:pPr>
        <w:pStyle w:val="BodyText"/>
      </w:pPr>
    </w:p>
    <w:tbl>
      <w:tblPr>
        <w:tblW w:w="9118" w:type="dxa"/>
        <w:jc w:val="center"/>
        <w:tblLook w:val="0000" w:firstRow="0" w:lastRow="0" w:firstColumn="0" w:lastColumn="0" w:noHBand="0" w:noVBand="0"/>
      </w:tblPr>
      <w:tblGrid>
        <w:gridCol w:w="1822"/>
        <w:gridCol w:w="1822"/>
        <w:gridCol w:w="1830"/>
        <w:gridCol w:w="1822"/>
        <w:gridCol w:w="1822"/>
      </w:tblGrid>
      <w:tr w:rsidR="00726FF3" w:rsidRPr="000A5959" w14:paraId="40161C4F" w14:textId="77777777" w:rsidTr="0080539F">
        <w:trPr>
          <w:trHeight w:val="565"/>
          <w:jc w:val="center"/>
        </w:trPr>
        <w:tc>
          <w:tcPr>
            <w:tcW w:w="1822" w:type="dxa"/>
            <w:tcBorders>
              <w:top w:val="single" w:sz="8" w:space="0" w:color="auto"/>
              <w:left w:val="single" w:sz="8" w:space="0" w:color="auto"/>
              <w:bottom w:val="single" w:sz="8" w:space="0" w:color="auto"/>
              <w:right w:val="single" w:sz="8" w:space="0" w:color="auto"/>
            </w:tcBorders>
            <w:shd w:val="clear" w:color="auto" w:fill="FFCC00"/>
            <w:vAlign w:val="bottom"/>
          </w:tcPr>
          <w:p w14:paraId="12D0CD97" w14:textId="77777777" w:rsidR="00482D31" w:rsidRDefault="00482D31" w:rsidP="00E50737">
            <w:pPr>
              <w:jc w:val="center"/>
              <w:rPr>
                <w:b/>
                <w:bCs/>
              </w:rPr>
            </w:pPr>
          </w:p>
          <w:p w14:paraId="144C36AD" w14:textId="7C4C366C" w:rsidR="00726FF3" w:rsidRPr="000A5959" w:rsidRDefault="00726FF3" w:rsidP="00E50737">
            <w:pPr>
              <w:jc w:val="center"/>
              <w:rPr>
                <w:b/>
                <w:bCs/>
              </w:rPr>
            </w:pPr>
            <w:r w:rsidRPr="000A5959">
              <w:rPr>
                <w:b/>
                <w:bCs/>
              </w:rPr>
              <w:t>Fiscal Year</w:t>
            </w:r>
          </w:p>
        </w:tc>
        <w:tc>
          <w:tcPr>
            <w:tcW w:w="1822" w:type="dxa"/>
            <w:tcBorders>
              <w:top w:val="single" w:sz="8" w:space="0" w:color="auto"/>
              <w:left w:val="nil"/>
              <w:bottom w:val="single" w:sz="8" w:space="0" w:color="auto"/>
              <w:right w:val="single" w:sz="8" w:space="0" w:color="auto"/>
            </w:tcBorders>
            <w:shd w:val="clear" w:color="auto" w:fill="FFCC00"/>
            <w:vAlign w:val="bottom"/>
          </w:tcPr>
          <w:p w14:paraId="4ADA4CB6" w14:textId="77777777" w:rsidR="00726FF3" w:rsidRPr="000A5959" w:rsidRDefault="00726FF3" w:rsidP="00E50737">
            <w:pPr>
              <w:jc w:val="center"/>
              <w:rPr>
                <w:b/>
                <w:bCs/>
              </w:rPr>
            </w:pPr>
            <w:r w:rsidRPr="000A5959">
              <w:rPr>
                <w:b/>
                <w:bCs/>
              </w:rPr>
              <w:t>Complaints Filed</w:t>
            </w:r>
          </w:p>
        </w:tc>
        <w:tc>
          <w:tcPr>
            <w:tcW w:w="1830" w:type="dxa"/>
            <w:tcBorders>
              <w:top w:val="single" w:sz="8" w:space="0" w:color="auto"/>
              <w:left w:val="nil"/>
              <w:bottom w:val="single" w:sz="8" w:space="0" w:color="auto"/>
              <w:right w:val="single" w:sz="8" w:space="0" w:color="auto"/>
            </w:tcBorders>
            <w:shd w:val="clear" w:color="auto" w:fill="FFCC00"/>
            <w:vAlign w:val="bottom"/>
          </w:tcPr>
          <w:p w14:paraId="33BDAEFF" w14:textId="77777777" w:rsidR="00726FF3" w:rsidRPr="000A5959" w:rsidRDefault="00726FF3" w:rsidP="0036685F">
            <w:pPr>
              <w:jc w:val="center"/>
              <w:rPr>
                <w:b/>
                <w:bCs/>
              </w:rPr>
            </w:pPr>
            <w:r w:rsidRPr="000A5959">
              <w:rPr>
                <w:b/>
                <w:bCs/>
              </w:rPr>
              <w:t>Comp</w:t>
            </w:r>
            <w:r w:rsidR="00642C09">
              <w:rPr>
                <w:b/>
                <w:bCs/>
              </w:rPr>
              <w:t>l</w:t>
            </w:r>
            <w:r w:rsidRPr="000A5959">
              <w:rPr>
                <w:b/>
                <w:bCs/>
              </w:rPr>
              <w:t>eted Investigations</w:t>
            </w:r>
          </w:p>
        </w:tc>
        <w:tc>
          <w:tcPr>
            <w:tcW w:w="1822" w:type="dxa"/>
            <w:tcBorders>
              <w:top w:val="single" w:sz="8" w:space="0" w:color="auto"/>
              <w:left w:val="nil"/>
              <w:bottom w:val="single" w:sz="8" w:space="0" w:color="auto"/>
              <w:right w:val="single" w:sz="8" w:space="0" w:color="auto"/>
            </w:tcBorders>
            <w:shd w:val="clear" w:color="auto" w:fill="FFCC00"/>
            <w:vAlign w:val="bottom"/>
          </w:tcPr>
          <w:p w14:paraId="0EEF2E0D" w14:textId="77777777" w:rsidR="00726FF3" w:rsidRPr="000A5959" w:rsidRDefault="00726FF3" w:rsidP="00E50737">
            <w:pPr>
              <w:jc w:val="center"/>
              <w:rPr>
                <w:b/>
                <w:bCs/>
              </w:rPr>
            </w:pPr>
            <w:r w:rsidRPr="000A5959">
              <w:rPr>
                <w:b/>
                <w:bCs/>
              </w:rPr>
              <w:t>Average Days</w:t>
            </w:r>
          </w:p>
        </w:tc>
        <w:tc>
          <w:tcPr>
            <w:tcW w:w="1822" w:type="dxa"/>
            <w:tcBorders>
              <w:top w:val="single" w:sz="8" w:space="0" w:color="auto"/>
              <w:left w:val="nil"/>
              <w:bottom w:val="single" w:sz="8" w:space="0" w:color="auto"/>
              <w:right w:val="single" w:sz="8" w:space="0" w:color="auto"/>
            </w:tcBorders>
            <w:shd w:val="clear" w:color="auto" w:fill="FFCC00"/>
            <w:vAlign w:val="bottom"/>
          </w:tcPr>
          <w:p w14:paraId="08C67228" w14:textId="77777777" w:rsidR="00726FF3" w:rsidRPr="000A5959" w:rsidRDefault="00726FF3" w:rsidP="00E50737">
            <w:pPr>
              <w:jc w:val="center"/>
              <w:rPr>
                <w:b/>
                <w:bCs/>
              </w:rPr>
            </w:pPr>
            <w:r w:rsidRPr="000A5959">
              <w:rPr>
                <w:b/>
                <w:bCs/>
              </w:rPr>
              <w:t>% Timely</w:t>
            </w:r>
          </w:p>
        </w:tc>
      </w:tr>
      <w:tr w:rsidR="00726FF3" w:rsidRPr="000A5959" w14:paraId="761A650E" w14:textId="77777777" w:rsidTr="0080539F">
        <w:trPr>
          <w:trHeight w:val="351"/>
          <w:jc w:val="center"/>
        </w:trPr>
        <w:tc>
          <w:tcPr>
            <w:tcW w:w="1822" w:type="dxa"/>
            <w:tcBorders>
              <w:top w:val="nil"/>
              <w:left w:val="single" w:sz="8" w:space="0" w:color="auto"/>
              <w:bottom w:val="single" w:sz="8" w:space="0" w:color="auto"/>
              <w:right w:val="single" w:sz="8" w:space="0" w:color="auto"/>
            </w:tcBorders>
            <w:shd w:val="clear" w:color="auto" w:fill="FFFF99"/>
            <w:noWrap/>
            <w:vAlign w:val="bottom"/>
          </w:tcPr>
          <w:p w14:paraId="2B48C9E2" w14:textId="4A4B6229" w:rsidR="00726FF3" w:rsidRPr="00037425" w:rsidRDefault="00A60A6A" w:rsidP="00E50737">
            <w:pPr>
              <w:jc w:val="center"/>
              <w:rPr>
                <w:b/>
                <w:bCs/>
              </w:rPr>
            </w:pPr>
            <w:r w:rsidRPr="00037425">
              <w:rPr>
                <w:b/>
                <w:bCs/>
              </w:rPr>
              <w:t>FY 20</w:t>
            </w:r>
            <w:r w:rsidR="00DC0D5A" w:rsidRPr="00037425">
              <w:rPr>
                <w:b/>
                <w:bCs/>
              </w:rPr>
              <w:t>2</w:t>
            </w:r>
            <w:r w:rsidR="00A12F48">
              <w:rPr>
                <w:b/>
                <w:bCs/>
              </w:rPr>
              <w:t>5</w:t>
            </w:r>
          </w:p>
        </w:tc>
        <w:tc>
          <w:tcPr>
            <w:tcW w:w="1822" w:type="dxa"/>
            <w:tcBorders>
              <w:top w:val="nil"/>
              <w:left w:val="nil"/>
              <w:bottom w:val="single" w:sz="8" w:space="0" w:color="auto"/>
              <w:right w:val="single" w:sz="8" w:space="0" w:color="auto"/>
            </w:tcBorders>
            <w:shd w:val="clear" w:color="auto" w:fill="FFFF99"/>
            <w:noWrap/>
            <w:vAlign w:val="bottom"/>
          </w:tcPr>
          <w:p w14:paraId="2275AC02" w14:textId="21DD6EB9" w:rsidR="00726FF3" w:rsidRPr="00037425" w:rsidRDefault="00A12F48" w:rsidP="00E50737">
            <w:pPr>
              <w:jc w:val="center"/>
              <w:rPr>
                <w:b/>
                <w:bCs/>
              </w:rPr>
            </w:pPr>
            <w:r>
              <w:rPr>
                <w:b/>
                <w:bCs/>
              </w:rPr>
              <w:t>512</w:t>
            </w:r>
          </w:p>
        </w:tc>
        <w:tc>
          <w:tcPr>
            <w:tcW w:w="1830" w:type="dxa"/>
            <w:tcBorders>
              <w:top w:val="nil"/>
              <w:left w:val="nil"/>
              <w:bottom w:val="single" w:sz="8" w:space="0" w:color="auto"/>
              <w:right w:val="single" w:sz="8" w:space="0" w:color="auto"/>
            </w:tcBorders>
            <w:shd w:val="clear" w:color="auto" w:fill="FFFF99"/>
            <w:noWrap/>
            <w:vAlign w:val="bottom"/>
          </w:tcPr>
          <w:p w14:paraId="17549874" w14:textId="64D1DC98" w:rsidR="00726FF3" w:rsidRPr="00037425" w:rsidRDefault="0059163F" w:rsidP="00E50737">
            <w:pPr>
              <w:jc w:val="center"/>
              <w:rPr>
                <w:b/>
                <w:bCs/>
              </w:rPr>
            </w:pPr>
            <w:r>
              <w:rPr>
                <w:b/>
                <w:bCs/>
              </w:rPr>
              <w:t>3</w:t>
            </w:r>
            <w:r w:rsidR="00504790">
              <w:rPr>
                <w:b/>
                <w:bCs/>
              </w:rPr>
              <w:t>54</w:t>
            </w:r>
          </w:p>
        </w:tc>
        <w:tc>
          <w:tcPr>
            <w:tcW w:w="1822" w:type="dxa"/>
            <w:tcBorders>
              <w:top w:val="nil"/>
              <w:left w:val="nil"/>
              <w:bottom w:val="single" w:sz="8" w:space="0" w:color="auto"/>
              <w:right w:val="single" w:sz="8" w:space="0" w:color="auto"/>
            </w:tcBorders>
            <w:shd w:val="clear" w:color="auto" w:fill="FFFF99"/>
            <w:noWrap/>
            <w:vAlign w:val="bottom"/>
          </w:tcPr>
          <w:p w14:paraId="236957CF" w14:textId="723729E5" w:rsidR="00726FF3" w:rsidRPr="00037425" w:rsidRDefault="0036685F" w:rsidP="00E50737">
            <w:pPr>
              <w:jc w:val="center"/>
              <w:rPr>
                <w:b/>
                <w:bCs/>
              </w:rPr>
            </w:pPr>
            <w:r w:rsidRPr="00037425">
              <w:rPr>
                <w:b/>
                <w:bCs/>
              </w:rPr>
              <w:t>1</w:t>
            </w:r>
            <w:r w:rsidR="00504790">
              <w:rPr>
                <w:b/>
                <w:bCs/>
              </w:rPr>
              <w:t>69</w:t>
            </w:r>
          </w:p>
        </w:tc>
        <w:tc>
          <w:tcPr>
            <w:tcW w:w="1822" w:type="dxa"/>
            <w:tcBorders>
              <w:top w:val="nil"/>
              <w:left w:val="nil"/>
              <w:bottom w:val="single" w:sz="8" w:space="0" w:color="auto"/>
              <w:right w:val="single" w:sz="8" w:space="0" w:color="auto"/>
            </w:tcBorders>
            <w:shd w:val="clear" w:color="auto" w:fill="FFFF99"/>
            <w:noWrap/>
            <w:vAlign w:val="bottom"/>
          </w:tcPr>
          <w:p w14:paraId="1B5A667C" w14:textId="32D378A5" w:rsidR="00726FF3" w:rsidRPr="00037425" w:rsidRDefault="00580CD8" w:rsidP="00E50737">
            <w:pPr>
              <w:jc w:val="center"/>
              <w:rPr>
                <w:b/>
                <w:bCs/>
              </w:rPr>
            </w:pPr>
            <w:r>
              <w:rPr>
                <w:b/>
                <w:bCs/>
              </w:rPr>
              <w:t>100.0</w:t>
            </w:r>
            <w:r w:rsidR="00A60A6A" w:rsidRPr="00037425">
              <w:rPr>
                <w:b/>
                <w:bCs/>
              </w:rPr>
              <w:t>%</w:t>
            </w:r>
          </w:p>
        </w:tc>
      </w:tr>
      <w:tr w:rsidR="00A12F48" w:rsidRPr="000A5959" w14:paraId="1F564980" w14:textId="77777777" w:rsidTr="0080539F">
        <w:trPr>
          <w:trHeight w:val="351"/>
          <w:jc w:val="center"/>
        </w:trPr>
        <w:tc>
          <w:tcPr>
            <w:tcW w:w="1822" w:type="dxa"/>
            <w:tcBorders>
              <w:top w:val="nil"/>
              <w:left w:val="single" w:sz="8" w:space="0" w:color="auto"/>
              <w:bottom w:val="single" w:sz="8" w:space="0" w:color="auto"/>
              <w:right w:val="single" w:sz="8" w:space="0" w:color="auto"/>
            </w:tcBorders>
            <w:shd w:val="clear" w:color="auto" w:fill="FFFF99"/>
            <w:noWrap/>
            <w:vAlign w:val="bottom"/>
          </w:tcPr>
          <w:p w14:paraId="6DA3CB43" w14:textId="2C6DBD88" w:rsidR="00A12F48" w:rsidRPr="00A12F48" w:rsidRDefault="00A12F48" w:rsidP="00A12F48">
            <w:pPr>
              <w:jc w:val="center"/>
            </w:pPr>
            <w:r w:rsidRPr="00A12F48">
              <w:t>FY 2024</w:t>
            </w:r>
          </w:p>
        </w:tc>
        <w:tc>
          <w:tcPr>
            <w:tcW w:w="1822" w:type="dxa"/>
            <w:tcBorders>
              <w:top w:val="nil"/>
              <w:left w:val="nil"/>
              <w:bottom w:val="single" w:sz="8" w:space="0" w:color="auto"/>
              <w:right w:val="single" w:sz="8" w:space="0" w:color="auto"/>
            </w:tcBorders>
            <w:shd w:val="clear" w:color="auto" w:fill="FFFF99"/>
            <w:noWrap/>
            <w:vAlign w:val="bottom"/>
          </w:tcPr>
          <w:p w14:paraId="3FB9A8E0" w14:textId="4B167F2B" w:rsidR="00A12F48" w:rsidRPr="00A12F48" w:rsidRDefault="00A12F48" w:rsidP="00A12F48">
            <w:pPr>
              <w:jc w:val="center"/>
            </w:pPr>
            <w:r w:rsidRPr="00A12F48">
              <w:t>547</w:t>
            </w:r>
          </w:p>
        </w:tc>
        <w:tc>
          <w:tcPr>
            <w:tcW w:w="1830" w:type="dxa"/>
            <w:tcBorders>
              <w:top w:val="nil"/>
              <w:left w:val="nil"/>
              <w:bottom w:val="single" w:sz="8" w:space="0" w:color="auto"/>
              <w:right w:val="single" w:sz="8" w:space="0" w:color="auto"/>
            </w:tcBorders>
            <w:shd w:val="clear" w:color="auto" w:fill="FFFF99"/>
            <w:noWrap/>
            <w:vAlign w:val="bottom"/>
          </w:tcPr>
          <w:p w14:paraId="509063A1" w14:textId="1E11892A" w:rsidR="00A12F48" w:rsidRPr="00A12F48" w:rsidRDefault="00A12F48" w:rsidP="00A12F48">
            <w:pPr>
              <w:jc w:val="center"/>
            </w:pPr>
            <w:r w:rsidRPr="00A12F48">
              <w:t>317</w:t>
            </w:r>
          </w:p>
        </w:tc>
        <w:tc>
          <w:tcPr>
            <w:tcW w:w="1822" w:type="dxa"/>
            <w:tcBorders>
              <w:top w:val="nil"/>
              <w:left w:val="nil"/>
              <w:bottom w:val="single" w:sz="8" w:space="0" w:color="auto"/>
              <w:right w:val="single" w:sz="8" w:space="0" w:color="auto"/>
            </w:tcBorders>
            <w:shd w:val="clear" w:color="auto" w:fill="FFFF99"/>
            <w:noWrap/>
            <w:vAlign w:val="bottom"/>
          </w:tcPr>
          <w:p w14:paraId="4E4AF18D" w14:textId="0A4D76B6" w:rsidR="00A12F48" w:rsidRPr="00A12F48" w:rsidRDefault="00A12F48" w:rsidP="00A12F48">
            <w:pPr>
              <w:jc w:val="center"/>
            </w:pPr>
            <w:r w:rsidRPr="00A12F48">
              <w:t>178</w:t>
            </w:r>
          </w:p>
        </w:tc>
        <w:tc>
          <w:tcPr>
            <w:tcW w:w="1822" w:type="dxa"/>
            <w:tcBorders>
              <w:top w:val="nil"/>
              <w:left w:val="nil"/>
              <w:bottom w:val="single" w:sz="8" w:space="0" w:color="auto"/>
              <w:right w:val="single" w:sz="8" w:space="0" w:color="auto"/>
            </w:tcBorders>
            <w:shd w:val="clear" w:color="auto" w:fill="FFFF99"/>
            <w:noWrap/>
            <w:vAlign w:val="bottom"/>
          </w:tcPr>
          <w:p w14:paraId="2C2194CD" w14:textId="37B43DB8" w:rsidR="00A12F48" w:rsidRPr="00A12F48" w:rsidRDefault="00A12F48" w:rsidP="00A12F48">
            <w:pPr>
              <w:jc w:val="center"/>
            </w:pPr>
            <w:r w:rsidRPr="00A12F48">
              <w:t>100.0%</w:t>
            </w:r>
          </w:p>
        </w:tc>
      </w:tr>
      <w:tr w:rsidR="00A12F48" w:rsidRPr="000A5959" w14:paraId="305C858A" w14:textId="77777777" w:rsidTr="0080539F">
        <w:trPr>
          <w:trHeight w:val="351"/>
          <w:jc w:val="center"/>
        </w:trPr>
        <w:tc>
          <w:tcPr>
            <w:tcW w:w="1822" w:type="dxa"/>
            <w:tcBorders>
              <w:top w:val="nil"/>
              <w:left w:val="single" w:sz="8" w:space="0" w:color="auto"/>
              <w:bottom w:val="single" w:sz="8" w:space="0" w:color="auto"/>
              <w:right w:val="single" w:sz="8" w:space="0" w:color="auto"/>
            </w:tcBorders>
            <w:shd w:val="clear" w:color="auto" w:fill="FFFF99"/>
            <w:noWrap/>
            <w:vAlign w:val="bottom"/>
          </w:tcPr>
          <w:p w14:paraId="4C4E82D9" w14:textId="18D252EA" w:rsidR="00A12F48" w:rsidRPr="000A5959" w:rsidRDefault="00A12F48" w:rsidP="00A12F48">
            <w:pPr>
              <w:jc w:val="center"/>
            </w:pPr>
            <w:r w:rsidRPr="0059163F">
              <w:t>FY 2023</w:t>
            </w:r>
          </w:p>
        </w:tc>
        <w:tc>
          <w:tcPr>
            <w:tcW w:w="1822" w:type="dxa"/>
            <w:tcBorders>
              <w:top w:val="nil"/>
              <w:left w:val="nil"/>
              <w:bottom w:val="single" w:sz="8" w:space="0" w:color="auto"/>
              <w:right w:val="single" w:sz="8" w:space="0" w:color="auto"/>
            </w:tcBorders>
            <w:shd w:val="clear" w:color="auto" w:fill="FFFF99"/>
            <w:noWrap/>
            <w:vAlign w:val="bottom"/>
          </w:tcPr>
          <w:p w14:paraId="7AFEA661" w14:textId="03244966" w:rsidR="00A12F48" w:rsidRPr="000A5959" w:rsidRDefault="00A12F48" w:rsidP="00A12F48">
            <w:pPr>
              <w:jc w:val="center"/>
            </w:pPr>
            <w:r w:rsidRPr="0059163F">
              <w:t>455</w:t>
            </w:r>
          </w:p>
        </w:tc>
        <w:tc>
          <w:tcPr>
            <w:tcW w:w="1830" w:type="dxa"/>
            <w:tcBorders>
              <w:top w:val="nil"/>
              <w:left w:val="nil"/>
              <w:bottom w:val="single" w:sz="8" w:space="0" w:color="auto"/>
              <w:right w:val="single" w:sz="8" w:space="0" w:color="auto"/>
            </w:tcBorders>
            <w:shd w:val="clear" w:color="auto" w:fill="FFFF99"/>
            <w:noWrap/>
            <w:vAlign w:val="bottom"/>
          </w:tcPr>
          <w:p w14:paraId="1641D87E" w14:textId="514D3027" w:rsidR="00A12F48" w:rsidRPr="000A5959" w:rsidRDefault="00A12F48" w:rsidP="00A12F48">
            <w:pPr>
              <w:jc w:val="center"/>
            </w:pPr>
            <w:r w:rsidRPr="0059163F">
              <w:t>291</w:t>
            </w:r>
          </w:p>
        </w:tc>
        <w:tc>
          <w:tcPr>
            <w:tcW w:w="1822" w:type="dxa"/>
            <w:tcBorders>
              <w:top w:val="nil"/>
              <w:left w:val="nil"/>
              <w:bottom w:val="single" w:sz="8" w:space="0" w:color="auto"/>
              <w:right w:val="single" w:sz="8" w:space="0" w:color="auto"/>
            </w:tcBorders>
            <w:shd w:val="clear" w:color="auto" w:fill="FFFF99"/>
            <w:noWrap/>
            <w:vAlign w:val="bottom"/>
          </w:tcPr>
          <w:p w14:paraId="771B19FC" w14:textId="5A9EC944" w:rsidR="00A12F48" w:rsidRPr="000A5959" w:rsidRDefault="00A12F48" w:rsidP="00A12F48">
            <w:pPr>
              <w:jc w:val="center"/>
            </w:pPr>
            <w:r w:rsidRPr="0059163F">
              <w:t>157</w:t>
            </w:r>
          </w:p>
        </w:tc>
        <w:tc>
          <w:tcPr>
            <w:tcW w:w="1822" w:type="dxa"/>
            <w:tcBorders>
              <w:top w:val="nil"/>
              <w:left w:val="nil"/>
              <w:bottom w:val="single" w:sz="8" w:space="0" w:color="auto"/>
              <w:right w:val="single" w:sz="8" w:space="0" w:color="auto"/>
            </w:tcBorders>
            <w:shd w:val="clear" w:color="auto" w:fill="FFFF99"/>
            <w:noWrap/>
            <w:vAlign w:val="bottom"/>
          </w:tcPr>
          <w:p w14:paraId="65C0CBEF" w14:textId="38771D5D" w:rsidR="00A12F48" w:rsidRPr="000A5959" w:rsidRDefault="00A12F48" w:rsidP="00A12F48">
            <w:pPr>
              <w:jc w:val="center"/>
            </w:pPr>
            <w:r w:rsidRPr="0059163F">
              <w:t>98.3%</w:t>
            </w:r>
          </w:p>
        </w:tc>
      </w:tr>
      <w:tr w:rsidR="00A12F48" w:rsidRPr="000A5959" w14:paraId="322CB34E" w14:textId="77777777" w:rsidTr="0080539F">
        <w:trPr>
          <w:trHeight w:val="351"/>
          <w:jc w:val="center"/>
        </w:trPr>
        <w:tc>
          <w:tcPr>
            <w:tcW w:w="1822" w:type="dxa"/>
            <w:tcBorders>
              <w:top w:val="nil"/>
              <w:left w:val="single" w:sz="8" w:space="0" w:color="auto"/>
              <w:bottom w:val="single" w:sz="8" w:space="0" w:color="auto"/>
              <w:right w:val="single" w:sz="8" w:space="0" w:color="auto"/>
            </w:tcBorders>
            <w:shd w:val="clear" w:color="auto" w:fill="FFFF99"/>
            <w:noWrap/>
            <w:vAlign w:val="bottom"/>
          </w:tcPr>
          <w:p w14:paraId="687BC051" w14:textId="6C071041" w:rsidR="00A12F48" w:rsidRPr="000A5959" w:rsidRDefault="00A12F48" w:rsidP="00A12F48">
            <w:pPr>
              <w:jc w:val="center"/>
            </w:pPr>
            <w:r>
              <w:t>FY 2022</w:t>
            </w:r>
          </w:p>
        </w:tc>
        <w:tc>
          <w:tcPr>
            <w:tcW w:w="1822" w:type="dxa"/>
            <w:tcBorders>
              <w:top w:val="nil"/>
              <w:left w:val="nil"/>
              <w:bottom w:val="single" w:sz="8" w:space="0" w:color="auto"/>
              <w:right w:val="single" w:sz="8" w:space="0" w:color="auto"/>
            </w:tcBorders>
            <w:shd w:val="clear" w:color="auto" w:fill="FFFF99"/>
            <w:noWrap/>
            <w:vAlign w:val="bottom"/>
          </w:tcPr>
          <w:p w14:paraId="6E8DE4AD" w14:textId="4912311B" w:rsidR="00A12F48" w:rsidRPr="000A5959" w:rsidRDefault="00A12F48" w:rsidP="00A12F48">
            <w:pPr>
              <w:jc w:val="center"/>
            </w:pPr>
            <w:r>
              <w:t>365</w:t>
            </w:r>
          </w:p>
        </w:tc>
        <w:tc>
          <w:tcPr>
            <w:tcW w:w="1830" w:type="dxa"/>
            <w:tcBorders>
              <w:top w:val="nil"/>
              <w:left w:val="nil"/>
              <w:bottom w:val="single" w:sz="8" w:space="0" w:color="auto"/>
              <w:right w:val="single" w:sz="8" w:space="0" w:color="auto"/>
            </w:tcBorders>
            <w:shd w:val="clear" w:color="auto" w:fill="FFFF99"/>
            <w:noWrap/>
            <w:vAlign w:val="bottom"/>
          </w:tcPr>
          <w:p w14:paraId="548AA759" w14:textId="4F8E3289" w:rsidR="00A12F48" w:rsidRPr="000A5959" w:rsidRDefault="00A12F48" w:rsidP="00A12F48">
            <w:pPr>
              <w:jc w:val="center"/>
            </w:pPr>
            <w:r>
              <w:t>272</w:t>
            </w:r>
          </w:p>
        </w:tc>
        <w:tc>
          <w:tcPr>
            <w:tcW w:w="1822" w:type="dxa"/>
            <w:tcBorders>
              <w:top w:val="nil"/>
              <w:left w:val="nil"/>
              <w:bottom w:val="single" w:sz="8" w:space="0" w:color="auto"/>
              <w:right w:val="single" w:sz="8" w:space="0" w:color="auto"/>
            </w:tcBorders>
            <w:shd w:val="clear" w:color="auto" w:fill="FFFF99"/>
            <w:noWrap/>
            <w:vAlign w:val="bottom"/>
          </w:tcPr>
          <w:p w14:paraId="6642EDC0" w14:textId="2B1147A5" w:rsidR="00A12F48" w:rsidRPr="000A5959" w:rsidRDefault="00A12F48" w:rsidP="00A12F48">
            <w:pPr>
              <w:jc w:val="center"/>
            </w:pPr>
            <w:r>
              <w:t>148</w:t>
            </w:r>
          </w:p>
        </w:tc>
        <w:tc>
          <w:tcPr>
            <w:tcW w:w="1822" w:type="dxa"/>
            <w:tcBorders>
              <w:top w:val="nil"/>
              <w:left w:val="nil"/>
              <w:bottom w:val="single" w:sz="8" w:space="0" w:color="auto"/>
              <w:right w:val="single" w:sz="8" w:space="0" w:color="auto"/>
            </w:tcBorders>
            <w:shd w:val="clear" w:color="auto" w:fill="FFFF99"/>
            <w:noWrap/>
            <w:vAlign w:val="bottom"/>
          </w:tcPr>
          <w:p w14:paraId="30A7D896" w14:textId="163A54DB" w:rsidR="00A12F48" w:rsidRPr="000A5959" w:rsidRDefault="00A12F48" w:rsidP="00A12F48">
            <w:pPr>
              <w:jc w:val="center"/>
            </w:pPr>
            <w:r>
              <w:t>96.3%</w:t>
            </w:r>
          </w:p>
        </w:tc>
      </w:tr>
      <w:tr w:rsidR="00A12F48" w:rsidRPr="000A5959" w14:paraId="4A9AA929" w14:textId="77777777" w:rsidTr="0080539F">
        <w:trPr>
          <w:trHeight w:val="351"/>
          <w:jc w:val="center"/>
        </w:trPr>
        <w:tc>
          <w:tcPr>
            <w:tcW w:w="1822" w:type="dxa"/>
            <w:tcBorders>
              <w:top w:val="nil"/>
              <w:left w:val="single" w:sz="8" w:space="0" w:color="auto"/>
              <w:bottom w:val="single" w:sz="8" w:space="0" w:color="auto"/>
              <w:right w:val="single" w:sz="8" w:space="0" w:color="auto"/>
            </w:tcBorders>
            <w:shd w:val="clear" w:color="auto" w:fill="FFFF99"/>
            <w:noWrap/>
            <w:vAlign w:val="bottom"/>
          </w:tcPr>
          <w:p w14:paraId="77E795BE" w14:textId="358209AC" w:rsidR="00A12F48" w:rsidRPr="000A5959" w:rsidRDefault="00A12F48" w:rsidP="00A12F48">
            <w:pPr>
              <w:jc w:val="center"/>
            </w:pPr>
            <w:r>
              <w:t>FY 2021</w:t>
            </w:r>
          </w:p>
        </w:tc>
        <w:tc>
          <w:tcPr>
            <w:tcW w:w="1822" w:type="dxa"/>
            <w:tcBorders>
              <w:top w:val="nil"/>
              <w:left w:val="nil"/>
              <w:bottom w:val="single" w:sz="8" w:space="0" w:color="auto"/>
              <w:right w:val="single" w:sz="8" w:space="0" w:color="auto"/>
            </w:tcBorders>
            <w:shd w:val="clear" w:color="auto" w:fill="FFFF99"/>
            <w:noWrap/>
            <w:vAlign w:val="bottom"/>
          </w:tcPr>
          <w:p w14:paraId="0A689522" w14:textId="6D9F9E55" w:rsidR="00A12F48" w:rsidRPr="000A5959" w:rsidRDefault="00A12F48" w:rsidP="00A12F48">
            <w:pPr>
              <w:jc w:val="center"/>
            </w:pPr>
            <w:r>
              <w:t>315</w:t>
            </w:r>
          </w:p>
        </w:tc>
        <w:tc>
          <w:tcPr>
            <w:tcW w:w="1830" w:type="dxa"/>
            <w:tcBorders>
              <w:top w:val="nil"/>
              <w:left w:val="nil"/>
              <w:bottom w:val="single" w:sz="8" w:space="0" w:color="auto"/>
              <w:right w:val="single" w:sz="8" w:space="0" w:color="auto"/>
            </w:tcBorders>
            <w:shd w:val="clear" w:color="auto" w:fill="FFFF99"/>
            <w:noWrap/>
            <w:vAlign w:val="bottom"/>
          </w:tcPr>
          <w:p w14:paraId="692DFD9C" w14:textId="0ED8AC2E" w:rsidR="00A12F48" w:rsidRPr="000A5959" w:rsidRDefault="00A12F48" w:rsidP="00A12F48">
            <w:pPr>
              <w:jc w:val="center"/>
            </w:pPr>
            <w:r>
              <w:t>232</w:t>
            </w:r>
          </w:p>
        </w:tc>
        <w:tc>
          <w:tcPr>
            <w:tcW w:w="1822" w:type="dxa"/>
            <w:tcBorders>
              <w:top w:val="nil"/>
              <w:left w:val="nil"/>
              <w:bottom w:val="single" w:sz="8" w:space="0" w:color="auto"/>
              <w:right w:val="single" w:sz="8" w:space="0" w:color="auto"/>
            </w:tcBorders>
            <w:shd w:val="clear" w:color="auto" w:fill="FFFF99"/>
            <w:noWrap/>
            <w:vAlign w:val="bottom"/>
          </w:tcPr>
          <w:p w14:paraId="246735B8" w14:textId="4BBAF42C" w:rsidR="00A12F48" w:rsidRPr="000A5959" w:rsidRDefault="00A12F48" w:rsidP="00A12F48">
            <w:pPr>
              <w:jc w:val="center"/>
            </w:pPr>
            <w:r>
              <w:t>152</w:t>
            </w:r>
          </w:p>
        </w:tc>
        <w:tc>
          <w:tcPr>
            <w:tcW w:w="1822" w:type="dxa"/>
            <w:tcBorders>
              <w:top w:val="nil"/>
              <w:left w:val="nil"/>
              <w:bottom w:val="single" w:sz="8" w:space="0" w:color="auto"/>
              <w:right w:val="single" w:sz="8" w:space="0" w:color="auto"/>
            </w:tcBorders>
            <w:shd w:val="clear" w:color="auto" w:fill="FFFF99"/>
            <w:noWrap/>
            <w:vAlign w:val="bottom"/>
          </w:tcPr>
          <w:p w14:paraId="2684AAD6" w14:textId="5B017C0F" w:rsidR="00A12F48" w:rsidRPr="000A5959" w:rsidRDefault="00A12F48" w:rsidP="00A12F48">
            <w:pPr>
              <w:jc w:val="center"/>
            </w:pPr>
            <w:r>
              <w:t>94.4%</w:t>
            </w:r>
          </w:p>
        </w:tc>
      </w:tr>
    </w:tbl>
    <w:p w14:paraId="2A58666F" w14:textId="77777777" w:rsidR="00973A8F" w:rsidRDefault="00973A8F" w:rsidP="00E703A9">
      <w:pPr>
        <w:autoSpaceDE w:val="0"/>
        <w:autoSpaceDN w:val="0"/>
        <w:adjustRightInd w:val="0"/>
        <w:ind w:left="630"/>
      </w:pPr>
    </w:p>
    <w:p w14:paraId="1C5E7051" w14:textId="440B32C3" w:rsidR="00506B8A" w:rsidRDefault="00F303C3" w:rsidP="00213CA4">
      <w:pPr>
        <w:spacing w:after="200" w:line="276" w:lineRule="auto"/>
      </w:pPr>
      <w:r w:rsidRPr="000A5959">
        <w:t>In FY 20</w:t>
      </w:r>
      <w:r w:rsidR="00DC0D5A">
        <w:t>2</w:t>
      </w:r>
      <w:r w:rsidR="00D55E56">
        <w:t>5</w:t>
      </w:r>
      <w:r w:rsidR="00337FF5">
        <w:t xml:space="preserve">, the Department </w:t>
      </w:r>
      <w:r w:rsidR="003D50C2">
        <w:t xml:space="preserve">had a </w:t>
      </w:r>
      <w:r w:rsidR="00D55E56">
        <w:t>3</w:t>
      </w:r>
      <w:r w:rsidR="00180EA3">
        <w:t>.</w:t>
      </w:r>
      <w:r w:rsidR="00D55E56">
        <w:t>7</w:t>
      </w:r>
      <w:r w:rsidR="003D50C2">
        <w:t xml:space="preserve">% </w:t>
      </w:r>
      <w:r w:rsidR="00D55E56">
        <w:t>de</w:t>
      </w:r>
      <w:r w:rsidR="003D50C2">
        <w:t xml:space="preserve">crease in informal </w:t>
      </w:r>
      <w:r w:rsidR="005E788C">
        <w:t xml:space="preserve">EEO </w:t>
      </w:r>
      <w:r w:rsidR="003D50C2">
        <w:t>counselings from FY 202</w:t>
      </w:r>
      <w:r w:rsidR="00D55E56">
        <w:t>4</w:t>
      </w:r>
      <w:r w:rsidR="003D50C2">
        <w:t xml:space="preserve"> (</w:t>
      </w:r>
      <w:r w:rsidR="00580CD8">
        <w:t>1</w:t>
      </w:r>
      <w:r w:rsidR="00D55E56">
        <w:t>,258</w:t>
      </w:r>
      <w:r w:rsidR="003D50C2">
        <w:t xml:space="preserve"> counseling). </w:t>
      </w:r>
      <w:r w:rsidR="005E788C">
        <w:t xml:space="preserve"> </w:t>
      </w:r>
      <w:r w:rsidR="003D50C2">
        <w:t xml:space="preserve">The Department </w:t>
      </w:r>
      <w:r w:rsidR="00337FF5">
        <w:t xml:space="preserve">completed </w:t>
      </w:r>
      <w:r w:rsidR="003D640E">
        <w:t>1,</w:t>
      </w:r>
      <w:r w:rsidR="00580CD8">
        <w:t>2</w:t>
      </w:r>
      <w:r w:rsidR="00D55E56">
        <w:t>11</w:t>
      </w:r>
      <w:r w:rsidR="003D640E">
        <w:t xml:space="preserve"> </w:t>
      </w:r>
      <w:r w:rsidRPr="000A5959">
        <w:t>inf</w:t>
      </w:r>
      <w:r w:rsidR="00337FF5">
        <w:t xml:space="preserve">ormal </w:t>
      </w:r>
      <w:r w:rsidR="004468AB">
        <w:t xml:space="preserve">EEO </w:t>
      </w:r>
      <w:r w:rsidR="00337FF5">
        <w:t xml:space="preserve">counselings, of which </w:t>
      </w:r>
      <w:r w:rsidR="00DC0D5A">
        <w:t>9</w:t>
      </w:r>
      <w:r w:rsidR="00D55E56">
        <w:t>7</w:t>
      </w:r>
      <w:r w:rsidR="00F26CA3">
        <w:t>.</w:t>
      </w:r>
      <w:r w:rsidR="00D55E56">
        <w:t>1</w:t>
      </w:r>
      <w:r w:rsidR="00337FF5">
        <w:t xml:space="preserve">% were </w:t>
      </w:r>
      <w:r w:rsidR="004C5E10">
        <w:t>processed timely</w:t>
      </w:r>
      <w:r w:rsidR="00337FF5">
        <w:t xml:space="preserve"> </w:t>
      </w:r>
      <w:r w:rsidRPr="000A5959">
        <w:t xml:space="preserve">and </w:t>
      </w:r>
      <w:r w:rsidR="00EC09A4">
        <w:t>5</w:t>
      </w:r>
      <w:r w:rsidR="00580CD8">
        <w:t>7.8</w:t>
      </w:r>
      <w:r w:rsidRPr="000A5959">
        <w:t xml:space="preserve">% reached resolution through settlement or withdrawal.  The Department’s </w:t>
      </w:r>
      <w:r w:rsidR="00EC09A4">
        <w:t>5</w:t>
      </w:r>
      <w:r w:rsidR="00580CD8">
        <w:t>7.8</w:t>
      </w:r>
      <w:r w:rsidRPr="000A5959">
        <w:t xml:space="preserve">% resolution rate of informal </w:t>
      </w:r>
      <w:r w:rsidR="004468AB">
        <w:t xml:space="preserve">EEO </w:t>
      </w:r>
      <w:r w:rsidRPr="000A5959">
        <w:t xml:space="preserve">counselings demonstrates the Department’s commitment to minimize the </w:t>
      </w:r>
      <w:r w:rsidR="00BA6CD3">
        <w:t>effe</w:t>
      </w:r>
      <w:r w:rsidR="00BA6CD3" w:rsidRPr="000A5959">
        <w:t xml:space="preserve">ct </w:t>
      </w:r>
      <w:r w:rsidRPr="000A5959">
        <w:t xml:space="preserve">of conflict that detracts from employee satisfaction and undermines organizational efficiency. </w:t>
      </w:r>
    </w:p>
    <w:tbl>
      <w:tblPr>
        <w:tblW w:w="8607" w:type="dxa"/>
        <w:jc w:val="center"/>
        <w:tblLook w:val="04A0" w:firstRow="1" w:lastRow="0" w:firstColumn="1" w:lastColumn="0" w:noHBand="0" w:noVBand="1"/>
      </w:tblPr>
      <w:tblGrid>
        <w:gridCol w:w="3870"/>
        <w:gridCol w:w="897"/>
        <w:gridCol w:w="960"/>
        <w:gridCol w:w="960"/>
        <w:gridCol w:w="960"/>
        <w:gridCol w:w="960"/>
      </w:tblGrid>
      <w:tr w:rsidR="00580CD8" w:rsidRPr="000A5959" w14:paraId="01346E62" w14:textId="77777777" w:rsidTr="003D640E">
        <w:trPr>
          <w:trHeight w:val="300"/>
          <w:jc w:val="center"/>
        </w:trPr>
        <w:tc>
          <w:tcPr>
            <w:tcW w:w="3870" w:type="dxa"/>
            <w:tcBorders>
              <w:top w:val="nil"/>
              <w:left w:val="nil"/>
              <w:bottom w:val="nil"/>
              <w:right w:val="nil"/>
            </w:tcBorders>
            <w:shd w:val="clear" w:color="auto" w:fill="auto"/>
            <w:noWrap/>
            <w:vAlign w:val="bottom"/>
            <w:hideMark/>
          </w:tcPr>
          <w:p w14:paraId="6E078B8B" w14:textId="77777777" w:rsidR="00580CD8" w:rsidRPr="000A5959" w:rsidRDefault="00580CD8" w:rsidP="00580CD8">
            <w:pPr>
              <w:rPr>
                <w:color w:val="000000"/>
                <w:sz w:val="22"/>
              </w:rPr>
            </w:pPr>
          </w:p>
        </w:tc>
        <w:tc>
          <w:tcPr>
            <w:tcW w:w="897"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14:paraId="32815593" w14:textId="13856CE5" w:rsidR="00580CD8" w:rsidRPr="000A5959" w:rsidRDefault="00580CD8" w:rsidP="00580CD8">
            <w:pPr>
              <w:jc w:val="center"/>
              <w:rPr>
                <w:b/>
                <w:color w:val="000000"/>
              </w:rPr>
            </w:pPr>
            <w:r>
              <w:rPr>
                <w:b/>
                <w:color w:val="000000"/>
              </w:rPr>
              <w:t>FY 202</w:t>
            </w:r>
            <w:r w:rsidR="00504790">
              <w:rPr>
                <w:b/>
                <w:color w:val="000000"/>
              </w:rPr>
              <w:t>1</w:t>
            </w:r>
          </w:p>
        </w:tc>
        <w:tc>
          <w:tcPr>
            <w:tcW w:w="960" w:type="dxa"/>
            <w:tcBorders>
              <w:top w:val="single" w:sz="4" w:space="0" w:color="auto"/>
              <w:left w:val="nil"/>
              <w:bottom w:val="single" w:sz="4" w:space="0" w:color="auto"/>
              <w:right w:val="single" w:sz="4" w:space="0" w:color="auto"/>
            </w:tcBorders>
            <w:shd w:val="clear" w:color="000000" w:fill="DBE5F1"/>
            <w:noWrap/>
            <w:vAlign w:val="bottom"/>
            <w:hideMark/>
          </w:tcPr>
          <w:p w14:paraId="26BCA878" w14:textId="22DAF78C" w:rsidR="00580CD8" w:rsidRPr="000A5959" w:rsidRDefault="00580CD8" w:rsidP="00580CD8">
            <w:pPr>
              <w:jc w:val="center"/>
              <w:rPr>
                <w:b/>
                <w:color w:val="000000"/>
              </w:rPr>
            </w:pPr>
            <w:r>
              <w:rPr>
                <w:b/>
                <w:color w:val="000000"/>
              </w:rPr>
              <w:t>FY 202</w:t>
            </w:r>
            <w:r w:rsidR="00D55E56">
              <w:rPr>
                <w:b/>
                <w:color w:val="000000"/>
              </w:rPr>
              <w:t>2</w:t>
            </w:r>
          </w:p>
        </w:tc>
        <w:tc>
          <w:tcPr>
            <w:tcW w:w="960" w:type="dxa"/>
            <w:tcBorders>
              <w:top w:val="single" w:sz="4" w:space="0" w:color="auto"/>
              <w:left w:val="nil"/>
              <w:bottom w:val="single" w:sz="4" w:space="0" w:color="auto"/>
              <w:right w:val="single" w:sz="4" w:space="0" w:color="auto"/>
            </w:tcBorders>
            <w:shd w:val="clear" w:color="000000" w:fill="DBE5F1"/>
            <w:noWrap/>
            <w:vAlign w:val="bottom"/>
            <w:hideMark/>
          </w:tcPr>
          <w:p w14:paraId="2E97C2AF" w14:textId="4762238A" w:rsidR="00580CD8" w:rsidRPr="000A5959" w:rsidRDefault="00580CD8" w:rsidP="00580CD8">
            <w:pPr>
              <w:jc w:val="center"/>
              <w:rPr>
                <w:b/>
                <w:color w:val="000000"/>
              </w:rPr>
            </w:pPr>
            <w:r>
              <w:rPr>
                <w:b/>
                <w:color w:val="000000"/>
              </w:rPr>
              <w:t>FY 202</w:t>
            </w:r>
            <w:r w:rsidR="00D55E56">
              <w:rPr>
                <w:b/>
                <w:color w:val="000000"/>
              </w:rPr>
              <w:t>3</w:t>
            </w:r>
          </w:p>
        </w:tc>
        <w:tc>
          <w:tcPr>
            <w:tcW w:w="960" w:type="dxa"/>
            <w:tcBorders>
              <w:top w:val="single" w:sz="4" w:space="0" w:color="auto"/>
              <w:left w:val="nil"/>
              <w:bottom w:val="single" w:sz="4" w:space="0" w:color="auto"/>
              <w:right w:val="single" w:sz="4" w:space="0" w:color="auto"/>
            </w:tcBorders>
            <w:shd w:val="clear" w:color="000000" w:fill="DBE5F1"/>
            <w:noWrap/>
            <w:vAlign w:val="bottom"/>
            <w:hideMark/>
          </w:tcPr>
          <w:p w14:paraId="0F148B2B" w14:textId="0FA1AD5D" w:rsidR="00580CD8" w:rsidRPr="000A5959" w:rsidRDefault="00580CD8" w:rsidP="00580CD8">
            <w:pPr>
              <w:jc w:val="center"/>
              <w:rPr>
                <w:b/>
                <w:color w:val="000000"/>
              </w:rPr>
            </w:pPr>
            <w:r>
              <w:rPr>
                <w:b/>
                <w:color w:val="000000"/>
              </w:rPr>
              <w:t>FY 202</w:t>
            </w:r>
            <w:r w:rsidR="00D55E56">
              <w:rPr>
                <w:b/>
                <w:color w:val="000000"/>
              </w:rPr>
              <w:t>4</w:t>
            </w:r>
          </w:p>
        </w:tc>
        <w:tc>
          <w:tcPr>
            <w:tcW w:w="960" w:type="dxa"/>
            <w:tcBorders>
              <w:top w:val="single" w:sz="4" w:space="0" w:color="auto"/>
              <w:left w:val="nil"/>
              <w:bottom w:val="single" w:sz="4" w:space="0" w:color="auto"/>
              <w:right w:val="single" w:sz="4" w:space="0" w:color="auto"/>
            </w:tcBorders>
            <w:shd w:val="clear" w:color="000000" w:fill="DBE5F1"/>
            <w:noWrap/>
            <w:vAlign w:val="bottom"/>
            <w:hideMark/>
          </w:tcPr>
          <w:p w14:paraId="222BB110" w14:textId="1C32D870" w:rsidR="00580CD8" w:rsidRPr="000A5959" w:rsidRDefault="00580CD8" w:rsidP="00580CD8">
            <w:pPr>
              <w:jc w:val="center"/>
              <w:rPr>
                <w:b/>
                <w:color w:val="000000"/>
              </w:rPr>
            </w:pPr>
            <w:r>
              <w:rPr>
                <w:b/>
                <w:color w:val="000000"/>
              </w:rPr>
              <w:t>FY 202</w:t>
            </w:r>
            <w:r w:rsidR="00D55E56">
              <w:rPr>
                <w:b/>
                <w:color w:val="000000"/>
              </w:rPr>
              <w:t>5</w:t>
            </w:r>
          </w:p>
        </w:tc>
      </w:tr>
      <w:tr w:rsidR="00580CD8" w:rsidRPr="000A5959" w14:paraId="3E8B12A1" w14:textId="77777777" w:rsidTr="003D640E">
        <w:trPr>
          <w:trHeight w:val="300"/>
          <w:jc w:val="center"/>
        </w:trPr>
        <w:tc>
          <w:tcPr>
            <w:tcW w:w="387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537B6896" w14:textId="77777777" w:rsidR="00580CD8" w:rsidRPr="00037425" w:rsidRDefault="00580CD8" w:rsidP="00580CD8">
            <w:pPr>
              <w:rPr>
                <w:b/>
                <w:bCs/>
                <w:color w:val="000000"/>
              </w:rPr>
            </w:pPr>
            <w:r w:rsidRPr="00037425">
              <w:rPr>
                <w:b/>
                <w:bCs/>
                <w:color w:val="000000"/>
              </w:rPr>
              <w:t>Total # Completed Counselings</w:t>
            </w:r>
          </w:p>
        </w:tc>
        <w:tc>
          <w:tcPr>
            <w:tcW w:w="897" w:type="dxa"/>
            <w:tcBorders>
              <w:top w:val="nil"/>
              <w:left w:val="nil"/>
              <w:bottom w:val="single" w:sz="4" w:space="0" w:color="auto"/>
              <w:right w:val="single" w:sz="4" w:space="0" w:color="auto"/>
            </w:tcBorders>
            <w:shd w:val="clear" w:color="auto" w:fill="auto"/>
            <w:noWrap/>
            <w:vAlign w:val="bottom"/>
            <w:hideMark/>
          </w:tcPr>
          <w:p w14:paraId="40682B2B" w14:textId="58720EF0" w:rsidR="00580CD8" w:rsidRPr="003D640E" w:rsidRDefault="00580CD8" w:rsidP="00580CD8">
            <w:pPr>
              <w:jc w:val="center"/>
              <w:rPr>
                <w:color w:val="000000"/>
              </w:rPr>
            </w:pPr>
            <w:r w:rsidRPr="003D640E">
              <w:rPr>
                <w:color w:val="000000"/>
              </w:rPr>
              <w:t>6</w:t>
            </w:r>
            <w:r w:rsidR="00504790">
              <w:rPr>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14:paraId="774CEC68" w14:textId="168B5AA3" w:rsidR="00580CD8" w:rsidRPr="003D640E" w:rsidRDefault="00504790" w:rsidP="00580CD8">
            <w:pPr>
              <w:jc w:val="center"/>
              <w:rPr>
                <w:color w:val="000000"/>
              </w:rPr>
            </w:pPr>
            <w:r>
              <w:rPr>
                <w:color w:val="000000"/>
              </w:rPr>
              <w:t>786</w:t>
            </w:r>
          </w:p>
        </w:tc>
        <w:tc>
          <w:tcPr>
            <w:tcW w:w="960" w:type="dxa"/>
            <w:tcBorders>
              <w:top w:val="nil"/>
              <w:left w:val="nil"/>
              <w:bottom w:val="single" w:sz="4" w:space="0" w:color="auto"/>
              <w:right w:val="single" w:sz="4" w:space="0" w:color="auto"/>
            </w:tcBorders>
            <w:shd w:val="clear" w:color="auto" w:fill="auto"/>
            <w:noWrap/>
            <w:vAlign w:val="bottom"/>
            <w:hideMark/>
          </w:tcPr>
          <w:p w14:paraId="5D163F2D" w14:textId="4939FA30" w:rsidR="00580CD8" w:rsidRPr="003D640E" w:rsidRDefault="00504790" w:rsidP="00580CD8">
            <w:pPr>
              <w:jc w:val="center"/>
              <w:rPr>
                <w:color w:val="000000"/>
              </w:rPr>
            </w:pPr>
            <w:r>
              <w:rPr>
                <w:color w:val="000000"/>
              </w:rPr>
              <w:t>1</w:t>
            </w:r>
            <w:r w:rsidR="00D55E56">
              <w:rPr>
                <w:color w:val="000000"/>
              </w:rPr>
              <w:t>,</w:t>
            </w:r>
            <w:r>
              <w:rPr>
                <w:color w:val="000000"/>
              </w:rPr>
              <w:t>038</w:t>
            </w:r>
          </w:p>
        </w:tc>
        <w:tc>
          <w:tcPr>
            <w:tcW w:w="960" w:type="dxa"/>
            <w:tcBorders>
              <w:top w:val="nil"/>
              <w:left w:val="nil"/>
              <w:bottom w:val="single" w:sz="4" w:space="0" w:color="auto"/>
              <w:right w:val="single" w:sz="4" w:space="0" w:color="auto"/>
            </w:tcBorders>
            <w:shd w:val="clear" w:color="auto" w:fill="auto"/>
            <w:noWrap/>
            <w:vAlign w:val="bottom"/>
            <w:hideMark/>
          </w:tcPr>
          <w:p w14:paraId="398282AE" w14:textId="3B93FF4D" w:rsidR="00580CD8" w:rsidRPr="003D640E" w:rsidRDefault="00580CD8" w:rsidP="00580CD8">
            <w:pPr>
              <w:jc w:val="center"/>
              <w:rPr>
                <w:color w:val="000000"/>
              </w:rPr>
            </w:pPr>
            <w:r>
              <w:rPr>
                <w:color w:val="000000"/>
              </w:rPr>
              <w:t>1,</w:t>
            </w:r>
            <w:r w:rsidR="00D55E56">
              <w:rPr>
                <w:color w:val="000000"/>
              </w:rPr>
              <w:t>258</w:t>
            </w:r>
          </w:p>
        </w:tc>
        <w:tc>
          <w:tcPr>
            <w:tcW w:w="960" w:type="dxa"/>
            <w:tcBorders>
              <w:top w:val="nil"/>
              <w:left w:val="nil"/>
              <w:bottom w:val="single" w:sz="4" w:space="0" w:color="auto"/>
              <w:right w:val="single" w:sz="4" w:space="0" w:color="auto"/>
            </w:tcBorders>
            <w:shd w:val="clear" w:color="auto" w:fill="FDE9D9" w:themeFill="accent6" w:themeFillTint="33"/>
            <w:noWrap/>
            <w:vAlign w:val="bottom"/>
            <w:hideMark/>
          </w:tcPr>
          <w:p w14:paraId="5EDC252D" w14:textId="591301EA" w:rsidR="00580CD8" w:rsidRPr="000A5959" w:rsidRDefault="00580CD8" w:rsidP="00580CD8">
            <w:pPr>
              <w:jc w:val="center"/>
              <w:rPr>
                <w:color w:val="000000"/>
              </w:rPr>
            </w:pPr>
            <w:r>
              <w:rPr>
                <w:color w:val="000000"/>
              </w:rPr>
              <w:t>1,2</w:t>
            </w:r>
            <w:r w:rsidR="00D55E56">
              <w:rPr>
                <w:color w:val="000000"/>
              </w:rPr>
              <w:t>11</w:t>
            </w:r>
          </w:p>
        </w:tc>
      </w:tr>
      <w:tr w:rsidR="00580CD8" w:rsidRPr="000A5959" w14:paraId="2385B207" w14:textId="77777777" w:rsidTr="003D640E">
        <w:trPr>
          <w:trHeight w:val="300"/>
          <w:jc w:val="center"/>
        </w:trPr>
        <w:tc>
          <w:tcPr>
            <w:tcW w:w="387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785677D0" w14:textId="77777777" w:rsidR="00580CD8" w:rsidRPr="00037425" w:rsidRDefault="00580CD8" w:rsidP="00580CD8">
            <w:pPr>
              <w:rPr>
                <w:b/>
                <w:bCs/>
                <w:color w:val="000000"/>
              </w:rPr>
            </w:pPr>
            <w:r w:rsidRPr="00037425">
              <w:rPr>
                <w:b/>
                <w:bCs/>
                <w:color w:val="000000"/>
              </w:rPr>
              <w:t># Timely</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14:paraId="283F51C9" w14:textId="09516F7A" w:rsidR="00580CD8" w:rsidRPr="003D640E" w:rsidRDefault="00580CD8" w:rsidP="00580CD8">
            <w:pPr>
              <w:jc w:val="center"/>
              <w:rPr>
                <w:color w:val="000000"/>
              </w:rPr>
            </w:pPr>
            <w:r w:rsidRPr="003D640E">
              <w:rPr>
                <w:color w:val="000000"/>
              </w:rPr>
              <w:t>6</w:t>
            </w:r>
            <w:r w:rsidR="00504790">
              <w:rPr>
                <w:color w:val="000000"/>
              </w:rPr>
              <w:t>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31632A" w14:textId="1866F92D" w:rsidR="00580CD8" w:rsidRPr="003D640E" w:rsidRDefault="00504790" w:rsidP="00580CD8">
            <w:pPr>
              <w:jc w:val="center"/>
              <w:rPr>
                <w:color w:val="000000"/>
              </w:rPr>
            </w:pPr>
            <w:r>
              <w:rPr>
                <w:color w:val="000000"/>
              </w:rPr>
              <w:t>768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B5FF40" w14:textId="503FDDCD" w:rsidR="00580CD8" w:rsidRPr="003D640E" w:rsidRDefault="00504790" w:rsidP="00580CD8">
            <w:pPr>
              <w:jc w:val="center"/>
              <w:rPr>
                <w:color w:val="000000"/>
              </w:rPr>
            </w:pPr>
            <w:r>
              <w:rPr>
                <w:color w:val="000000"/>
              </w:rPr>
              <w:t>1</w:t>
            </w:r>
            <w:r w:rsidR="00D55E56">
              <w:rPr>
                <w:color w:val="000000"/>
              </w:rPr>
              <w:t>,</w:t>
            </w:r>
            <w:r>
              <w:rPr>
                <w:color w:val="000000"/>
              </w:rPr>
              <w:t>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0E0E8B" w14:textId="740C2671" w:rsidR="00580CD8" w:rsidRPr="003D640E" w:rsidRDefault="00580CD8" w:rsidP="00580CD8">
            <w:pPr>
              <w:jc w:val="center"/>
              <w:rPr>
                <w:color w:val="000000"/>
              </w:rPr>
            </w:pPr>
            <w:r>
              <w:rPr>
                <w:color w:val="000000"/>
              </w:rPr>
              <w:t>1,</w:t>
            </w:r>
            <w:r w:rsidR="00D55E56">
              <w:rPr>
                <w:color w:val="000000"/>
              </w:rPr>
              <w:t>249</w:t>
            </w:r>
          </w:p>
        </w:tc>
        <w:tc>
          <w:tcPr>
            <w:tcW w:w="960"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5C50D199" w14:textId="0EC07ABF" w:rsidR="00580CD8" w:rsidRPr="000A5959" w:rsidRDefault="00580CD8" w:rsidP="00580CD8">
            <w:pPr>
              <w:jc w:val="center"/>
              <w:rPr>
                <w:color w:val="000000"/>
              </w:rPr>
            </w:pPr>
            <w:r>
              <w:rPr>
                <w:color w:val="000000"/>
              </w:rPr>
              <w:t>1,</w:t>
            </w:r>
            <w:r w:rsidR="00D55E56">
              <w:rPr>
                <w:color w:val="000000"/>
              </w:rPr>
              <w:t>176</w:t>
            </w:r>
          </w:p>
        </w:tc>
      </w:tr>
      <w:tr w:rsidR="00580CD8" w:rsidRPr="000A5959" w14:paraId="26A5708B" w14:textId="77777777" w:rsidTr="003D640E">
        <w:trPr>
          <w:trHeight w:val="300"/>
          <w:jc w:val="center"/>
        </w:trPr>
        <w:tc>
          <w:tcPr>
            <w:tcW w:w="387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5B0B690B" w14:textId="77777777" w:rsidR="00580CD8" w:rsidRPr="00037425" w:rsidRDefault="00580CD8" w:rsidP="00580CD8">
            <w:pPr>
              <w:rPr>
                <w:b/>
                <w:bCs/>
                <w:color w:val="000000"/>
              </w:rPr>
            </w:pPr>
            <w:r w:rsidRPr="00037425">
              <w:rPr>
                <w:b/>
                <w:bCs/>
                <w:color w:val="000000"/>
              </w:rPr>
              <w:t>% Timely</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14:paraId="5FC9B52B" w14:textId="46F5B299" w:rsidR="00580CD8" w:rsidRPr="003D640E" w:rsidRDefault="00580CD8" w:rsidP="00580CD8">
            <w:pPr>
              <w:jc w:val="center"/>
              <w:rPr>
                <w:color w:val="000000"/>
              </w:rPr>
            </w:pPr>
            <w:r w:rsidRPr="003D640E">
              <w:rPr>
                <w:color w:val="000000"/>
              </w:rPr>
              <w:t>9</w:t>
            </w:r>
            <w:r w:rsidR="00504790">
              <w:rPr>
                <w:color w:val="000000"/>
              </w:rPr>
              <w:t>8</w:t>
            </w:r>
            <w:r w:rsidRPr="003D640E">
              <w:rPr>
                <w:color w:val="000000"/>
              </w:rPr>
              <w:t>.</w:t>
            </w:r>
            <w:r w:rsidR="00504790">
              <w:rPr>
                <w:color w:val="000000"/>
              </w:rPr>
              <w:t>9</w:t>
            </w:r>
            <w:r w:rsidRPr="003D640E">
              <w:rPr>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381B38" w14:textId="541A8F3B" w:rsidR="00580CD8" w:rsidRPr="003D640E" w:rsidRDefault="00580CD8" w:rsidP="00580CD8">
            <w:pPr>
              <w:jc w:val="center"/>
              <w:rPr>
                <w:color w:val="000000"/>
              </w:rPr>
            </w:pPr>
            <w:r w:rsidRPr="003D640E">
              <w:rPr>
                <w:color w:val="000000"/>
              </w:rPr>
              <w:t>9</w:t>
            </w:r>
            <w:r w:rsidR="00504790">
              <w:rPr>
                <w:color w:val="000000"/>
              </w:rPr>
              <w:t>7</w:t>
            </w:r>
            <w:r w:rsidRPr="003D640E">
              <w:rPr>
                <w:color w:val="000000"/>
              </w:rPr>
              <w:t>.</w:t>
            </w:r>
            <w:r w:rsidR="00504790">
              <w:rPr>
                <w:color w:val="000000"/>
              </w:rPr>
              <w:t>7</w:t>
            </w:r>
            <w:r w:rsidRPr="003D640E">
              <w:rPr>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79230F" w14:textId="6C3C4CEC" w:rsidR="00580CD8" w:rsidRPr="003D640E" w:rsidRDefault="00580CD8" w:rsidP="00580CD8">
            <w:pPr>
              <w:jc w:val="center"/>
              <w:rPr>
                <w:color w:val="000000"/>
              </w:rPr>
            </w:pPr>
            <w:r w:rsidRPr="003D640E">
              <w:rPr>
                <w:color w:val="000000"/>
              </w:rPr>
              <w:t>9</w:t>
            </w:r>
            <w:r w:rsidR="00504790">
              <w:rPr>
                <w:color w:val="000000"/>
              </w:rPr>
              <w:t>8</w:t>
            </w:r>
            <w:r w:rsidRPr="003D640E">
              <w:rPr>
                <w:color w:val="000000"/>
              </w:rPr>
              <w:t>.</w:t>
            </w:r>
            <w:r w:rsidR="00504790">
              <w:rPr>
                <w:color w:val="000000"/>
              </w:rPr>
              <w:t>3</w:t>
            </w:r>
            <w:r w:rsidRPr="003D640E">
              <w:rPr>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42EFFB" w14:textId="54B5079F" w:rsidR="00580CD8" w:rsidRPr="003D640E" w:rsidRDefault="00580CD8" w:rsidP="00580CD8">
            <w:pPr>
              <w:jc w:val="center"/>
              <w:rPr>
                <w:color w:val="000000"/>
              </w:rPr>
            </w:pPr>
            <w:r>
              <w:rPr>
                <w:color w:val="000000"/>
              </w:rPr>
              <w:t>98.</w:t>
            </w:r>
            <w:r w:rsidR="00D55E56">
              <w:rPr>
                <w:color w:val="000000"/>
              </w:rPr>
              <w:t>7</w:t>
            </w:r>
            <w:r>
              <w:rPr>
                <w:color w:val="000000"/>
              </w:rPr>
              <w:t>%</w:t>
            </w:r>
          </w:p>
        </w:tc>
        <w:tc>
          <w:tcPr>
            <w:tcW w:w="960"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2FFD6200" w14:textId="5B0C115A" w:rsidR="00580CD8" w:rsidRPr="000A5959" w:rsidRDefault="00580CD8" w:rsidP="00580CD8">
            <w:pPr>
              <w:jc w:val="center"/>
              <w:rPr>
                <w:color w:val="000000"/>
              </w:rPr>
            </w:pPr>
            <w:r>
              <w:rPr>
                <w:color w:val="000000"/>
              </w:rPr>
              <w:t>9</w:t>
            </w:r>
            <w:r w:rsidR="00D55E56">
              <w:rPr>
                <w:color w:val="000000"/>
              </w:rPr>
              <w:t>7</w:t>
            </w:r>
            <w:r>
              <w:rPr>
                <w:color w:val="000000"/>
              </w:rPr>
              <w:t>.</w:t>
            </w:r>
            <w:r w:rsidR="00D55E56">
              <w:rPr>
                <w:color w:val="000000"/>
              </w:rPr>
              <w:t>1</w:t>
            </w:r>
            <w:r>
              <w:rPr>
                <w:color w:val="000000"/>
              </w:rPr>
              <w:t>%</w:t>
            </w:r>
          </w:p>
        </w:tc>
      </w:tr>
      <w:tr w:rsidR="00580CD8" w:rsidRPr="000A5959" w14:paraId="702597B2" w14:textId="77777777" w:rsidTr="003D640E">
        <w:trPr>
          <w:trHeight w:val="600"/>
          <w:jc w:val="center"/>
        </w:trPr>
        <w:tc>
          <w:tcPr>
            <w:tcW w:w="38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33DB5678" w14:textId="77777777" w:rsidR="00580CD8" w:rsidRPr="00037425" w:rsidRDefault="00580CD8" w:rsidP="00580CD8">
            <w:pPr>
              <w:rPr>
                <w:b/>
                <w:bCs/>
                <w:color w:val="000000"/>
              </w:rPr>
            </w:pPr>
            <w:r w:rsidRPr="00037425">
              <w:rPr>
                <w:b/>
                <w:bCs/>
                <w:color w:val="000000"/>
              </w:rPr>
              <w:t>% of Completed Counselings Resolved (Settlement/Withdrawal)</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14:paraId="0091087F" w14:textId="75A58D11" w:rsidR="00580CD8" w:rsidRPr="003D640E" w:rsidRDefault="00580CD8" w:rsidP="00580CD8">
            <w:pPr>
              <w:jc w:val="center"/>
              <w:rPr>
                <w:color w:val="000000"/>
              </w:rPr>
            </w:pPr>
            <w:r w:rsidRPr="003D640E">
              <w:rPr>
                <w:color w:val="000000"/>
              </w:rPr>
              <w:t>5</w:t>
            </w:r>
            <w:r w:rsidR="00504790">
              <w:rPr>
                <w:color w:val="000000"/>
              </w:rPr>
              <w:t>2</w:t>
            </w:r>
            <w:r w:rsidRPr="003D640E">
              <w:rPr>
                <w:color w:val="000000"/>
              </w:rPr>
              <w:t>.</w:t>
            </w:r>
            <w:r w:rsidR="00504790">
              <w:rPr>
                <w:color w:val="000000"/>
              </w:rPr>
              <w:t>1</w:t>
            </w:r>
            <w:r w:rsidRPr="003D640E">
              <w:rPr>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FFADE0" w14:textId="310D9C2E" w:rsidR="00580CD8" w:rsidRPr="003D640E" w:rsidRDefault="00580CD8" w:rsidP="00580CD8">
            <w:pPr>
              <w:jc w:val="center"/>
              <w:rPr>
                <w:color w:val="000000"/>
              </w:rPr>
            </w:pPr>
            <w:r w:rsidRPr="003D640E">
              <w:rPr>
                <w:color w:val="000000"/>
              </w:rPr>
              <w:t>5</w:t>
            </w:r>
            <w:r w:rsidR="00504790">
              <w:rPr>
                <w:color w:val="000000"/>
              </w:rPr>
              <w:t>4</w:t>
            </w:r>
            <w:r w:rsidRPr="003D640E">
              <w:rPr>
                <w:color w:val="000000"/>
              </w:rPr>
              <w:t>.</w:t>
            </w:r>
            <w:r w:rsidR="00504790">
              <w:rPr>
                <w:color w:val="000000"/>
              </w:rPr>
              <w:t>4</w:t>
            </w:r>
            <w:r w:rsidRPr="003D640E">
              <w:rPr>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BE5DFE" w14:textId="3ACEDA07" w:rsidR="00580CD8" w:rsidRPr="003D640E" w:rsidRDefault="00580CD8" w:rsidP="00580CD8">
            <w:pPr>
              <w:jc w:val="center"/>
              <w:rPr>
                <w:color w:val="000000"/>
              </w:rPr>
            </w:pPr>
            <w:r w:rsidRPr="003D640E">
              <w:rPr>
                <w:color w:val="000000"/>
              </w:rPr>
              <w:t>5</w:t>
            </w:r>
            <w:r w:rsidR="00504790">
              <w:rPr>
                <w:color w:val="000000"/>
              </w:rPr>
              <w:t>6</w:t>
            </w:r>
            <w:r w:rsidRPr="003D640E">
              <w:rPr>
                <w:color w:val="000000"/>
              </w:rPr>
              <w:t>.</w:t>
            </w:r>
            <w:r w:rsidR="00504790">
              <w:rPr>
                <w:color w:val="000000"/>
              </w:rPr>
              <w:t>5</w:t>
            </w:r>
            <w:r w:rsidRPr="003D640E">
              <w:rPr>
                <w:color w:val="00000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28A2A2" w14:textId="2C81E697" w:rsidR="00580CD8" w:rsidRPr="003D640E" w:rsidRDefault="00580CD8" w:rsidP="00580CD8">
            <w:pPr>
              <w:jc w:val="center"/>
              <w:rPr>
                <w:color w:val="000000"/>
              </w:rPr>
            </w:pPr>
            <w:r>
              <w:rPr>
                <w:color w:val="000000"/>
              </w:rPr>
              <w:t>5</w:t>
            </w:r>
            <w:r w:rsidR="00D55E56">
              <w:rPr>
                <w:color w:val="000000"/>
              </w:rPr>
              <w:t>7</w:t>
            </w:r>
            <w:r>
              <w:rPr>
                <w:color w:val="000000"/>
              </w:rPr>
              <w:t>.</w:t>
            </w:r>
            <w:r w:rsidR="00D55E56">
              <w:rPr>
                <w:color w:val="000000"/>
              </w:rPr>
              <w:t>8</w:t>
            </w:r>
            <w:r>
              <w:rPr>
                <w:color w:val="000000"/>
              </w:rPr>
              <w:t>%</w:t>
            </w:r>
          </w:p>
        </w:tc>
        <w:tc>
          <w:tcPr>
            <w:tcW w:w="960"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3CF3CDA9" w14:textId="0C37D836" w:rsidR="00580CD8" w:rsidRPr="000A5959" w:rsidRDefault="00580CD8" w:rsidP="00580CD8">
            <w:pPr>
              <w:jc w:val="center"/>
              <w:rPr>
                <w:color w:val="000000"/>
              </w:rPr>
            </w:pPr>
            <w:r>
              <w:rPr>
                <w:color w:val="000000"/>
              </w:rPr>
              <w:t>57.8%</w:t>
            </w:r>
          </w:p>
        </w:tc>
      </w:tr>
    </w:tbl>
    <w:p w14:paraId="6D39768E" w14:textId="77777777" w:rsidR="0014011C" w:rsidRPr="000A5959" w:rsidRDefault="0014011C" w:rsidP="00726FF3">
      <w:pPr>
        <w:autoSpaceDE w:val="0"/>
        <w:autoSpaceDN w:val="0"/>
        <w:adjustRightInd w:val="0"/>
      </w:pPr>
    </w:p>
    <w:p w14:paraId="70D4ECB3" w14:textId="0D8B73D7" w:rsidR="00BF15C0" w:rsidRDefault="00726FF3" w:rsidP="00213CA4">
      <w:pPr>
        <w:autoSpaceDE w:val="0"/>
        <w:autoSpaceDN w:val="0"/>
        <w:adjustRightInd w:val="0"/>
        <w:rPr>
          <w:color w:val="000000" w:themeColor="text1"/>
        </w:rPr>
      </w:pPr>
      <w:r w:rsidRPr="000A5959">
        <w:t xml:space="preserve">The Department also provides information to managers and supervisors on </w:t>
      </w:r>
      <w:r w:rsidR="00747FD0">
        <w:t>a</w:t>
      </w:r>
      <w:r w:rsidRPr="000A5959">
        <w:t xml:space="preserve">lternative </w:t>
      </w:r>
      <w:r w:rsidR="00747FD0">
        <w:t>d</w:t>
      </w:r>
      <w:r w:rsidRPr="000A5959">
        <w:t xml:space="preserve">ispute </w:t>
      </w:r>
      <w:r w:rsidR="00747FD0">
        <w:t>r</w:t>
      </w:r>
      <w:r w:rsidRPr="000A5959">
        <w:t>esolution (ADR) techniques and encourages employees to consider this avenue when a complaint has bee</w:t>
      </w:r>
      <w:r w:rsidR="0091661C" w:rsidRPr="000A5959">
        <w:t>n filed.  The Department has</w:t>
      </w:r>
      <w:r w:rsidRPr="000A5959">
        <w:t xml:space="preserve"> a </w:t>
      </w:r>
      <w:r w:rsidR="002001C2" w:rsidRPr="000A5959">
        <w:t>policy</w:t>
      </w:r>
      <w:r w:rsidRPr="000A5959">
        <w:t xml:space="preserve"> titled, </w:t>
      </w:r>
      <w:r w:rsidRPr="000A5959">
        <w:rPr>
          <w:i/>
        </w:rPr>
        <w:t>Management Participation in Alternative Dispute Resolution (ADR) During the Equal Employment Opportunity (EEO) Process</w:t>
      </w:r>
      <w:r w:rsidR="00213CA4">
        <w:t xml:space="preserve">, which requires </w:t>
      </w:r>
      <w:r w:rsidRPr="000A5959">
        <w:t>management participation in ADR if the issue is suitable for ADR and ADR is elected by the complainant</w:t>
      </w:r>
      <w:r w:rsidRPr="00D56E07">
        <w:rPr>
          <w:color w:val="000000" w:themeColor="text1"/>
        </w:rPr>
        <w:t>.</w:t>
      </w:r>
      <w:r w:rsidR="005627DF" w:rsidRPr="00D56E07">
        <w:rPr>
          <w:color w:val="000000" w:themeColor="text1"/>
        </w:rPr>
        <w:t xml:space="preserve"> </w:t>
      </w:r>
      <w:r w:rsidR="00747FD0">
        <w:rPr>
          <w:color w:val="000000" w:themeColor="text1"/>
        </w:rPr>
        <w:t xml:space="preserve"> </w:t>
      </w:r>
      <w:r w:rsidRPr="00D56E07">
        <w:rPr>
          <w:color w:val="000000" w:themeColor="text1"/>
        </w:rPr>
        <w:t>For</w:t>
      </w:r>
      <w:r w:rsidR="00594357" w:rsidRPr="00D56E07">
        <w:rPr>
          <w:color w:val="000000" w:themeColor="text1"/>
        </w:rPr>
        <w:t xml:space="preserve"> FY 20</w:t>
      </w:r>
      <w:r w:rsidR="00D56E07" w:rsidRPr="00D56E07">
        <w:rPr>
          <w:color w:val="000000" w:themeColor="text1"/>
        </w:rPr>
        <w:t>2</w:t>
      </w:r>
      <w:r w:rsidR="00D55E56">
        <w:rPr>
          <w:color w:val="000000" w:themeColor="text1"/>
        </w:rPr>
        <w:t>5</w:t>
      </w:r>
      <w:r w:rsidRPr="00D56E07">
        <w:rPr>
          <w:color w:val="000000" w:themeColor="text1"/>
        </w:rPr>
        <w:t>, the De</w:t>
      </w:r>
      <w:r w:rsidR="009C6D95" w:rsidRPr="00D56E07">
        <w:rPr>
          <w:color w:val="000000" w:themeColor="text1"/>
        </w:rPr>
        <w:t xml:space="preserve">partment established a goal of </w:t>
      </w:r>
      <w:r w:rsidRPr="00D56E07">
        <w:rPr>
          <w:color w:val="000000" w:themeColor="text1"/>
        </w:rPr>
        <w:t>5</w:t>
      </w:r>
      <w:r w:rsidR="00AA2F1B">
        <w:rPr>
          <w:color w:val="000000" w:themeColor="text1"/>
        </w:rPr>
        <w:t>0</w:t>
      </w:r>
      <w:r w:rsidRPr="00D56E07">
        <w:rPr>
          <w:color w:val="000000" w:themeColor="text1"/>
        </w:rPr>
        <w:t xml:space="preserve">% </w:t>
      </w:r>
      <w:r w:rsidR="00B65EC1" w:rsidRPr="00D56E07">
        <w:rPr>
          <w:color w:val="000000" w:themeColor="text1"/>
        </w:rPr>
        <w:t>ADR participation rate in</w:t>
      </w:r>
      <w:r w:rsidRPr="00D56E07">
        <w:rPr>
          <w:color w:val="000000" w:themeColor="text1"/>
        </w:rPr>
        <w:t xml:space="preserve"> the informal </w:t>
      </w:r>
      <w:r w:rsidR="0013512F">
        <w:rPr>
          <w:color w:val="000000" w:themeColor="text1"/>
        </w:rPr>
        <w:t xml:space="preserve">EEO process </w:t>
      </w:r>
      <w:r w:rsidRPr="00D56E07">
        <w:rPr>
          <w:color w:val="000000" w:themeColor="text1"/>
        </w:rPr>
        <w:t xml:space="preserve">and </w:t>
      </w:r>
      <w:r w:rsidR="00B65EC1" w:rsidRPr="00D56E07">
        <w:rPr>
          <w:color w:val="000000" w:themeColor="text1"/>
        </w:rPr>
        <w:t xml:space="preserve">20% in the </w:t>
      </w:r>
      <w:r w:rsidRPr="00D56E07">
        <w:rPr>
          <w:color w:val="000000" w:themeColor="text1"/>
        </w:rPr>
        <w:t>formal</w:t>
      </w:r>
      <w:r w:rsidR="00EC060E">
        <w:rPr>
          <w:color w:val="000000" w:themeColor="text1"/>
        </w:rPr>
        <w:t xml:space="preserve"> EEO</w:t>
      </w:r>
      <w:r w:rsidRPr="00D56E07">
        <w:rPr>
          <w:color w:val="000000" w:themeColor="text1"/>
        </w:rPr>
        <w:t xml:space="preserve"> complaint process.  For ADR in the informal </w:t>
      </w:r>
      <w:r w:rsidR="000022BB">
        <w:rPr>
          <w:color w:val="000000" w:themeColor="text1"/>
        </w:rPr>
        <w:t xml:space="preserve">EEO </w:t>
      </w:r>
      <w:r w:rsidRPr="00D56E07">
        <w:rPr>
          <w:color w:val="000000" w:themeColor="text1"/>
        </w:rPr>
        <w:t xml:space="preserve">process, the Department had a </w:t>
      </w:r>
      <w:r w:rsidR="00BD4003">
        <w:rPr>
          <w:color w:val="000000" w:themeColor="text1"/>
        </w:rPr>
        <w:t>33</w:t>
      </w:r>
      <w:r w:rsidR="000112F7">
        <w:rPr>
          <w:color w:val="000000" w:themeColor="text1"/>
        </w:rPr>
        <w:t>.</w:t>
      </w:r>
      <w:r w:rsidR="00BD4003">
        <w:rPr>
          <w:color w:val="000000" w:themeColor="text1"/>
        </w:rPr>
        <w:t>3</w:t>
      </w:r>
      <w:r w:rsidRPr="00D56E07">
        <w:rPr>
          <w:color w:val="000000" w:themeColor="text1"/>
        </w:rPr>
        <w:t>% participation rate, and in the formal</w:t>
      </w:r>
      <w:r w:rsidR="000912B8">
        <w:rPr>
          <w:color w:val="000000" w:themeColor="text1"/>
        </w:rPr>
        <w:t xml:space="preserve"> EEO</w:t>
      </w:r>
      <w:r w:rsidRPr="00D56E07">
        <w:rPr>
          <w:color w:val="000000" w:themeColor="text1"/>
        </w:rPr>
        <w:t xml:space="preserve"> process</w:t>
      </w:r>
      <w:r w:rsidR="000C07B3">
        <w:rPr>
          <w:color w:val="000000" w:themeColor="text1"/>
        </w:rPr>
        <w:t>, they</w:t>
      </w:r>
      <w:r w:rsidRPr="00D56E07">
        <w:rPr>
          <w:color w:val="000000" w:themeColor="text1"/>
        </w:rPr>
        <w:t xml:space="preserve"> had a </w:t>
      </w:r>
      <w:r w:rsidR="00BD4003">
        <w:rPr>
          <w:color w:val="000000" w:themeColor="text1"/>
        </w:rPr>
        <w:t>9</w:t>
      </w:r>
      <w:r w:rsidR="0036464F">
        <w:rPr>
          <w:color w:val="000000" w:themeColor="text1"/>
        </w:rPr>
        <w:t>.</w:t>
      </w:r>
      <w:r w:rsidR="00BD4003">
        <w:rPr>
          <w:color w:val="000000" w:themeColor="text1"/>
        </w:rPr>
        <w:t>1</w:t>
      </w:r>
      <w:r w:rsidRPr="00D56E07">
        <w:rPr>
          <w:color w:val="000000" w:themeColor="text1"/>
        </w:rPr>
        <w:t xml:space="preserve">% participation rate. </w:t>
      </w:r>
    </w:p>
    <w:p w14:paraId="647E9B90" w14:textId="77777777" w:rsidR="005D3D47" w:rsidRDefault="005D3D47" w:rsidP="00213CA4">
      <w:pPr>
        <w:autoSpaceDE w:val="0"/>
        <w:autoSpaceDN w:val="0"/>
        <w:adjustRightInd w:val="0"/>
        <w:rPr>
          <w:color w:val="000000" w:themeColor="text1"/>
        </w:rPr>
      </w:pPr>
    </w:p>
    <w:p w14:paraId="08374436" w14:textId="77777777" w:rsidR="005D3D47" w:rsidRDefault="005D3D47" w:rsidP="00213CA4">
      <w:pPr>
        <w:autoSpaceDE w:val="0"/>
        <w:autoSpaceDN w:val="0"/>
        <w:adjustRightInd w:val="0"/>
        <w:rPr>
          <w:color w:val="000000" w:themeColor="text1"/>
        </w:rPr>
      </w:pPr>
    </w:p>
    <w:p w14:paraId="66CEA552" w14:textId="77777777" w:rsidR="005D3D47" w:rsidRDefault="005D3D47" w:rsidP="00213CA4">
      <w:pPr>
        <w:autoSpaceDE w:val="0"/>
        <w:autoSpaceDN w:val="0"/>
        <w:adjustRightInd w:val="0"/>
        <w:rPr>
          <w:color w:val="000000" w:themeColor="text1"/>
        </w:rPr>
      </w:pPr>
    </w:p>
    <w:p w14:paraId="2071EA18" w14:textId="77777777" w:rsidR="005D3D47" w:rsidRDefault="005D3D47" w:rsidP="00213CA4">
      <w:pPr>
        <w:autoSpaceDE w:val="0"/>
        <w:autoSpaceDN w:val="0"/>
        <w:adjustRightInd w:val="0"/>
        <w:rPr>
          <w:color w:val="000000" w:themeColor="text1"/>
        </w:rPr>
      </w:pPr>
    </w:p>
    <w:p w14:paraId="235DCEC1" w14:textId="77777777" w:rsidR="005D3D47" w:rsidRDefault="005D3D47" w:rsidP="00213CA4">
      <w:pPr>
        <w:autoSpaceDE w:val="0"/>
        <w:autoSpaceDN w:val="0"/>
        <w:adjustRightInd w:val="0"/>
        <w:rPr>
          <w:color w:val="000000" w:themeColor="text1"/>
        </w:rPr>
      </w:pPr>
    </w:p>
    <w:p w14:paraId="02E6E962" w14:textId="77777777" w:rsidR="005D3D47" w:rsidRPr="00B45209" w:rsidRDefault="005D3D47" w:rsidP="00213CA4">
      <w:pPr>
        <w:autoSpaceDE w:val="0"/>
        <w:autoSpaceDN w:val="0"/>
        <w:adjustRightInd w:val="0"/>
        <w:rPr>
          <w:color w:val="000000" w:themeColor="text1"/>
        </w:rPr>
      </w:pPr>
    </w:p>
    <w:tbl>
      <w:tblPr>
        <w:tblpPr w:leftFromText="180" w:rightFromText="180" w:vertAnchor="text" w:horzAnchor="margin" w:tblpXSpec="center" w:tblpY="170"/>
        <w:tblW w:w="8664" w:type="dxa"/>
        <w:tblLook w:val="0000" w:firstRow="0" w:lastRow="0" w:firstColumn="0" w:lastColumn="0" w:noHBand="0" w:noVBand="0"/>
      </w:tblPr>
      <w:tblGrid>
        <w:gridCol w:w="2305"/>
        <w:gridCol w:w="1679"/>
        <w:gridCol w:w="1125"/>
        <w:gridCol w:w="996"/>
        <w:gridCol w:w="1563"/>
        <w:gridCol w:w="996"/>
      </w:tblGrid>
      <w:tr w:rsidR="00726FF3" w:rsidRPr="000A5959" w14:paraId="3D14D57C" w14:textId="77777777" w:rsidTr="00B45209">
        <w:trPr>
          <w:trHeight w:val="466"/>
        </w:trPr>
        <w:tc>
          <w:tcPr>
            <w:tcW w:w="230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bottom"/>
          </w:tcPr>
          <w:p w14:paraId="33897FB8" w14:textId="77777777" w:rsidR="00726FF3" w:rsidRPr="00B45209" w:rsidRDefault="00726FF3" w:rsidP="00B45209">
            <w:pPr>
              <w:jc w:val="center"/>
              <w:rPr>
                <w:b/>
                <w:bCs/>
              </w:rPr>
            </w:pPr>
            <w:r w:rsidRPr="00B45209">
              <w:rPr>
                <w:b/>
                <w:bCs/>
              </w:rPr>
              <w:lastRenderedPageBreak/>
              <w:t>Fiscal Year</w:t>
            </w:r>
          </w:p>
        </w:tc>
        <w:tc>
          <w:tcPr>
            <w:tcW w:w="1679" w:type="dxa"/>
            <w:tcBorders>
              <w:top w:val="single" w:sz="8" w:space="0" w:color="auto"/>
              <w:left w:val="nil"/>
              <w:bottom w:val="single" w:sz="8" w:space="0" w:color="auto"/>
              <w:right w:val="single" w:sz="8" w:space="0" w:color="auto"/>
            </w:tcBorders>
            <w:shd w:val="clear" w:color="auto" w:fill="F2F2F2" w:themeFill="background1" w:themeFillShade="F2"/>
            <w:vAlign w:val="bottom"/>
          </w:tcPr>
          <w:p w14:paraId="3CF596E0" w14:textId="6C3B91A8" w:rsidR="00726FF3" w:rsidRPr="00B45209" w:rsidRDefault="00726FF3" w:rsidP="00B45209">
            <w:pPr>
              <w:jc w:val="center"/>
              <w:rPr>
                <w:b/>
                <w:bCs/>
              </w:rPr>
            </w:pPr>
            <w:r w:rsidRPr="00B45209">
              <w:rPr>
                <w:b/>
                <w:bCs/>
              </w:rPr>
              <w:t>Counselings</w:t>
            </w:r>
          </w:p>
        </w:tc>
        <w:tc>
          <w:tcPr>
            <w:tcW w:w="2121" w:type="dxa"/>
            <w:gridSpan w:val="2"/>
            <w:tcBorders>
              <w:top w:val="single" w:sz="8" w:space="0" w:color="auto"/>
              <w:left w:val="nil"/>
              <w:bottom w:val="single" w:sz="8" w:space="0" w:color="auto"/>
              <w:right w:val="single" w:sz="8" w:space="0" w:color="000000"/>
            </w:tcBorders>
            <w:shd w:val="clear" w:color="auto" w:fill="F2F2F2" w:themeFill="background1" w:themeFillShade="F2"/>
            <w:vAlign w:val="bottom"/>
          </w:tcPr>
          <w:p w14:paraId="34A9F1D5" w14:textId="77777777" w:rsidR="00726FF3" w:rsidRPr="00B45209" w:rsidRDefault="00726FF3" w:rsidP="00B45209">
            <w:pPr>
              <w:jc w:val="center"/>
              <w:rPr>
                <w:b/>
                <w:bCs/>
              </w:rPr>
            </w:pPr>
            <w:r w:rsidRPr="00B45209">
              <w:rPr>
                <w:b/>
                <w:bCs/>
              </w:rPr>
              <w:t>ADR Offers</w:t>
            </w:r>
          </w:p>
        </w:tc>
        <w:tc>
          <w:tcPr>
            <w:tcW w:w="2559" w:type="dxa"/>
            <w:gridSpan w:val="2"/>
            <w:tcBorders>
              <w:top w:val="single" w:sz="8" w:space="0" w:color="auto"/>
              <w:left w:val="nil"/>
              <w:bottom w:val="single" w:sz="8" w:space="0" w:color="auto"/>
              <w:right w:val="single" w:sz="8" w:space="0" w:color="000000"/>
            </w:tcBorders>
            <w:shd w:val="clear" w:color="auto" w:fill="F2F2F2" w:themeFill="background1" w:themeFillShade="F2"/>
            <w:vAlign w:val="bottom"/>
          </w:tcPr>
          <w:p w14:paraId="76AF45C7" w14:textId="77777777" w:rsidR="00726FF3" w:rsidRPr="00B45209" w:rsidRDefault="00726FF3" w:rsidP="00B45209">
            <w:pPr>
              <w:jc w:val="center"/>
              <w:rPr>
                <w:b/>
                <w:bCs/>
              </w:rPr>
            </w:pPr>
            <w:r w:rsidRPr="00B45209">
              <w:rPr>
                <w:b/>
                <w:bCs/>
              </w:rPr>
              <w:t>ADR Participation</w:t>
            </w:r>
          </w:p>
        </w:tc>
      </w:tr>
      <w:tr w:rsidR="00726FF3" w:rsidRPr="000A5959" w14:paraId="10E7B735" w14:textId="77777777" w:rsidTr="00B45209">
        <w:trPr>
          <w:trHeight w:val="238"/>
        </w:trPr>
        <w:tc>
          <w:tcPr>
            <w:tcW w:w="2305"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634EC8FE" w14:textId="77777777" w:rsidR="00726FF3" w:rsidRPr="000A5959" w:rsidRDefault="00726FF3" w:rsidP="00E50737">
            <w:pPr>
              <w:jc w:val="center"/>
              <w:rPr>
                <w:b/>
                <w:bCs/>
              </w:rPr>
            </w:pPr>
            <w:r w:rsidRPr="000A5959">
              <w:rPr>
                <w:b/>
                <w:bCs/>
              </w:rPr>
              <w:t> </w:t>
            </w:r>
          </w:p>
        </w:tc>
        <w:tc>
          <w:tcPr>
            <w:tcW w:w="1679" w:type="dxa"/>
            <w:tcBorders>
              <w:top w:val="nil"/>
              <w:left w:val="nil"/>
              <w:bottom w:val="single" w:sz="8" w:space="0" w:color="auto"/>
              <w:right w:val="single" w:sz="8" w:space="0" w:color="auto"/>
            </w:tcBorders>
            <w:shd w:val="clear" w:color="auto" w:fill="F2F2F2" w:themeFill="background1" w:themeFillShade="F2"/>
            <w:vAlign w:val="bottom"/>
          </w:tcPr>
          <w:p w14:paraId="60819508" w14:textId="77777777" w:rsidR="00726FF3" w:rsidRPr="00B45209" w:rsidRDefault="00726FF3" w:rsidP="00E50737">
            <w:pPr>
              <w:jc w:val="center"/>
              <w:rPr>
                <w:b/>
                <w:bCs/>
              </w:rPr>
            </w:pPr>
            <w:r w:rsidRPr="00B45209">
              <w:rPr>
                <w:b/>
                <w:bCs/>
              </w:rPr>
              <w:t>#</w:t>
            </w:r>
          </w:p>
        </w:tc>
        <w:tc>
          <w:tcPr>
            <w:tcW w:w="1125" w:type="dxa"/>
            <w:tcBorders>
              <w:top w:val="nil"/>
              <w:left w:val="nil"/>
              <w:bottom w:val="single" w:sz="8" w:space="0" w:color="auto"/>
              <w:right w:val="single" w:sz="8" w:space="0" w:color="auto"/>
            </w:tcBorders>
            <w:shd w:val="clear" w:color="auto" w:fill="F2F2F2" w:themeFill="background1" w:themeFillShade="F2"/>
            <w:vAlign w:val="bottom"/>
          </w:tcPr>
          <w:p w14:paraId="663F4F29" w14:textId="77777777" w:rsidR="00726FF3" w:rsidRPr="00B45209" w:rsidRDefault="00726FF3" w:rsidP="00E50737">
            <w:pPr>
              <w:jc w:val="center"/>
              <w:rPr>
                <w:b/>
                <w:bCs/>
              </w:rPr>
            </w:pPr>
            <w:r w:rsidRPr="00B45209">
              <w:rPr>
                <w:b/>
                <w:bCs/>
              </w:rPr>
              <w:t>#</w:t>
            </w:r>
          </w:p>
        </w:tc>
        <w:tc>
          <w:tcPr>
            <w:tcW w:w="996" w:type="dxa"/>
            <w:tcBorders>
              <w:top w:val="nil"/>
              <w:left w:val="nil"/>
              <w:bottom w:val="single" w:sz="8" w:space="0" w:color="auto"/>
              <w:right w:val="single" w:sz="8" w:space="0" w:color="auto"/>
            </w:tcBorders>
            <w:shd w:val="clear" w:color="auto" w:fill="F2F2F2" w:themeFill="background1" w:themeFillShade="F2"/>
            <w:vAlign w:val="bottom"/>
          </w:tcPr>
          <w:p w14:paraId="25CCD062" w14:textId="77777777" w:rsidR="00726FF3" w:rsidRPr="00B45209" w:rsidRDefault="00726FF3" w:rsidP="00E50737">
            <w:pPr>
              <w:jc w:val="center"/>
              <w:rPr>
                <w:b/>
                <w:bCs/>
              </w:rPr>
            </w:pPr>
            <w:r w:rsidRPr="00B45209">
              <w:rPr>
                <w:b/>
                <w:bCs/>
              </w:rPr>
              <w:t>%</w:t>
            </w:r>
          </w:p>
        </w:tc>
        <w:tc>
          <w:tcPr>
            <w:tcW w:w="1563" w:type="dxa"/>
            <w:tcBorders>
              <w:top w:val="nil"/>
              <w:left w:val="nil"/>
              <w:bottom w:val="single" w:sz="8" w:space="0" w:color="auto"/>
              <w:right w:val="nil"/>
            </w:tcBorders>
            <w:shd w:val="clear" w:color="auto" w:fill="F2F2F2" w:themeFill="background1" w:themeFillShade="F2"/>
            <w:vAlign w:val="bottom"/>
          </w:tcPr>
          <w:p w14:paraId="3D62F613" w14:textId="77777777" w:rsidR="00726FF3" w:rsidRPr="00B45209" w:rsidRDefault="00726FF3" w:rsidP="00E50737">
            <w:pPr>
              <w:jc w:val="center"/>
              <w:rPr>
                <w:b/>
                <w:bCs/>
              </w:rPr>
            </w:pPr>
            <w:r w:rsidRPr="00B45209">
              <w:rPr>
                <w:b/>
                <w:bCs/>
              </w:rPr>
              <w:t>#</w:t>
            </w:r>
          </w:p>
        </w:tc>
        <w:tc>
          <w:tcPr>
            <w:tcW w:w="99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188712C4" w14:textId="77777777" w:rsidR="00726FF3" w:rsidRPr="00B45209" w:rsidRDefault="00726FF3" w:rsidP="00E50737">
            <w:pPr>
              <w:jc w:val="center"/>
              <w:rPr>
                <w:b/>
                <w:bCs/>
              </w:rPr>
            </w:pPr>
            <w:r w:rsidRPr="00B45209">
              <w:rPr>
                <w:b/>
                <w:bCs/>
              </w:rPr>
              <w:t>%</w:t>
            </w:r>
          </w:p>
        </w:tc>
      </w:tr>
      <w:tr w:rsidR="00180EA3" w:rsidRPr="000A5959" w14:paraId="253D425A" w14:textId="77777777" w:rsidTr="00B45209">
        <w:trPr>
          <w:trHeight w:val="379"/>
        </w:trPr>
        <w:tc>
          <w:tcPr>
            <w:tcW w:w="2305" w:type="dxa"/>
            <w:tcBorders>
              <w:top w:val="nil"/>
              <w:left w:val="single" w:sz="8" w:space="0" w:color="auto"/>
              <w:bottom w:val="single" w:sz="8" w:space="0" w:color="auto"/>
              <w:right w:val="single" w:sz="8" w:space="0" w:color="auto"/>
            </w:tcBorders>
            <w:shd w:val="clear" w:color="auto" w:fill="auto"/>
            <w:vAlign w:val="bottom"/>
          </w:tcPr>
          <w:p w14:paraId="246C231A" w14:textId="5FC800AE" w:rsidR="00180EA3" w:rsidRPr="00180EA3" w:rsidRDefault="00180EA3" w:rsidP="00180EA3">
            <w:pPr>
              <w:rPr>
                <w:bCs/>
              </w:rPr>
            </w:pPr>
            <w:r w:rsidRPr="00180EA3">
              <w:rPr>
                <w:bCs/>
              </w:rPr>
              <w:t>FY 202</w:t>
            </w:r>
            <w:r w:rsidR="00D55E56">
              <w:rPr>
                <w:bCs/>
              </w:rPr>
              <w:t>4</w:t>
            </w:r>
            <w:r w:rsidRPr="00180EA3">
              <w:rPr>
                <w:bCs/>
              </w:rPr>
              <w:t xml:space="preserve"> Completed </w:t>
            </w:r>
            <w:r w:rsidR="00E0294E">
              <w:rPr>
                <w:bCs/>
              </w:rPr>
              <w:t xml:space="preserve">Informal </w:t>
            </w:r>
            <w:r w:rsidRPr="00180EA3">
              <w:rPr>
                <w:bCs/>
              </w:rPr>
              <w:t>Complaint Counselings</w:t>
            </w:r>
          </w:p>
        </w:tc>
        <w:tc>
          <w:tcPr>
            <w:tcW w:w="1679" w:type="dxa"/>
            <w:tcBorders>
              <w:top w:val="nil"/>
              <w:left w:val="nil"/>
              <w:bottom w:val="single" w:sz="8" w:space="0" w:color="auto"/>
              <w:right w:val="single" w:sz="8" w:space="0" w:color="auto"/>
            </w:tcBorders>
            <w:shd w:val="clear" w:color="auto" w:fill="auto"/>
            <w:vAlign w:val="center"/>
          </w:tcPr>
          <w:p w14:paraId="638B74C9" w14:textId="34EC9FC9" w:rsidR="00180EA3" w:rsidRPr="00180EA3" w:rsidRDefault="00180EA3" w:rsidP="00180EA3">
            <w:pPr>
              <w:jc w:val="center"/>
              <w:rPr>
                <w:bCs/>
              </w:rPr>
            </w:pPr>
            <w:r w:rsidRPr="00180EA3">
              <w:rPr>
                <w:bCs/>
              </w:rPr>
              <w:t>1</w:t>
            </w:r>
            <w:r w:rsidR="00D55E56">
              <w:rPr>
                <w:bCs/>
              </w:rPr>
              <w:t>258</w:t>
            </w:r>
          </w:p>
        </w:tc>
        <w:tc>
          <w:tcPr>
            <w:tcW w:w="1125" w:type="dxa"/>
            <w:tcBorders>
              <w:top w:val="nil"/>
              <w:left w:val="nil"/>
              <w:bottom w:val="single" w:sz="8" w:space="0" w:color="auto"/>
              <w:right w:val="single" w:sz="8" w:space="0" w:color="auto"/>
            </w:tcBorders>
            <w:shd w:val="clear" w:color="auto" w:fill="auto"/>
            <w:vAlign w:val="center"/>
          </w:tcPr>
          <w:p w14:paraId="780C22C6" w14:textId="47F87158" w:rsidR="00180EA3" w:rsidRPr="00180EA3" w:rsidRDefault="00D55E56" w:rsidP="00180EA3">
            <w:pPr>
              <w:jc w:val="center"/>
              <w:rPr>
                <w:bCs/>
              </w:rPr>
            </w:pPr>
            <w:r>
              <w:rPr>
                <w:bCs/>
              </w:rPr>
              <w:t>1174</w:t>
            </w:r>
          </w:p>
        </w:tc>
        <w:tc>
          <w:tcPr>
            <w:tcW w:w="996" w:type="dxa"/>
            <w:tcBorders>
              <w:top w:val="nil"/>
              <w:left w:val="nil"/>
              <w:bottom w:val="single" w:sz="8" w:space="0" w:color="auto"/>
              <w:right w:val="single" w:sz="8" w:space="0" w:color="auto"/>
            </w:tcBorders>
            <w:shd w:val="clear" w:color="auto" w:fill="auto"/>
            <w:vAlign w:val="center"/>
          </w:tcPr>
          <w:p w14:paraId="049F0B62" w14:textId="2ADBF2F3" w:rsidR="00180EA3" w:rsidRPr="00180EA3" w:rsidRDefault="00D55E56" w:rsidP="00180EA3">
            <w:pPr>
              <w:jc w:val="center"/>
              <w:rPr>
                <w:bCs/>
              </w:rPr>
            </w:pPr>
            <w:r>
              <w:rPr>
                <w:bCs/>
              </w:rPr>
              <w:t>93.3</w:t>
            </w:r>
            <w:r w:rsidR="00180EA3" w:rsidRPr="00180EA3">
              <w:rPr>
                <w:bCs/>
              </w:rPr>
              <w:t>%</w:t>
            </w:r>
          </w:p>
        </w:tc>
        <w:tc>
          <w:tcPr>
            <w:tcW w:w="1563" w:type="dxa"/>
            <w:tcBorders>
              <w:top w:val="nil"/>
              <w:left w:val="nil"/>
              <w:bottom w:val="single" w:sz="8" w:space="0" w:color="auto"/>
              <w:right w:val="nil"/>
            </w:tcBorders>
            <w:shd w:val="clear" w:color="auto" w:fill="auto"/>
            <w:vAlign w:val="center"/>
          </w:tcPr>
          <w:p w14:paraId="64844F0B" w14:textId="3EBD2749" w:rsidR="00180EA3" w:rsidRPr="00180EA3" w:rsidRDefault="00D55E56" w:rsidP="00180EA3">
            <w:pPr>
              <w:jc w:val="center"/>
              <w:rPr>
                <w:bCs/>
              </w:rPr>
            </w:pPr>
            <w:r>
              <w:rPr>
                <w:bCs/>
              </w:rPr>
              <w:t>515</w:t>
            </w:r>
          </w:p>
        </w:tc>
        <w:tc>
          <w:tcPr>
            <w:tcW w:w="996" w:type="dxa"/>
            <w:tcBorders>
              <w:top w:val="nil"/>
              <w:left w:val="single" w:sz="8" w:space="0" w:color="auto"/>
              <w:bottom w:val="single" w:sz="8" w:space="0" w:color="auto"/>
              <w:right w:val="single" w:sz="8" w:space="0" w:color="auto"/>
            </w:tcBorders>
            <w:shd w:val="clear" w:color="auto" w:fill="auto"/>
            <w:vAlign w:val="center"/>
          </w:tcPr>
          <w:p w14:paraId="42D94BC9" w14:textId="50192034" w:rsidR="00180EA3" w:rsidRPr="00180EA3" w:rsidRDefault="00180EA3" w:rsidP="00180EA3">
            <w:pPr>
              <w:jc w:val="center"/>
              <w:rPr>
                <w:bCs/>
              </w:rPr>
            </w:pPr>
            <w:r w:rsidRPr="00180EA3">
              <w:rPr>
                <w:bCs/>
              </w:rPr>
              <w:t>4</w:t>
            </w:r>
            <w:r w:rsidR="00D55E56">
              <w:rPr>
                <w:bCs/>
              </w:rPr>
              <w:t>0</w:t>
            </w:r>
            <w:r w:rsidRPr="00180EA3">
              <w:rPr>
                <w:bCs/>
              </w:rPr>
              <w:t>.</w:t>
            </w:r>
            <w:r w:rsidR="00D55E56">
              <w:rPr>
                <w:bCs/>
              </w:rPr>
              <w:t>9</w:t>
            </w:r>
            <w:r w:rsidRPr="00180EA3">
              <w:rPr>
                <w:bCs/>
              </w:rPr>
              <w:t>%</w:t>
            </w:r>
          </w:p>
        </w:tc>
      </w:tr>
      <w:tr w:rsidR="008068A7" w:rsidRPr="000A5959" w14:paraId="02C537B1" w14:textId="77777777" w:rsidTr="00B45209">
        <w:trPr>
          <w:trHeight w:val="358"/>
        </w:trPr>
        <w:tc>
          <w:tcPr>
            <w:tcW w:w="2305" w:type="dxa"/>
            <w:tcBorders>
              <w:top w:val="nil"/>
              <w:left w:val="single" w:sz="8" w:space="0" w:color="auto"/>
              <w:bottom w:val="single" w:sz="8" w:space="0" w:color="auto"/>
              <w:right w:val="single" w:sz="8" w:space="0" w:color="auto"/>
            </w:tcBorders>
            <w:shd w:val="clear" w:color="auto" w:fill="CCFFCC"/>
            <w:vAlign w:val="bottom"/>
          </w:tcPr>
          <w:p w14:paraId="3A27327D" w14:textId="02012649" w:rsidR="008068A7" w:rsidRPr="00005203" w:rsidRDefault="00463316" w:rsidP="008068A7">
            <w:pPr>
              <w:rPr>
                <w:b/>
              </w:rPr>
            </w:pPr>
            <w:r w:rsidRPr="00005203">
              <w:rPr>
                <w:b/>
              </w:rPr>
              <w:t>FY 20</w:t>
            </w:r>
            <w:r w:rsidR="00EC09A4" w:rsidRPr="00005203">
              <w:rPr>
                <w:b/>
              </w:rPr>
              <w:t>2</w:t>
            </w:r>
            <w:r w:rsidR="00D55E56">
              <w:rPr>
                <w:b/>
              </w:rPr>
              <w:t>5</w:t>
            </w:r>
            <w:r w:rsidR="008068A7" w:rsidRPr="00005203">
              <w:rPr>
                <w:b/>
              </w:rPr>
              <w:t xml:space="preserve"> Completed </w:t>
            </w:r>
            <w:r w:rsidR="00E0294E">
              <w:rPr>
                <w:b/>
              </w:rPr>
              <w:t xml:space="preserve">Informal </w:t>
            </w:r>
            <w:r w:rsidR="008068A7" w:rsidRPr="00005203">
              <w:rPr>
                <w:b/>
              </w:rPr>
              <w:t>Complaint Counselings</w:t>
            </w:r>
          </w:p>
        </w:tc>
        <w:tc>
          <w:tcPr>
            <w:tcW w:w="1679" w:type="dxa"/>
            <w:tcBorders>
              <w:top w:val="nil"/>
              <w:left w:val="nil"/>
              <w:bottom w:val="single" w:sz="8" w:space="0" w:color="auto"/>
              <w:right w:val="single" w:sz="8" w:space="0" w:color="auto"/>
            </w:tcBorders>
            <w:shd w:val="clear" w:color="auto" w:fill="CCFFCC"/>
            <w:vAlign w:val="center"/>
          </w:tcPr>
          <w:p w14:paraId="0CC8BD4E" w14:textId="7AC4EC3B" w:rsidR="008068A7" w:rsidRPr="00DE757C" w:rsidRDefault="0075736D" w:rsidP="00D240A2">
            <w:pPr>
              <w:jc w:val="center"/>
              <w:rPr>
                <w:b/>
                <w:bCs/>
              </w:rPr>
            </w:pPr>
            <w:r>
              <w:rPr>
                <w:b/>
                <w:bCs/>
              </w:rPr>
              <w:t>1</w:t>
            </w:r>
            <w:r w:rsidR="00180EA3">
              <w:rPr>
                <w:b/>
                <w:bCs/>
              </w:rPr>
              <w:t>2</w:t>
            </w:r>
            <w:r w:rsidR="00D55E56">
              <w:rPr>
                <w:b/>
                <w:bCs/>
              </w:rPr>
              <w:t>11</w:t>
            </w:r>
          </w:p>
        </w:tc>
        <w:tc>
          <w:tcPr>
            <w:tcW w:w="1125" w:type="dxa"/>
            <w:tcBorders>
              <w:top w:val="nil"/>
              <w:left w:val="nil"/>
              <w:bottom w:val="single" w:sz="8" w:space="0" w:color="auto"/>
              <w:right w:val="single" w:sz="8" w:space="0" w:color="auto"/>
            </w:tcBorders>
            <w:shd w:val="clear" w:color="auto" w:fill="CCFFCC"/>
            <w:vAlign w:val="center"/>
          </w:tcPr>
          <w:p w14:paraId="0C130F4A" w14:textId="76E451A1" w:rsidR="008068A7" w:rsidRPr="00DE757C" w:rsidRDefault="00180EA3" w:rsidP="00D240A2">
            <w:pPr>
              <w:jc w:val="center"/>
              <w:rPr>
                <w:b/>
                <w:bCs/>
              </w:rPr>
            </w:pPr>
            <w:r>
              <w:rPr>
                <w:b/>
                <w:bCs/>
              </w:rPr>
              <w:t>11</w:t>
            </w:r>
            <w:r w:rsidR="00D55E56">
              <w:rPr>
                <w:b/>
                <w:bCs/>
              </w:rPr>
              <w:t>51</w:t>
            </w:r>
          </w:p>
        </w:tc>
        <w:tc>
          <w:tcPr>
            <w:tcW w:w="996" w:type="dxa"/>
            <w:tcBorders>
              <w:top w:val="nil"/>
              <w:left w:val="nil"/>
              <w:bottom w:val="single" w:sz="8" w:space="0" w:color="auto"/>
              <w:right w:val="single" w:sz="8" w:space="0" w:color="auto"/>
            </w:tcBorders>
            <w:shd w:val="clear" w:color="auto" w:fill="CCFFCC"/>
            <w:vAlign w:val="center"/>
          </w:tcPr>
          <w:p w14:paraId="523E34F7" w14:textId="3360D611" w:rsidR="008068A7" w:rsidRPr="00DE757C" w:rsidRDefault="00180EA3" w:rsidP="00D240A2">
            <w:pPr>
              <w:jc w:val="center"/>
              <w:rPr>
                <w:b/>
                <w:bCs/>
              </w:rPr>
            </w:pPr>
            <w:r>
              <w:rPr>
                <w:b/>
                <w:bCs/>
              </w:rPr>
              <w:t>9</w:t>
            </w:r>
            <w:r w:rsidR="00BD4003">
              <w:rPr>
                <w:b/>
                <w:bCs/>
              </w:rPr>
              <w:t>5</w:t>
            </w:r>
            <w:r>
              <w:rPr>
                <w:b/>
                <w:bCs/>
              </w:rPr>
              <w:t>.</w:t>
            </w:r>
            <w:r w:rsidR="00BD4003">
              <w:rPr>
                <w:b/>
                <w:bCs/>
              </w:rPr>
              <w:t>1</w:t>
            </w:r>
            <w:r w:rsidR="008068A7" w:rsidRPr="00DE757C">
              <w:rPr>
                <w:b/>
                <w:bCs/>
              </w:rPr>
              <w:t>%</w:t>
            </w:r>
          </w:p>
        </w:tc>
        <w:tc>
          <w:tcPr>
            <w:tcW w:w="1563" w:type="dxa"/>
            <w:tcBorders>
              <w:top w:val="nil"/>
              <w:left w:val="nil"/>
              <w:bottom w:val="single" w:sz="8" w:space="0" w:color="auto"/>
              <w:right w:val="nil"/>
            </w:tcBorders>
            <w:shd w:val="clear" w:color="auto" w:fill="CCFFCC"/>
            <w:vAlign w:val="center"/>
          </w:tcPr>
          <w:p w14:paraId="3782D294" w14:textId="373D2D02" w:rsidR="008068A7" w:rsidRPr="00DE757C" w:rsidRDefault="00D55E56" w:rsidP="00D240A2">
            <w:pPr>
              <w:jc w:val="center"/>
              <w:rPr>
                <w:b/>
                <w:bCs/>
              </w:rPr>
            </w:pPr>
            <w:r>
              <w:rPr>
                <w:b/>
                <w:bCs/>
              </w:rPr>
              <w:t>403</w:t>
            </w:r>
          </w:p>
        </w:tc>
        <w:tc>
          <w:tcPr>
            <w:tcW w:w="996" w:type="dxa"/>
            <w:tcBorders>
              <w:top w:val="nil"/>
              <w:left w:val="single" w:sz="8" w:space="0" w:color="auto"/>
              <w:bottom w:val="single" w:sz="8" w:space="0" w:color="auto"/>
              <w:right w:val="single" w:sz="8" w:space="0" w:color="auto"/>
            </w:tcBorders>
            <w:shd w:val="clear" w:color="auto" w:fill="CCFFCC"/>
            <w:vAlign w:val="center"/>
          </w:tcPr>
          <w:p w14:paraId="30D5525B" w14:textId="62C511FC" w:rsidR="008068A7" w:rsidRPr="00DE757C" w:rsidRDefault="00BD4003" w:rsidP="008068A7">
            <w:pPr>
              <w:jc w:val="center"/>
              <w:rPr>
                <w:b/>
                <w:bCs/>
              </w:rPr>
            </w:pPr>
            <w:r>
              <w:rPr>
                <w:b/>
                <w:bCs/>
              </w:rPr>
              <w:t>33</w:t>
            </w:r>
            <w:r w:rsidR="0036464F" w:rsidRPr="00DE757C">
              <w:rPr>
                <w:b/>
                <w:bCs/>
              </w:rPr>
              <w:t>.</w:t>
            </w:r>
            <w:r>
              <w:rPr>
                <w:b/>
                <w:bCs/>
              </w:rPr>
              <w:t>3</w:t>
            </w:r>
            <w:r w:rsidR="008068A7" w:rsidRPr="00DE757C">
              <w:rPr>
                <w:b/>
                <w:bCs/>
              </w:rPr>
              <w:t>%</w:t>
            </w:r>
          </w:p>
        </w:tc>
      </w:tr>
      <w:tr w:rsidR="00726FF3" w:rsidRPr="000A5959" w14:paraId="2B741F2B" w14:textId="77777777" w:rsidTr="00B45209">
        <w:trPr>
          <w:trHeight w:val="336"/>
        </w:trPr>
        <w:tc>
          <w:tcPr>
            <w:tcW w:w="2305" w:type="dxa"/>
            <w:tcBorders>
              <w:top w:val="nil"/>
              <w:left w:val="single" w:sz="8" w:space="0" w:color="auto"/>
              <w:bottom w:val="single" w:sz="8" w:space="0" w:color="auto"/>
              <w:right w:val="single" w:sz="8" w:space="0" w:color="auto"/>
            </w:tcBorders>
            <w:shd w:val="clear" w:color="auto" w:fill="CCFFCC"/>
            <w:vAlign w:val="bottom"/>
          </w:tcPr>
          <w:p w14:paraId="62F6317A" w14:textId="5E84BF1F" w:rsidR="00726FF3" w:rsidRPr="00180EA3" w:rsidRDefault="00726FF3" w:rsidP="008068A7">
            <w:pPr>
              <w:rPr>
                <w:b/>
              </w:rPr>
            </w:pPr>
            <w:r w:rsidRPr="00180EA3">
              <w:rPr>
                <w:b/>
              </w:rPr>
              <w:t>% Change FY 20</w:t>
            </w:r>
            <w:r w:rsidR="0036464F" w:rsidRPr="00180EA3">
              <w:rPr>
                <w:b/>
              </w:rPr>
              <w:t>2</w:t>
            </w:r>
            <w:r w:rsidR="00BD4003">
              <w:rPr>
                <w:b/>
              </w:rPr>
              <w:t>4</w:t>
            </w:r>
            <w:r w:rsidRPr="00180EA3">
              <w:rPr>
                <w:b/>
              </w:rPr>
              <w:t xml:space="preserve"> to FY 20</w:t>
            </w:r>
            <w:r w:rsidR="00D56E07" w:rsidRPr="00180EA3">
              <w:rPr>
                <w:b/>
              </w:rPr>
              <w:t>2</w:t>
            </w:r>
            <w:r w:rsidR="00BD4003">
              <w:rPr>
                <w:b/>
              </w:rPr>
              <w:t>5</w:t>
            </w:r>
          </w:p>
        </w:tc>
        <w:tc>
          <w:tcPr>
            <w:tcW w:w="1679" w:type="dxa"/>
            <w:tcBorders>
              <w:top w:val="nil"/>
              <w:left w:val="nil"/>
              <w:bottom w:val="single" w:sz="8" w:space="0" w:color="auto"/>
              <w:right w:val="single" w:sz="8" w:space="0" w:color="auto"/>
            </w:tcBorders>
            <w:shd w:val="clear" w:color="auto" w:fill="CCFFCC"/>
            <w:vAlign w:val="center"/>
          </w:tcPr>
          <w:p w14:paraId="19D50DA9" w14:textId="11D501CC" w:rsidR="00726FF3" w:rsidRPr="00BD4003" w:rsidRDefault="00BD4003" w:rsidP="00BD4003">
            <w:pPr>
              <w:jc w:val="center"/>
              <w:rPr>
                <w:b/>
              </w:rPr>
            </w:pPr>
            <w:r w:rsidRPr="00BD4003">
              <w:rPr>
                <w:b/>
              </w:rPr>
              <w:t>-</w:t>
            </w:r>
            <w:r>
              <w:rPr>
                <w:b/>
              </w:rPr>
              <w:t xml:space="preserve"> 3</w:t>
            </w:r>
            <w:r w:rsidR="00C91AA2" w:rsidRPr="00BD4003">
              <w:rPr>
                <w:b/>
              </w:rPr>
              <w:t>.</w:t>
            </w:r>
            <w:r>
              <w:rPr>
                <w:b/>
              </w:rPr>
              <w:t>7</w:t>
            </w:r>
            <w:r w:rsidR="00726FF3" w:rsidRPr="00BD4003">
              <w:rPr>
                <w:b/>
              </w:rPr>
              <w:t>%</w:t>
            </w:r>
          </w:p>
        </w:tc>
        <w:tc>
          <w:tcPr>
            <w:tcW w:w="1125" w:type="dxa"/>
            <w:tcBorders>
              <w:top w:val="nil"/>
              <w:left w:val="nil"/>
              <w:bottom w:val="single" w:sz="8" w:space="0" w:color="auto"/>
              <w:right w:val="single" w:sz="8" w:space="0" w:color="auto"/>
            </w:tcBorders>
            <w:shd w:val="clear" w:color="auto" w:fill="CCFFCC"/>
            <w:vAlign w:val="center"/>
          </w:tcPr>
          <w:p w14:paraId="1D79CBF0" w14:textId="72CC1A50" w:rsidR="00726FF3" w:rsidRPr="00180EA3" w:rsidRDefault="00BD4003" w:rsidP="00D240A2">
            <w:pPr>
              <w:jc w:val="center"/>
              <w:rPr>
                <w:b/>
              </w:rPr>
            </w:pPr>
            <w:r>
              <w:rPr>
                <w:b/>
              </w:rPr>
              <w:t>-1</w:t>
            </w:r>
            <w:r w:rsidR="00C91AA2" w:rsidRPr="00180EA3">
              <w:rPr>
                <w:b/>
              </w:rPr>
              <w:t>.</w:t>
            </w:r>
            <w:r>
              <w:rPr>
                <w:b/>
              </w:rPr>
              <w:t>9</w:t>
            </w:r>
            <w:r w:rsidR="00726FF3" w:rsidRPr="00180EA3">
              <w:rPr>
                <w:b/>
              </w:rPr>
              <w:t>%</w:t>
            </w:r>
          </w:p>
        </w:tc>
        <w:tc>
          <w:tcPr>
            <w:tcW w:w="996" w:type="dxa"/>
            <w:tcBorders>
              <w:top w:val="nil"/>
              <w:left w:val="nil"/>
              <w:bottom w:val="single" w:sz="8" w:space="0" w:color="auto"/>
              <w:right w:val="single" w:sz="8" w:space="0" w:color="auto"/>
            </w:tcBorders>
            <w:shd w:val="clear" w:color="auto" w:fill="969696"/>
            <w:vAlign w:val="center"/>
          </w:tcPr>
          <w:p w14:paraId="64916ADC" w14:textId="7BCF1F6D" w:rsidR="00726FF3" w:rsidRPr="00180EA3" w:rsidRDefault="00726FF3" w:rsidP="00D240A2">
            <w:pPr>
              <w:jc w:val="center"/>
              <w:rPr>
                <w:b/>
                <w:color w:val="969696"/>
              </w:rPr>
            </w:pPr>
          </w:p>
        </w:tc>
        <w:tc>
          <w:tcPr>
            <w:tcW w:w="1563" w:type="dxa"/>
            <w:tcBorders>
              <w:top w:val="nil"/>
              <w:left w:val="nil"/>
              <w:bottom w:val="single" w:sz="8" w:space="0" w:color="auto"/>
              <w:right w:val="nil"/>
            </w:tcBorders>
            <w:shd w:val="clear" w:color="auto" w:fill="CCFFCC"/>
            <w:vAlign w:val="center"/>
          </w:tcPr>
          <w:p w14:paraId="39BD6E5C" w14:textId="687CFC03" w:rsidR="00726FF3" w:rsidRPr="00180EA3" w:rsidRDefault="00BD4003" w:rsidP="00D240A2">
            <w:pPr>
              <w:jc w:val="center"/>
              <w:rPr>
                <w:b/>
              </w:rPr>
            </w:pPr>
            <w:r>
              <w:rPr>
                <w:b/>
              </w:rPr>
              <w:t>-21</w:t>
            </w:r>
            <w:r w:rsidR="00C91AA2" w:rsidRPr="00180EA3">
              <w:rPr>
                <w:b/>
              </w:rPr>
              <w:t>.</w:t>
            </w:r>
            <w:r>
              <w:rPr>
                <w:b/>
              </w:rPr>
              <w:t>7</w:t>
            </w:r>
            <w:r w:rsidR="00726FF3" w:rsidRPr="00180EA3">
              <w:rPr>
                <w:b/>
              </w:rPr>
              <w:t>%</w:t>
            </w:r>
          </w:p>
        </w:tc>
        <w:tc>
          <w:tcPr>
            <w:tcW w:w="996" w:type="dxa"/>
            <w:tcBorders>
              <w:top w:val="nil"/>
              <w:left w:val="single" w:sz="8" w:space="0" w:color="auto"/>
              <w:bottom w:val="single" w:sz="8" w:space="0" w:color="auto"/>
              <w:right w:val="single" w:sz="8" w:space="0" w:color="auto"/>
            </w:tcBorders>
            <w:shd w:val="clear" w:color="auto" w:fill="969696"/>
            <w:vAlign w:val="bottom"/>
          </w:tcPr>
          <w:p w14:paraId="333FA39A" w14:textId="77777777" w:rsidR="00726FF3" w:rsidRPr="000A5959" w:rsidRDefault="00726FF3" w:rsidP="00E50737">
            <w:r w:rsidRPr="000A5959">
              <w:t> </w:t>
            </w:r>
          </w:p>
        </w:tc>
      </w:tr>
      <w:tr w:rsidR="00B45209" w:rsidRPr="000A5959" w14:paraId="64F7F543" w14:textId="77777777" w:rsidTr="00B45209">
        <w:trPr>
          <w:trHeight w:val="303"/>
        </w:trPr>
        <w:tc>
          <w:tcPr>
            <w:tcW w:w="2305"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2B525F1C" w14:textId="26EA1A9F" w:rsidR="00B45209" w:rsidRPr="0075736D" w:rsidRDefault="00B45209" w:rsidP="00B45209">
            <w:pPr>
              <w:jc w:val="center"/>
              <w:rPr>
                <w:bCs/>
              </w:rPr>
            </w:pPr>
            <w:r w:rsidRPr="000A5959">
              <w:rPr>
                <w:b/>
                <w:bCs/>
              </w:rPr>
              <w:t>Fiscal Year</w:t>
            </w:r>
          </w:p>
        </w:tc>
        <w:tc>
          <w:tcPr>
            <w:tcW w:w="1679" w:type="dxa"/>
            <w:tcBorders>
              <w:top w:val="nil"/>
              <w:left w:val="nil"/>
              <w:bottom w:val="single" w:sz="8" w:space="0" w:color="auto"/>
              <w:right w:val="single" w:sz="8" w:space="0" w:color="auto"/>
            </w:tcBorders>
            <w:shd w:val="clear" w:color="auto" w:fill="F2F2F2" w:themeFill="background1" w:themeFillShade="F2"/>
            <w:vAlign w:val="bottom"/>
          </w:tcPr>
          <w:p w14:paraId="12177C35" w14:textId="287F3C3D" w:rsidR="00B45209" w:rsidRPr="0075736D" w:rsidRDefault="00B45209" w:rsidP="00B45209">
            <w:pPr>
              <w:jc w:val="center"/>
              <w:rPr>
                <w:bCs/>
              </w:rPr>
            </w:pPr>
            <w:r w:rsidRPr="000A5959">
              <w:rPr>
                <w:b/>
                <w:bCs/>
              </w:rPr>
              <w:t>Complaints</w:t>
            </w:r>
          </w:p>
        </w:tc>
        <w:tc>
          <w:tcPr>
            <w:tcW w:w="2121" w:type="dxa"/>
            <w:gridSpan w:val="2"/>
            <w:tcBorders>
              <w:top w:val="nil"/>
              <w:left w:val="nil"/>
              <w:bottom w:val="single" w:sz="8" w:space="0" w:color="auto"/>
              <w:right w:val="single" w:sz="8" w:space="0" w:color="auto"/>
            </w:tcBorders>
            <w:shd w:val="clear" w:color="auto" w:fill="F2F2F2" w:themeFill="background1" w:themeFillShade="F2"/>
            <w:vAlign w:val="bottom"/>
          </w:tcPr>
          <w:p w14:paraId="121C3AAD" w14:textId="577852E5" w:rsidR="00B45209" w:rsidRPr="0075736D" w:rsidRDefault="00B45209" w:rsidP="00B45209">
            <w:pPr>
              <w:jc w:val="center"/>
              <w:rPr>
                <w:bCs/>
              </w:rPr>
            </w:pPr>
            <w:r w:rsidRPr="000A5959">
              <w:rPr>
                <w:b/>
                <w:bCs/>
              </w:rPr>
              <w:t>ADR Offers</w:t>
            </w:r>
          </w:p>
        </w:tc>
        <w:tc>
          <w:tcPr>
            <w:tcW w:w="2559" w:type="dxa"/>
            <w:gridSpan w:val="2"/>
            <w:tcBorders>
              <w:top w:val="nil"/>
              <w:left w:val="nil"/>
              <w:bottom w:val="single" w:sz="8" w:space="0" w:color="auto"/>
              <w:right w:val="single" w:sz="8" w:space="0" w:color="auto"/>
            </w:tcBorders>
            <w:shd w:val="clear" w:color="auto" w:fill="F2F2F2" w:themeFill="background1" w:themeFillShade="F2"/>
            <w:vAlign w:val="center"/>
          </w:tcPr>
          <w:p w14:paraId="0A471B88" w14:textId="4BCA3C7C" w:rsidR="00B45209" w:rsidRPr="0075736D" w:rsidRDefault="00B45209" w:rsidP="00B45209">
            <w:pPr>
              <w:jc w:val="center"/>
              <w:rPr>
                <w:bCs/>
              </w:rPr>
            </w:pPr>
            <w:r w:rsidRPr="000A5959">
              <w:rPr>
                <w:b/>
                <w:bCs/>
              </w:rPr>
              <w:t>ADR Participation</w:t>
            </w:r>
          </w:p>
        </w:tc>
      </w:tr>
      <w:tr w:rsidR="00B45209" w:rsidRPr="000A5959" w14:paraId="74B52E68" w14:textId="77777777" w:rsidTr="00B45209">
        <w:trPr>
          <w:trHeight w:val="303"/>
        </w:trPr>
        <w:tc>
          <w:tcPr>
            <w:tcW w:w="2305"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053901F7" w14:textId="77777777" w:rsidR="00B45209" w:rsidRPr="0075736D" w:rsidRDefault="00B45209" w:rsidP="00B45209">
            <w:pPr>
              <w:rPr>
                <w:bCs/>
              </w:rPr>
            </w:pPr>
          </w:p>
        </w:tc>
        <w:tc>
          <w:tcPr>
            <w:tcW w:w="1679" w:type="dxa"/>
            <w:tcBorders>
              <w:top w:val="nil"/>
              <w:left w:val="nil"/>
              <w:bottom w:val="single" w:sz="8" w:space="0" w:color="auto"/>
              <w:right w:val="single" w:sz="8" w:space="0" w:color="auto"/>
            </w:tcBorders>
            <w:shd w:val="clear" w:color="auto" w:fill="F2F2F2" w:themeFill="background1" w:themeFillShade="F2"/>
            <w:vAlign w:val="center"/>
          </w:tcPr>
          <w:p w14:paraId="770D24EA" w14:textId="6F215DAE" w:rsidR="00B45209" w:rsidRPr="0075736D" w:rsidRDefault="00B45209" w:rsidP="00B45209">
            <w:pPr>
              <w:jc w:val="center"/>
              <w:rPr>
                <w:bCs/>
              </w:rPr>
            </w:pPr>
            <w:r w:rsidRPr="000A5959">
              <w:rPr>
                <w:b/>
                <w:bCs/>
              </w:rPr>
              <w:t>#</w:t>
            </w:r>
          </w:p>
        </w:tc>
        <w:tc>
          <w:tcPr>
            <w:tcW w:w="1125" w:type="dxa"/>
            <w:tcBorders>
              <w:top w:val="nil"/>
              <w:left w:val="nil"/>
              <w:bottom w:val="single" w:sz="8" w:space="0" w:color="auto"/>
              <w:right w:val="single" w:sz="8" w:space="0" w:color="auto"/>
            </w:tcBorders>
            <w:shd w:val="clear" w:color="auto" w:fill="F2F2F2" w:themeFill="background1" w:themeFillShade="F2"/>
            <w:vAlign w:val="bottom"/>
          </w:tcPr>
          <w:p w14:paraId="4E4E0A16" w14:textId="1E3551C6" w:rsidR="00B45209" w:rsidRPr="0075736D" w:rsidRDefault="00B45209" w:rsidP="00B45209">
            <w:pPr>
              <w:jc w:val="center"/>
              <w:rPr>
                <w:bCs/>
              </w:rPr>
            </w:pPr>
            <w:r w:rsidRPr="000A5959">
              <w:rPr>
                <w:b/>
                <w:bCs/>
              </w:rPr>
              <w:t>#</w:t>
            </w:r>
          </w:p>
        </w:tc>
        <w:tc>
          <w:tcPr>
            <w:tcW w:w="996" w:type="dxa"/>
            <w:tcBorders>
              <w:top w:val="nil"/>
              <w:left w:val="nil"/>
              <w:bottom w:val="single" w:sz="8" w:space="0" w:color="auto"/>
              <w:right w:val="single" w:sz="8" w:space="0" w:color="auto"/>
            </w:tcBorders>
            <w:shd w:val="clear" w:color="auto" w:fill="F2F2F2" w:themeFill="background1" w:themeFillShade="F2"/>
            <w:vAlign w:val="bottom"/>
          </w:tcPr>
          <w:p w14:paraId="22E5C92F" w14:textId="7E8ECB6E" w:rsidR="00B45209" w:rsidRPr="0075736D" w:rsidRDefault="00B45209" w:rsidP="00B45209">
            <w:pPr>
              <w:jc w:val="center"/>
              <w:rPr>
                <w:bCs/>
              </w:rPr>
            </w:pPr>
            <w:r w:rsidRPr="000A5959">
              <w:rPr>
                <w:b/>
                <w:bCs/>
              </w:rPr>
              <w:t>%</w:t>
            </w:r>
          </w:p>
        </w:tc>
        <w:tc>
          <w:tcPr>
            <w:tcW w:w="1563" w:type="dxa"/>
            <w:tcBorders>
              <w:top w:val="nil"/>
              <w:left w:val="nil"/>
              <w:bottom w:val="single" w:sz="8" w:space="0" w:color="auto"/>
              <w:right w:val="nil"/>
            </w:tcBorders>
            <w:shd w:val="clear" w:color="auto" w:fill="F2F2F2" w:themeFill="background1" w:themeFillShade="F2"/>
            <w:vAlign w:val="center"/>
          </w:tcPr>
          <w:p w14:paraId="6463C5B9" w14:textId="7F0CE9B4" w:rsidR="00B45209" w:rsidRPr="00B45209" w:rsidRDefault="00B45209" w:rsidP="00B45209">
            <w:pPr>
              <w:jc w:val="center"/>
              <w:rPr>
                <w:b/>
              </w:rPr>
            </w:pPr>
            <w:r w:rsidRPr="00B45209">
              <w:rPr>
                <w:b/>
              </w:rPr>
              <w:t>#</w:t>
            </w:r>
          </w:p>
        </w:tc>
        <w:tc>
          <w:tcPr>
            <w:tcW w:w="996"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62A52624" w14:textId="2D6E9C1F" w:rsidR="00B45209" w:rsidRPr="00B45209" w:rsidRDefault="00B45209" w:rsidP="00B45209">
            <w:pPr>
              <w:jc w:val="center"/>
              <w:rPr>
                <w:b/>
              </w:rPr>
            </w:pPr>
            <w:r w:rsidRPr="00B45209">
              <w:rPr>
                <w:b/>
              </w:rPr>
              <w:t>%</w:t>
            </w:r>
          </w:p>
        </w:tc>
      </w:tr>
      <w:tr w:rsidR="00180EA3" w:rsidRPr="000A5959" w14:paraId="59B98FA9" w14:textId="77777777" w:rsidTr="00B45209">
        <w:trPr>
          <w:trHeight w:val="303"/>
        </w:trPr>
        <w:tc>
          <w:tcPr>
            <w:tcW w:w="2305" w:type="dxa"/>
            <w:tcBorders>
              <w:top w:val="nil"/>
              <w:left w:val="single" w:sz="8" w:space="0" w:color="auto"/>
              <w:bottom w:val="single" w:sz="8" w:space="0" w:color="auto"/>
              <w:right w:val="single" w:sz="8" w:space="0" w:color="auto"/>
            </w:tcBorders>
            <w:shd w:val="clear" w:color="auto" w:fill="FFFFFF" w:themeFill="background1"/>
            <w:vAlign w:val="bottom"/>
          </w:tcPr>
          <w:p w14:paraId="20DC6E65" w14:textId="413DBD4D" w:rsidR="00180EA3" w:rsidRPr="00180EA3" w:rsidRDefault="00180EA3" w:rsidP="00180EA3">
            <w:pPr>
              <w:rPr>
                <w:bCs/>
              </w:rPr>
            </w:pPr>
            <w:r w:rsidRPr="00180EA3">
              <w:rPr>
                <w:bCs/>
              </w:rPr>
              <w:t>FY 202</w:t>
            </w:r>
            <w:r w:rsidR="00BD4003">
              <w:rPr>
                <w:bCs/>
              </w:rPr>
              <w:t>4</w:t>
            </w:r>
            <w:r w:rsidRPr="00180EA3">
              <w:rPr>
                <w:bCs/>
              </w:rPr>
              <w:t xml:space="preserve"> Formal Complaints Closures</w:t>
            </w:r>
          </w:p>
        </w:tc>
        <w:tc>
          <w:tcPr>
            <w:tcW w:w="1679" w:type="dxa"/>
            <w:tcBorders>
              <w:top w:val="nil"/>
              <w:left w:val="nil"/>
              <w:bottom w:val="single" w:sz="8" w:space="0" w:color="auto"/>
              <w:right w:val="single" w:sz="8" w:space="0" w:color="auto"/>
            </w:tcBorders>
            <w:shd w:val="clear" w:color="auto" w:fill="FFFFFF" w:themeFill="background1"/>
            <w:vAlign w:val="center"/>
          </w:tcPr>
          <w:p w14:paraId="4383CDE4" w14:textId="7B4261AB" w:rsidR="00180EA3" w:rsidRPr="00180EA3" w:rsidRDefault="00180EA3" w:rsidP="00180EA3">
            <w:pPr>
              <w:jc w:val="center"/>
              <w:rPr>
                <w:bCs/>
              </w:rPr>
            </w:pPr>
            <w:r w:rsidRPr="00180EA3">
              <w:rPr>
                <w:bCs/>
              </w:rPr>
              <w:t>4</w:t>
            </w:r>
            <w:r w:rsidR="00BD4003">
              <w:rPr>
                <w:bCs/>
              </w:rPr>
              <w:t>37</w:t>
            </w:r>
          </w:p>
        </w:tc>
        <w:tc>
          <w:tcPr>
            <w:tcW w:w="1125" w:type="dxa"/>
            <w:tcBorders>
              <w:top w:val="nil"/>
              <w:left w:val="nil"/>
              <w:bottom w:val="single" w:sz="8" w:space="0" w:color="auto"/>
              <w:right w:val="single" w:sz="8" w:space="0" w:color="auto"/>
            </w:tcBorders>
            <w:shd w:val="clear" w:color="auto" w:fill="FFFFFF" w:themeFill="background1"/>
            <w:vAlign w:val="center"/>
          </w:tcPr>
          <w:p w14:paraId="327E7C52" w14:textId="38CCA45A" w:rsidR="00180EA3" w:rsidRPr="00180EA3" w:rsidRDefault="00180EA3" w:rsidP="00180EA3">
            <w:pPr>
              <w:jc w:val="center"/>
              <w:rPr>
                <w:bCs/>
              </w:rPr>
            </w:pPr>
            <w:r w:rsidRPr="00180EA3">
              <w:rPr>
                <w:bCs/>
              </w:rPr>
              <w:t>3</w:t>
            </w:r>
            <w:r w:rsidR="00BD4003">
              <w:rPr>
                <w:bCs/>
              </w:rPr>
              <w:t>64</w:t>
            </w:r>
          </w:p>
        </w:tc>
        <w:tc>
          <w:tcPr>
            <w:tcW w:w="996" w:type="dxa"/>
            <w:tcBorders>
              <w:top w:val="nil"/>
              <w:left w:val="nil"/>
              <w:bottom w:val="single" w:sz="8" w:space="0" w:color="auto"/>
              <w:right w:val="single" w:sz="8" w:space="0" w:color="auto"/>
            </w:tcBorders>
            <w:shd w:val="clear" w:color="auto" w:fill="FFFFFF" w:themeFill="background1"/>
            <w:vAlign w:val="center"/>
          </w:tcPr>
          <w:p w14:paraId="39741D1F" w14:textId="2D3384D5" w:rsidR="00180EA3" w:rsidRPr="00180EA3" w:rsidRDefault="00180EA3" w:rsidP="00180EA3">
            <w:pPr>
              <w:jc w:val="center"/>
              <w:rPr>
                <w:bCs/>
              </w:rPr>
            </w:pPr>
            <w:r w:rsidRPr="00180EA3">
              <w:rPr>
                <w:bCs/>
              </w:rPr>
              <w:t>8</w:t>
            </w:r>
            <w:r w:rsidR="00BD4003">
              <w:rPr>
                <w:bCs/>
              </w:rPr>
              <w:t>3</w:t>
            </w:r>
            <w:r w:rsidRPr="00180EA3">
              <w:rPr>
                <w:bCs/>
              </w:rPr>
              <w:t>.3%</w:t>
            </w:r>
          </w:p>
        </w:tc>
        <w:tc>
          <w:tcPr>
            <w:tcW w:w="1563" w:type="dxa"/>
            <w:tcBorders>
              <w:top w:val="nil"/>
              <w:left w:val="nil"/>
              <w:bottom w:val="single" w:sz="8" w:space="0" w:color="auto"/>
              <w:right w:val="nil"/>
            </w:tcBorders>
            <w:shd w:val="clear" w:color="auto" w:fill="FFFFFF" w:themeFill="background1"/>
            <w:vAlign w:val="center"/>
          </w:tcPr>
          <w:p w14:paraId="368E051B" w14:textId="66067DA3" w:rsidR="00180EA3" w:rsidRPr="00180EA3" w:rsidRDefault="00180EA3" w:rsidP="00180EA3">
            <w:pPr>
              <w:jc w:val="center"/>
              <w:rPr>
                <w:bCs/>
              </w:rPr>
            </w:pPr>
            <w:r w:rsidRPr="00180EA3">
              <w:rPr>
                <w:bCs/>
              </w:rPr>
              <w:t>5</w:t>
            </w:r>
            <w:r w:rsidR="00BD4003">
              <w:rPr>
                <w:bCs/>
              </w:rPr>
              <w:t>0</w:t>
            </w:r>
          </w:p>
        </w:tc>
        <w:tc>
          <w:tcPr>
            <w:tcW w:w="996" w:type="dxa"/>
            <w:tcBorders>
              <w:top w:val="nil"/>
              <w:left w:val="single" w:sz="8" w:space="0" w:color="auto"/>
              <w:bottom w:val="single" w:sz="8" w:space="0" w:color="auto"/>
              <w:right w:val="single" w:sz="8" w:space="0" w:color="auto"/>
            </w:tcBorders>
            <w:shd w:val="clear" w:color="auto" w:fill="FFFFFF" w:themeFill="background1"/>
            <w:vAlign w:val="center"/>
          </w:tcPr>
          <w:p w14:paraId="0166A44B" w14:textId="545635F3" w:rsidR="00180EA3" w:rsidRPr="00180EA3" w:rsidRDefault="00180EA3" w:rsidP="00180EA3">
            <w:pPr>
              <w:jc w:val="center"/>
              <w:rPr>
                <w:bCs/>
              </w:rPr>
            </w:pPr>
            <w:r w:rsidRPr="00180EA3">
              <w:rPr>
                <w:bCs/>
              </w:rPr>
              <w:t>1</w:t>
            </w:r>
            <w:r w:rsidR="00BD4003">
              <w:rPr>
                <w:bCs/>
              </w:rPr>
              <w:t>1</w:t>
            </w:r>
            <w:r w:rsidRPr="00180EA3">
              <w:rPr>
                <w:bCs/>
              </w:rPr>
              <w:t>.</w:t>
            </w:r>
            <w:r w:rsidR="00BD4003">
              <w:rPr>
                <w:bCs/>
              </w:rPr>
              <w:t>4</w:t>
            </w:r>
            <w:r w:rsidRPr="00180EA3">
              <w:rPr>
                <w:bCs/>
              </w:rPr>
              <w:t>%</w:t>
            </w:r>
          </w:p>
        </w:tc>
      </w:tr>
      <w:tr w:rsidR="00180EA3" w:rsidRPr="000A5959" w14:paraId="6438A252" w14:textId="77777777" w:rsidTr="00B45209">
        <w:trPr>
          <w:trHeight w:val="336"/>
        </w:trPr>
        <w:tc>
          <w:tcPr>
            <w:tcW w:w="2305" w:type="dxa"/>
            <w:tcBorders>
              <w:top w:val="nil"/>
              <w:left w:val="single" w:sz="8" w:space="0" w:color="auto"/>
              <w:bottom w:val="single" w:sz="8" w:space="0" w:color="auto"/>
              <w:right w:val="single" w:sz="8" w:space="0" w:color="auto"/>
            </w:tcBorders>
            <w:shd w:val="clear" w:color="auto" w:fill="FFFF99"/>
            <w:vAlign w:val="bottom"/>
          </w:tcPr>
          <w:p w14:paraId="3EC92C00" w14:textId="37047D5C" w:rsidR="00180EA3" w:rsidRPr="00005203" w:rsidRDefault="00180EA3" w:rsidP="00180EA3">
            <w:pPr>
              <w:rPr>
                <w:b/>
              </w:rPr>
            </w:pPr>
            <w:r w:rsidRPr="00005203">
              <w:rPr>
                <w:b/>
              </w:rPr>
              <w:t>FY 202</w:t>
            </w:r>
            <w:r w:rsidR="00BD4003">
              <w:rPr>
                <w:b/>
              </w:rPr>
              <w:t>5</w:t>
            </w:r>
            <w:r w:rsidRPr="00005203">
              <w:rPr>
                <w:b/>
              </w:rPr>
              <w:t xml:space="preserve"> Formal Complaints Closures</w:t>
            </w:r>
          </w:p>
        </w:tc>
        <w:tc>
          <w:tcPr>
            <w:tcW w:w="1679" w:type="dxa"/>
            <w:tcBorders>
              <w:top w:val="nil"/>
              <w:left w:val="nil"/>
              <w:bottom w:val="single" w:sz="8" w:space="0" w:color="auto"/>
              <w:right w:val="single" w:sz="8" w:space="0" w:color="auto"/>
            </w:tcBorders>
            <w:shd w:val="clear" w:color="auto" w:fill="FFFF99"/>
            <w:vAlign w:val="center"/>
          </w:tcPr>
          <w:p w14:paraId="46A9C6A1" w14:textId="6BC62DA6" w:rsidR="00180EA3" w:rsidRPr="00DE757C" w:rsidRDefault="00BD4003" w:rsidP="00180EA3">
            <w:pPr>
              <w:jc w:val="center"/>
              <w:rPr>
                <w:b/>
                <w:bCs/>
              </w:rPr>
            </w:pPr>
            <w:r>
              <w:rPr>
                <w:b/>
                <w:bCs/>
              </w:rPr>
              <w:t>519</w:t>
            </w:r>
          </w:p>
        </w:tc>
        <w:tc>
          <w:tcPr>
            <w:tcW w:w="1125" w:type="dxa"/>
            <w:tcBorders>
              <w:top w:val="nil"/>
              <w:left w:val="nil"/>
              <w:bottom w:val="single" w:sz="8" w:space="0" w:color="auto"/>
              <w:right w:val="single" w:sz="8" w:space="0" w:color="auto"/>
            </w:tcBorders>
            <w:shd w:val="clear" w:color="auto" w:fill="FFFF99"/>
            <w:vAlign w:val="center"/>
          </w:tcPr>
          <w:p w14:paraId="7A35E507" w14:textId="22B66795" w:rsidR="00180EA3" w:rsidRPr="00DE757C" w:rsidRDefault="00BD4003" w:rsidP="00180EA3">
            <w:pPr>
              <w:jc w:val="center"/>
              <w:rPr>
                <w:b/>
                <w:bCs/>
              </w:rPr>
            </w:pPr>
            <w:r>
              <w:rPr>
                <w:b/>
                <w:bCs/>
              </w:rPr>
              <w:t>420</w:t>
            </w:r>
          </w:p>
        </w:tc>
        <w:tc>
          <w:tcPr>
            <w:tcW w:w="996" w:type="dxa"/>
            <w:tcBorders>
              <w:top w:val="nil"/>
              <w:left w:val="nil"/>
              <w:bottom w:val="single" w:sz="8" w:space="0" w:color="auto"/>
              <w:right w:val="single" w:sz="8" w:space="0" w:color="auto"/>
            </w:tcBorders>
            <w:shd w:val="clear" w:color="auto" w:fill="FFFF99"/>
            <w:vAlign w:val="center"/>
          </w:tcPr>
          <w:p w14:paraId="00A035E2" w14:textId="08CCF89C" w:rsidR="00180EA3" w:rsidRPr="00DE757C" w:rsidRDefault="00180EA3" w:rsidP="00180EA3">
            <w:pPr>
              <w:jc w:val="center"/>
              <w:rPr>
                <w:b/>
                <w:bCs/>
              </w:rPr>
            </w:pPr>
            <w:r w:rsidRPr="00DE757C">
              <w:rPr>
                <w:b/>
                <w:bCs/>
              </w:rPr>
              <w:t>8</w:t>
            </w:r>
            <w:r w:rsidR="00BD4003">
              <w:rPr>
                <w:b/>
                <w:bCs/>
              </w:rPr>
              <w:t>0</w:t>
            </w:r>
            <w:r w:rsidRPr="00DE757C">
              <w:rPr>
                <w:b/>
                <w:bCs/>
              </w:rPr>
              <w:t>.</w:t>
            </w:r>
            <w:r w:rsidR="00BD4003">
              <w:rPr>
                <w:b/>
                <w:bCs/>
              </w:rPr>
              <w:t>9</w:t>
            </w:r>
            <w:r w:rsidRPr="00DE757C">
              <w:rPr>
                <w:b/>
                <w:bCs/>
              </w:rPr>
              <w:t>%</w:t>
            </w:r>
          </w:p>
        </w:tc>
        <w:tc>
          <w:tcPr>
            <w:tcW w:w="1563" w:type="dxa"/>
            <w:tcBorders>
              <w:top w:val="nil"/>
              <w:left w:val="nil"/>
              <w:bottom w:val="single" w:sz="8" w:space="0" w:color="auto"/>
              <w:right w:val="nil"/>
            </w:tcBorders>
            <w:shd w:val="clear" w:color="auto" w:fill="FFFF99"/>
            <w:vAlign w:val="center"/>
          </w:tcPr>
          <w:p w14:paraId="1D3FC7CA" w14:textId="037AC985" w:rsidR="00180EA3" w:rsidRPr="00DE757C" w:rsidRDefault="00BD4003" w:rsidP="00180EA3">
            <w:pPr>
              <w:jc w:val="center"/>
              <w:rPr>
                <w:b/>
                <w:bCs/>
              </w:rPr>
            </w:pPr>
            <w:r>
              <w:rPr>
                <w:b/>
                <w:bCs/>
              </w:rPr>
              <w:t>47</w:t>
            </w:r>
          </w:p>
        </w:tc>
        <w:tc>
          <w:tcPr>
            <w:tcW w:w="996" w:type="dxa"/>
            <w:tcBorders>
              <w:top w:val="nil"/>
              <w:left w:val="single" w:sz="8" w:space="0" w:color="auto"/>
              <w:bottom w:val="single" w:sz="8" w:space="0" w:color="auto"/>
              <w:right w:val="single" w:sz="8" w:space="0" w:color="auto"/>
            </w:tcBorders>
            <w:shd w:val="clear" w:color="auto" w:fill="FFFF99"/>
            <w:vAlign w:val="center"/>
          </w:tcPr>
          <w:p w14:paraId="32E05C10" w14:textId="29E4CC5B" w:rsidR="00180EA3" w:rsidRPr="00DE757C" w:rsidRDefault="00BD4003" w:rsidP="00180EA3">
            <w:pPr>
              <w:jc w:val="center"/>
              <w:rPr>
                <w:b/>
                <w:bCs/>
              </w:rPr>
            </w:pPr>
            <w:r>
              <w:rPr>
                <w:b/>
                <w:bCs/>
              </w:rPr>
              <w:t>9</w:t>
            </w:r>
            <w:r w:rsidR="00180EA3" w:rsidRPr="00DE757C">
              <w:rPr>
                <w:b/>
                <w:bCs/>
              </w:rPr>
              <w:t>.</w:t>
            </w:r>
            <w:r>
              <w:rPr>
                <w:b/>
                <w:bCs/>
              </w:rPr>
              <w:t>1</w:t>
            </w:r>
            <w:r w:rsidR="00180EA3" w:rsidRPr="00DE757C">
              <w:rPr>
                <w:b/>
                <w:bCs/>
              </w:rPr>
              <w:t>%</w:t>
            </w:r>
          </w:p>
        </w:tc>
      </w:tr>
      <w:tr w:rsidR="00180EA3" w:rsidRPr="000A5959" w14:paraId="3CBC10BA" w14:textId="77777777" w:rsidTr="00B45209">
        <w:trPr>
          <w:trHeight w:val="314"/>
        </w:trPr>
        <w:tc>
          <w:tcPr>
            <w:tcW w:w="2305" w:type="dxa"/>
            <w:tcBorders>
              <w:top w:val="nil"/>
              <w:left w:val="single" w:sz="8" w:space="0" w:color="auto"/>
              <w:bottom w:val="single" w:sz="8" w:space="0" w:color="auto"/>
              <w:right w:val="single" w:sz="8" w:space="0" w:color="auto"/>
            </w:tcBorders>
            <w:shd w:val="clear" w:color="auto" w:fill="FFFF99"/>
            <w:vAlign w:val="bottom"/>
          </w:tcPr>
          <w:p w14:paraId="6BB81770" w14:textId="244275F7" w:rsidR="00180EA3" w:rsidRPr="00180EA3" w:rsidRDefault="00180EA3" w:rsidP="00180EA3">
            <w:pPr>
              <w:rPr>
                <w:b/>
              </w:rPr>
            </w:pPr>
            <w:r w:rsidRPr="00180EA3">
              <w:rPr>
                <w:b/>
              </w:rPr>
              <w:t>% Change FY 202</w:t>
            </w:r>
            <w:r w:rsidR="00BD4003">
              <w:rPr>
                <w:b/>
              </w:rPr>
              <w:t>4</w:t>
            </w:r>
            <w:r w:rsidRPr="00180EA3">
              <w:rPr>
                <w:b/>
              </w:rPr>
              <w:t xml:space="preserve"> to FY 202</w:t>
            </w:r>
            <w:r w:rsidR="00BD4003">
              <w:rPr>
                <w:b/>
              </w:rPr>
              <w:t>5</w:t>
            </w:r>
          </w:p>
        </w:tc>
        <w:tc>
          <w:tcPr>
            <w:tcW w:w="1679" w:type="dxa"/>
            <w:tcBorders>
              <w:top w:val="nil"/>
              <w:left w:val="nil"/>
              <w:bottom w:val="single" w:sz="8" w:space="0" w:color="auto"/>
              <w:right w:val="single" w:sz="8" w:space="0" w:color="auto"/>
            </w:tcBorders>
            <w:shd w:val="clear" w:color="auto" w:fill="FFFF99"/>
            <w:vAlign w:val="center"/>
          </w:tcPr>
          <w:p w14:paraId="10681E93" w14:textId="276F9A96" w:rsidR="00180EA3" w:rsidRPr="00180EA3" w:rsidRDefault="00180EA3" w:rsidP="00180EA3">
            <w:pPr>
              <w:jc w:val="center"/>
              <w:rPr>
                <w:b/>
              </w:rPr>
            </w:pPr>
            <w:r>
              <w:rPr>
                <w:b/>
              </w:rPr>
              <w:t>+</w:t>
            </w:r>
            <w:r w:rsidR="00BD4003">
              <w:rPr>
                <w:b/>
              </w:rPr>
              <w:t>18</w:t>
            </w:r>
            <w:r w:rsidRPr="00180EA3">
              <w:rPr>
                <w:b/>
              </w:rPr>
              <w:t>.</w:t>
            </w:r>
            <w:r w:rsidR="00BD4003">
              <w:rPr>
                <w:b/>
              </w:rPr>
              <w:t>7</w:t>
            </w:r>
            <w:r w:rsidRPr="00180EA3">
              <w:rPr>
                <w:b/>
              </w:rPr>
              <w:t>%</w:t>
            </w:r>
          </w:p>
        </w:tc>
        <w:tc>
          <w:tcPr>
            <w:tcW w:w="1125" w:type="dxa"/>
            <w:tcBorders>
              <w:top w:val="nil"/>
              <w:left w:val="nil"/>
              <w:bottom w:val="single" w:sz="8" w:space="0" w:color="auto"/>
              <w:right w:val="single" w:sz="8" w:space="0" w:color="auto"/>
            </w:tcBorders>
            <w:shd w:val="clear" w:color="auto" w:fill="FFFF99"/>
            <w:vAlign w:val="center"/>
          </w:tcPr>
          <w:p w14:paraId="05699CB0" w14:textId="45A686A5" w:rsidR="00180EA3" w:rsidRPr="00180EA3" w:rsidRDefault="00BD4003" w:rsidP="00180EA3">
            <w:pPr>
              <w:jc w:val="center"/>
              <w:rPr>
                <w:b/>
              </w:rPr>
            </w:pPr>
            <w:r>
              <w:rPr>
                <w:b/>
              </w:rPr>
              <w:t>+1</w:t>
            </w:r>
            <w:r w:rsidR="00180EA3">
              <w:rPr>
                <w:b/>
              </w:rPr>
              <w:t>5.</w:t>
            </w:r>
            <w:r>
              <w:rPr>
                <w:b/>
              </w:rPr>
              <w:t>4</w:t>
            </w:r>
            <w:r w:rsidR="00180EA3" w:rsidRPr="00180EA3">
              <w:rPr>
                <w:b/>
              </w:rPr>
              <w:t>%</w:t>
            </w:r>
          </w:p>
        </w:tc>
        <w:tc>
          <w:tcPr>
            <w:tcW w:w="996" w:type="dxa"/>
            <w:tcBorders>
              <w:top w:val="nil"/>
              <w:left w:val="nil"/>
              <w:bottom w:val="single" w:sz="8" w:space="0" w:color="auto"/>
              <w:right w:val="single" w:sz="8" w:space="0" w:color="auto"/>
            </w:tcBorders>
            <w:shd w:val="clear" w:color="auto" w:fill="969696"/>
            <w:vAlign w:val="center"/>
          </w:tcPr>
          <w:p w14:paraId="3FACB0A7" w14:textId="53F58458" w:rsidR="00180EA3" w:rsidRPr="00180EA3" w:rsidRDefault="00180EA3" w:rsidP="00180EA3">
            <w:pPr>
              <w:jc w:val="center"/>
              <w:rPr>
                <w:b/>
              </w:rPr>
            </w:pPr>
          </w:p>
        </w:tc>
        <w:tc>
          <w:tcPr>
            <w:tcW w:w="1563" w:type="dxa"/>
            <w:tcBorders>
              <w:top w:val="nil"/>
              <w:left w:val="nil"/>
              <w:bottom w:val="single" w:sz="8" w:space="0" w:color="auto"/>
              <w:right w:val="nil"/>
            </w:tcBorders>
            <w:shd w:val="clear" w:color="auto" w:fill="FFFF99"/>
            <w:vAlign w:val="center"/>
          </w:tcPr>
          <w:p w14:paraId="5F01D0A8" w14:textId="69F37DE8" w:rsidR="00180EA3" w:rsidRPr="00180EA3" w:rsidRDefault="00180EA3" w:rsidP="00180EA3">
            <w:pPr>
              <w:jc w:val="center"/>
              <w:rPr>
                <w:b/>
              </w:rPr>
            </w:pPr>
            <w:r>
              <w:rPr>
                <w:b/>
              </w:rPr>
              <w:t>-</w:t>
            </w:r>
            <w:r w:rsidR="00BD4003">
              <w:rPr>
                <w:b/>
              </w:rPr>
              <w:t>6</w:t>
            </w:r>
            <w:r w:rsidRPr="00180EA3">
              <w:rPr>
                <w:b/>
              </w:rPr>
              <w:t>.</w:t>
            </w:r>
            <w:r w:rsidR="00BD4003">
              <w:rPr>
                <w:b/>
              </w:rPr>
              <w:t>0</w:t>
            </w:r>
            <w:r w:rsidRPr="00180EA3">
              <w:rPr>
                <w:b/>
              </w:rPr>
              <w:t>%</w:t>
            </w:r>
          </w:p>
        </w:tc>
        <w:tc>
          <w:tcPr>
            <w:tcW w:w="996" w:type="dxa"/>
            <w:tcBorders>
              <w:top w:val="nil"/>
              <w:left w:val="single" w:sz="8" w:space="0" w:color="auto"/>
              <w:bottom w:val="single" w:sz="8" w:space="0" w:color="auto"/>
              <w:right w:val="single" w:sz="8" w:space="0" w:color="auto"/>
            </w:tcBorders>
            <w:shd w:val="clear" w:color="auto" w:fill="969696"/>
            <w:vAlign w:val="bottom"/>
          </w:tcPr>
          <w:p w14:paraId="63AE9CA3" w14:textId="77777777" w:rsidR="00180EA3" w:rsidRPr="000A5959" w:rsidRDefault="00180EA3" w:rsidP="00180EA3">
            <w:r w:rsidRPr="000A5959">
              <w:t> </w:t>
            </w:r>
          </w:p>
        </w:tc>
      </w:tr>
    </w:tbl>
    <w:p w14:paraId="15DA7E8C" w14:textId="77777777" w:rsidR="00726FF3" w:rsidRPr="000A5959" w:rsidRDefault="00726FF3" w:rsidP="00726FF3">
      <w:pPr>
        <w:widowControl w:val="0"/>
        <w:tabs>
          <w:tab w:val="left" w:pos="720"/>
        </w:tabs>
        <w:overflowPunct w:val="0"/>
        <w:autoSpaceDE w:val="0"/>
        <w:autoSpaceDN w:val="0"/>
        <w:adjustRightInd w:val="0"/>
      </w:pPr>
    </w:p>
    <w:p w14:paraId="7A358591" w14:textId="77777777" w:rsidR="00621A82" w:rsidRDefault="00621A82" w:rsidP="00A52E01">
      <w:pPr>
        <w:ind w:left="720"/>
        <w:rPr>
          <w:color w:val="000000"/>
          <w:kern w:val="28"/>
        </w:rPr>
      </w:pPr>
    </w:p>
    <w:p w14:paraId="7251FB2B" w14:textId="77777777" w:rsidR="00621A82" w:rsidRDefault="00621A82" w:rsidP="00A52E01">
      <w:pPr>
        <w:ind w:left="720"/>
        <w:rPr>
          <w:color w:val="000000"/>
          <w:kern w:val="28"/>
        </w:rPr>
      </w:pPr>
    </w:p>
    <w:p w14:paraId="4E1D8540" w14:textId="77777777" w:rsidR="00621A82" w:rsidRDefault="00621A82" w:rsidP="00A52E01">
      <w:pPr>
        <w:ind w:left="720"/>
        <w:rPr>
          <w:color w:val="000000"/>
          <w:kern w:val="28"/>
        </w:rPr>
      </w:pPr>
    </w:p>
    <w:p w14:paraId="5D8DBFFD" w14:textId="77777777" w:rsidR="00621A82" w:rsidRDefault="00621A82" w:rsidP="00A52E01">
      <w:pPr>
        <w:ind w:left="720"/>
        <w:rPr>
          <w:color w:val="000000"/>
          <w:kern w:val="28"/>
        </w:rPr>
      </w:pPr>
    </w:p>
    <w:p w14:paraId="220B41A7" w14:textId="77777777" w:rsidR="00621A82" w:rsidRDefault="00621A82" w:rsidP="00A52E01">
      <w:pPr>
        <w:ind w:left="720"/>
        <w:rPr>
          <w:color w:val="000000"/>
          <w:kern w:val="28"/>
        </w:rPr>
      </w:pPr>
    </w:p>
    <w:p w14:paraId="24E256FF" w14:textId="77777777" w:rsidR="00621A82" w:rsidRDefault="00621A82" w:rsidP="00A52E01">
      <w:pPr>
        <w:ind w:left="720"/>
        <w:rPr>
          <w:color w:val="000000"/>
          <w:kern w:val="28"/>
        </w:rPr>
      </w:pPr>
    </w:p>
    <w:p w14:paraId="1A303860" w14:textId="77777777" w:rsidR="00621A82" w:rsidRDefault="00621A82" w:rsidP="00A52E01">
      <w:pPr>
        <w:ind w:left="720"/>
        <w:rPr>
          <w:color w:val="000000"/>
          <w:kern w:val="28"/>
        </w:rPr>
      </w:pPr>
    </w:p>
    <w:p w14:paraId="46EF7625" w14:textId="77777777" w:rsidR="00621A82" w:rsidRDefault="00621A82" w:rsidP="00A52E01">
      <w:pPr>
        <w:ind w:left="720"/>
        <w:rPr>
          <w:color w:val="000000"/>
          <w:kern w:val="28"/>
        </w:rPr>
      </w:pPr>
    </w:p>
    <w:p w14:paraId="6B9436EA" w14:textId="77777777" w:rsidR="00621A82" w:rsidRDefault="00621A82" w:rsidP="00A52E01">
      <w:pPr>
        <w:ind w:left="720"/>
        <w:rPr>
          <w:color w:val="000000"/>
          <w:kern w:val="28"/>
        </w:rPr>
      </w:pPr>
    </w:p>
    <w:p w14:paraId="300BA82B" w14:textId="77777777" w:rsidR="00621A82" w:rsidRDefault="00621A82" w:rsidP="00A52E01">
      <w:pPr>
        <w:ind w:left="720"/>
        <w:rPr>
          <w:color w:val="000000"/>
          <w:kern w:val="28"/>
        </w:rPr>
      </w:pPr>
    </w:p>
    <w:p w14:paraId="4A3F4885" w14:textId="77777777" w:rsidR="00621A82" w:rsidRDefault="00621A82" w:rsidP="00A52E01">
      <w:pPr>
        <w:ind w:left="720"/>
        <w:rPr>
          <w:color w:val="000000"/>
          <w:kern w:val="28"/>
        </w:rPr>
      </w:pPr>
    </w:p>
    <w:p w14:paraId="78CDFA6B" w14:textId="77777777" w:rsidR="00621A82" w:rsidRDefault="00621A82" w:rsidP="00A52E01">
      <w:pPr>
        <w:ind w:left="720"/>
        <w:rPr>
          <w:color w:val="000000"/>
          <w:kern w:val="28"/>
        </w:rPr>
      </w:pPr>
    </w:p>
    <w:p w14:paraId="110CCE7D" w14:textId="77777777" w:rsidR="00621A82" w:rsidRDefault="00621A82" w:rsidP="00A52E01">
      <w:pPr>
        <w:ind w:left="720"/>
        <w:rPr>
          <w:color w:val="000000"/>
          <w:kern w:val="28"/>
        </w:rPr>
      </w:pPr>
    </w:p>
    <w:p w14:paraId="335A4F61" w14:textId="77777777" w:rsidR="00621A82" w:rsidRDefault="00621A82" w:rsidP="00A52E01">
      <w:pPr>
        <w:ind w:left="720"/>
        <w:rPr>
          <w:color w:val="000000"/>
          <w:kern w:val="28"/>
        </w:rPr>
      </w:pPr>
    </w:p>
    <w:p w14:paraId="2AA3F808" w14:textId="77777777" w:rsidR="00621A82" w:rsidRDefault="00621A82" w:rsidP="00A52E01">
      <w:pPr>
        <w:ind w:left="720"/>
        <w:rPr>
          <w:color w:val="000000"/>
          <w:kern w:val="28"/>
        </w:rPr>
      </w:pPr>
    </w:p>
    <w:p w14:paraId="6F6F22CB" w14:textId="77777777" w:rsidR="00621A82" w:rsidRDefault="00621A82" w:rsidP="00A52E01">
      <w:pPr>
        <w:ind w:left="720"/>
        <w:rPr>
          <w:color w:val="000000"/>
          <w:kern w:val="28"/>
        </w:rPr>
      </w:pPr>
    </w:p>
    <w:p w14:paraId="1596C86D" w14:textId="77777777" w:rsidR="00621A82" w:rsidRDefault="00621A82" w:rsidP="00A52E01">
      <w:pPr>
        <w:ind w:left="720"/>
        <w:rPr>
          <w:color w:val="000000"/>
          <w:kern w:val="28"/>
        </w:rPr>
      </w:pPr>
    </w:p>
    <w:p w14:paraId="5493A8AE" w14:textId="77777777" w:rsidR="00621A82" w:rsidRDefault="00621A82" w:rsidP="00A52E01">
      <w:pPr>
        <w:ind w:left="720"/>
        <w:rPr>
          <w:color w:val="000000"/>
          <w:kern w:val="28"/>
        </w:rPr>
      </w:pPr>
    </w:p>
    <w:p w14:paraId="53388B4F" w14:textId="77777777" w:rsidR="00B45209" w:rsidRDefault="00B45209" w:rsidP="00BE38B7">
      <w:pPr>
        <w:autoSpaceDE w:val="0"/>
        <w:autoSpaceDN w:val="0"/>
        <w:adjustRightInd w:val="0"/>
      </w:pPr>
    </w:p>
    <w:p w14:paraId="67158020" w14:textId="77777777" w:rsidR="00B45209" w:rsidRDefault="00B45209" w:rsidP="00BE38B7">
      <w:pPr>
        <w:autoSpaceDE w:val="0"/>
        <w:autoSpaceDN w:val="0"/>
        <w:adjustRightInd w:val="0"/>
      </w:pPr>
    </w:p>
    <w:p w14:paraId="5EB4B469" w14:textId="77777777" w:rsidR="00B45209" w:rsidRDefault="00B45209" w:rsidP="00BE38B7">
      <w:pPr>
        <w:autoSpaceDE w:val="0"/>
        <w:autoSpaceDN w:val="0"/>
        <w:adjustRightInd w:val="0"/>
      </w:pPr>
    </w:p>
    <w:p w14:paraId="7F4E46BE" w14:textId="4960AF87" w:rsidR="000C62B3" w:rsidRDefault="001E55D6" w:rsidP="00BE38B7">
      <w:pPr>
        <w:autoSpaceDE w:val="0"/>
        <w:autoSpaceDN w:val="0"/>
        <w:adjustRightInd w:val="0"/>
        <w:rPr>
          <w:color w:val="000000" w:themeColor="text1"/>
          <w:kern w:val="28"/>
        </w:rPr>
      </w:pPr>
      <w:r>
        <w:rPr>
          <w:color w:val="000000" w:themeColor="text1"/>
          <w:kern w:val="28"/>
        </w:rPr>
        <w:t>Lastly, during FY 202</w:t>
      </w:r>
      <w:r w:rsidR="00D3230B">
        <w:rPr>
          <w:color w:val="000000" w:themeColor="text1"/>
          <w:kern w:val="28"/>
        </w:rPr>
        <w:t>5</w:t>
      </w:r>
      <w:r>
        <w:rPr>
          <w:color w:val="000000" w:themeColor="text1"/>
          <w:kern w:val="28"/>
        </w:rPr>
        <w:t xml:space="preserve">, there were </w:t>
      </w:r>
      <w:r w:rsidR="00D3230B">
        <w:rPr>
          <w:color w:val="000000" w:themeColor="text1"/>
          <w:kern w:val="28"/>
        </w:rPr>
        <w:t>no</w:t>
      </w:r>
      <w:r>
        <w:rPr>
          <w:color w:val="000000" w:themeColor="text1"/>
          <w:kern w:val="28"/>
        </w:rPr>
        <w:t xml:space="preserve"> class complaint</w:t>
      </w:r>
      <w:r w:rsidR="00D3230B">
        <w:rPr>
          <w:color w:val="000000" w:themeColor="text1"/>
          <w:kern w:val="28"/>
        </w:rPr>
        <w:t>s</w:t>
      </w:r>
      <w:r>
        <w:rPr>
          <w:color w:val="000000" w:themeColor="text1"/>
          <w:kern w:val="28"/>
        </w:rPr>
        <w:t xml:space="preserve"> filed against the Department.</w:t>
      </w:r>
    </w:p>
    <w:p w14:paraId="04E4480B" w14:textId="77777777" w:rsidR="00594357" w:rsidRPr="000A5959" w:rsidRDefault="00594357" w:rsidP="00594357">
      <w:pPr>
        <w:pStyle w:val="ListParagraph"/>
        <w:ind w:left="0"/>
        <w:contextualSpacing w:val="0"/>
      </w:pPr>
    </w:p>
    <w:p w14:paraId="44AC7243" w14:textId="51F8805B" w:rsidR="00726FF3" w:rsidRPr="00CD3BD6" w:rsidRDefault="00213CA4" w:rsidP="00E359BD">
      <w:pPr>
        <w:ind w:left="360" w:hanging="360"/>
        <w:outlineLvl w:val="0"/>
        <w:rPr>
          <w:b/>
        </w:rPr>
      </w:pPr>
      <w:bookmarkStart w:id="2" w:name="_Hlk95820234"/>
      <w:r>
        <w:rPr>
          <w:b/>
        </w:rPr>
        <w:t xml:space="preserve">B.  </w:t>
      </w:r>
      <w:r w:rsidR="00E359BD" w:rsidRPr="00E359BD">
        <w:rPr>
          <w:b/>
        </w:rPr>
        <w:t xml:space="preserve">Actions </w:t>
      </w:r>
      <w:r w:rsidR="00E359BD" w:rsidRPr="006810F4">
        <w:rPr>
          <w:b/>
        </w:rPr>
        <w:t xml:space="preserve">Taken to Improve Agency Complaint or </w:t>
      </w:r>
      <w:r w:rsidR="008836AA">
        <w:rPr>
          <w:b/>
        </w:rPr>
        <w:t>EEO</w:t>
      </w:r>
      <w:r w:rsidR="00E359BD" w:rsidRPr="006810F4">
        <w:rPr>
          <w:b/>
        </w:rPr>
        <w:t xml:space="preserve"> Program</w:t>
      </w:r>
    </w:p>
    <w:p w14:paraId="26A84AE2" w14:textId="77777777" w:rsidR="00726FF3" w:rsidRPr="000A5959" w:rsidRDefault="00726FF3" w:rsidP="00726FF3">
      <w:pPr>
        <w:pStyle w:val="BodyTextIndent"/>
        <w:ind w:left="0"/>
      </w:pPr>
    </w:p>
    <w:p w14:paraId="214D9213" w14:textId="5203D3DB" w:rsidR="00726FF3" w:rsidRPr="000A5959" w:rsidRDefault="00726FF3" w:rsidP="00213CA4">
      <w:pPr>
        <w:rPr>
          <w:color w:val="000000"/>
        </w:rPr>
      </w:pPr>
      <w:r w:rsidRPr="000A5959">
        <w:rPr>
          <w:color w:val="000000"/>
        </w:rPr>
        <w:t xml:space="preserve">The Department continually reviews all aspects of its workforce to ensure we are putting in place the right human capital and EEO initiatives, policies, and training programs to meet the needs of our workforce </w:t>
      </w:r>
      <w:r w:rsidR="00E93D58" w:rsidRPr="000A5959">
        <w:rPr>
          <w:color w:val="000000"/>
        </w:rPr>
        <w:t>to</w:t>
      </w:r>
      <w:r w:rsidRPr="000A5959">
        <w:rPr>
          <w:color w:val="000000"/>
        </w:rPr>
        <w:t xml:space="preserve"> accomplish our mission.  Through this ongoing analysis, </w:t>
      </w:r>
      <w:r w:rsidR="008628D7">
        <w:rPr>
          <w:color w:val="000000"/>
        </w:rPr>
        <w:t xml:space="preserve">the Department gains </w:t>
      </w:r>
      <w:r w:rsidRPr="000A5959">
        <w:rPr>
          <w:color w:val="000000"/>
        </w:rPr>
        <w:t xml:space="preserve">practical knowledge and </w:t>
      </w:r>
      <w:r w:rsidR="008628D7">
        <w:rPr>
          <w:color w:val="000000"/>
        </w:rPr>
        <w:t xml:space="preserve">makes </w:t>
      </w:r>
      <w:r w:rsidRPr="000A5959">
        <w:rPr>
          <w:color w:val="000000"/>
        </w:rPr>
        <w:t xml:space="preserve">determinations on how best to address any shortcomings identified and how to advance the needs of the workforce. </w:t>
      </w:r>
    </w:p>
    <w:p w14:paraId="37E9B1CD" w14:textId="77777777" w:rsidR="00B46B8D" w:rsidRPr="00CD3BD6" w:rsidRDefault="00B46B8D" w:rsidP="00213CA4">
      <w:pPr>
        <w:rPr>
          <w:highlight w:val="yellow"/>
        </w:rPr>
      </w:pPr>
    </w:p>
    <w:p w14:paraId="1B56E994" w14:textId="6DA0A246" w:rsidR="00726FF3" w:rsidRDefault="001679DC" w:rsidP="00213CA4">
      <w:pPr>
        <w:rPr>
          <w:color w:val="000000"/>
        </w:rPr>
      </w:pPr>
      <w:r w:rsidRPr="00E51BEF">
        <w:rPr>
          <w:color w:val="000000"/>
        </w:rPr>
        <w:t>In FY 20</w:t>
      </w:r>
      <w:r w:rsidR="0069080B" w:rsidRPr="00E51BEF">
        <w:rPr>
          <w:color w:val="000000"/>
        </w:rPr>
        <w:t>2</w:t>
      </w:r>
      <w:r w:rsidR="00D3230B">
        <w:rPr>
          <w:color w:val="000000"/>
        </w:rPr>
        <w:t>5</w:t>
      </w:r>
      <w:r w:rsidR="00726FF3" w:rsidRPr="00E51BEF">
        <w:rPr>
          <w:color w:val="000000"/>
        </w:rPr>
        <w:t>, the Department</w:t>
      </w:r>
      <w:r w:rsidR="00726FF3" w:rsidRPr="00551274">
        <w:rPr>
          <w:color w:val="000000"/>
        </w:rPr>
        <w:t xml:space="preserve"> conducted the following activities</w:t>
      </w:r>
      <w:r w:rsidR="00CE6F37">
        <w:rPr>
          <w:color w:val="000000"/>
        </w:rPr>
        <w:t xml:space="preserve"> in support of its EEO programs</w:t>
      </w:r>
      <w:r w:rsidR="00726FF3" w:rsidRPr="00551274">
        <w:rPr>
          <w:color w:val="000000"/>
        </w:rPr>
        <w:t>:</w:t>
      </w:r>
    </w:p>
    <w:p w14:paraId="286AFC47" w14:textId="7B95D3ED" w:rsidR="006810F4" w:rsidRDefault="006810F4" w:rsidP="00737419">
      <w:pPr>
        <w:tabs>
          <w:tab w:val="left" w:pos="2717"/>
        </w:tabs>
        <w:spacing w:beforeLines="1" w:before="2"/>
      </w:pPr>
    </w:p>
    <w:p w14:paraId="0913D2FF" w14:textId="6F4796A4" w:rsidR="006810F4" w:rsidRDefault="006810F4" w:rsidP="0014720E">
      <w:pPr>
        <w:pStyle w:val="ListParagraph"/>
        <w:numPr>
          <w:ilvl w:val="0"/>
          <w:numId w:val="16"/>
        </w:numPr>
        <w:spacing w:beforeLines="1" w:before="2"/>
      </w:pPr>
      <w:r>
        <w:t>Continued quarterly EEO Directors meetings with the Bureau EEO Officers to discuss EEO emerging issues, best practices, and concerns, and the various EEO programs and activities conducted by the Bureau EEO Offices.</w:t>
      </w:r>
    </w:p>
    <w:p w14:paraId="043231F1" w14:textId="77777777" w:rsidR="00737419" w:rsidRDefault="00737419" w:rsidP="00737419">
      <w:pPr>
        <w:pStyle w:val="ListParagraph"/>
      </w:pPr>
    </w:p>
    <w:p w14:paraId="1880BDB9" w14:textId="77777777" w:rsidR="00D3230B" w:rsidRDefault="00737419" w:rsidP="0014720E">
      <w:pPr>
        <w:pStyle w:val="ListParagraph"/>
        <w:numPr>
          <w:ilvl w:val="0"/>
          <w:numId w:val="16"/>
        </w:numPr>
      </w:pPr>
      <w:r>
        <w:t>Timely issued</w:t>
      </w:r>
      <w:r w:rsidRPr="00B1509A">
        <w:t xml:space="preserve"> </w:t>
      </w:r>
      <w:r w:rsidR="00D3230B">
        <w:t>100</w:t>
      </w:r>
      <w:r w:rsidRPr="00B1509A">
        <w:t>% of Final Agency Decisions (FADs)</w:t>
      </w:r>
      <w:r>
        <w:t xml:space="preserve">, </w:t>
      </w:r>
      <w:r w:rsidRPr="00B1509A">
        <w:t>including mixed FADs</w:t>
      </w:r>
      <w:r>
        <w:t xml:space="preserve"> </w:t>
      </w:r>
      <w:r w:rsidRPr="00B1509A">
        <w:t>(90% is EEOC benchmark)</w:t>
      </w:r>
      <w:r>
        <w:t xml:space="preserve"> and 100% of Final Orders were timely issued.</w:t>
      </w:r>
    </w:p>
    <w:p w14:paraId="456761A4" w14:textId="77777777" w:rsidR="00D3230B" w:rsidRDefault="00D3230B" w:rsidP="00D3230B">
      <w:pPr>
        <w:pStyle w:val="ListParagraph"/>
      </w:pPr>
    </w:p>
    <w:p w14:paraId="21EDFE64" w14:textId="319C2B67" w:rsidR="00D3230B" w:rsidRPr="00D3230B" w:rsidRDefault="00D3230B" w:rsidP="0014720E">
      <w:pPr>
        <w:pStyle w:val="ListParagraph"/>
        <w:numPr>
          <w:ilvl w:val="0"/>
          <w:numId w:val="16"/>
        </w:numPr>
      </w:pPr>
      <w:r>
        <w:t>Secured</w:t>
      </w:r>
      <w:r w:rsidRPr="00D3230B">
        <w:t xml:space="preserve"> a new EEO investigative services provider for backup and special circumstance</w:t>
      </w:r>
      <w:r>
        <w:t>s</w:t>
      </w:r>
      <w:r w:rsidRPr="00D3230B">
        <w:t xml:space="preserve"> services contract, with a selection of two vendors occurring in August 2025.</w:t>
      </w:r>
    </w:p>
    <w:p w14:paraId="4FF09A4C" w14:textId="77777777" w:rsidR="00737419" w:rsidRDefault="00737419" w:rsidP="00737419"/>
    <w:p w14:paraId="1C9CFD18" w14:textId="305F0710" w:rsidR="000E77D7" w:rsidRDefault="00737419" w:rsidP="0014720E">
      <w:pPr>
        <w:pStyle w:val="ListParagraph"/>
        <w:numPr>
          <w:ilvl w:val="0"/>
          <w:numId w:val="16"/>
        </w:numPr>
        <w:spacing w:beforeLines="1" w:before="2"/>
      </w:pPr>
      <w:r w:rsidRPr="00810182">
        <w:t xml:space="preserve">Conducted </w:t>
      </w:r>
      <w:r>
        <w:t>two</w:t>
      </w:r>
      <w:r w:rsidRPr="00810182">
        <w:t xml:space="preserve"> </w:t>
      </w:r>
      <w:r w:rsidR="00EB197C">
        <w:t>eight</w:t>
      </w:r>
      <w:r>
        <w:t>-hour EEO counselor refresher training</w:t>
      </w:r>
      <w:r w:rsidR="000E77D7">
        <w:t>s</w:t>
      </w:r>
      <w:r>
        <w:t xml:space="preserve"> to support EEO credentialing of Bureau EEO Counselors</w:t>
      </w:r>
      <w:r w:rsidR="00D3230B">
        <w:t xml:space="preserve"> and one</w:t>
      </w:r>
      <w:r w:rsidR="00D3230B" w:rsidRPr="00D3230B">
        <w:t xml:space="preserve"> Drafting Acceptance and Dismissal Letters training</w:t>
      </w:r>
      <w:r w:rsidR="00D3230B">
        <w:t>.</w:t>
      </w:r>
    </w:p>
    <w:p w14:paraId="0010C5C6" w14:textId="77777777" w:rsidR="000E77D7" w:rsidRDefault="000E77D7" w:rsidP="000E77D7">
      <w:pPr>
        <w:pStyle w:val="ListParagraph"/>
        <w:spacing w:beforeLines="1" w:before="2"/>
      </w:pPr>
    </w:p>
    <w:p w14:paraId="5E53453A" w14:textId="02935B87" w:rsidR="006810F4" w:rsidRDefault="000E77D7" w:rsidP="0014720E">
      <w:pPr>
        <w:pStyle w:val="ListParagraph"/>
        <w:numPr>
          <w:ilvl w:val="0"/>
          <w:numId w:val="16"/>
        </w:numPr>
        <w:spacing w:beforeLines="1" w:before="2"/>
      </w:pPr>
      <w:r w:rsidRPr="000E77D7">
        <w:t>For those cases in which we issued acceptance letters</w:t>
      </w:r>
      <w:r w:rsidR="007119D6">
        <w:t xml:space="preserve"> to </w:t>
      </w:r>
      <w:r w:rsidRPr="000E77D7">
        <w:t>accept</w:t>
      </w:r>
      <w:r w:rsidR="007119D6">
        <w:t xml:space="preserve"> formal EEO</w:t>
      </w:r>
      <w:r w:rsidRPr="000E77D7">
        <w:t xml:space="preserve"> c</w:t>
      </w:r>
      <w:r w:rsidR="00AC2E7D">
        <w:t>omplaints</w:t>
      </w:r>
      <w:r w:rsidRPr="000E77D7">
        <w:t>, we had 100% Formal ADR Offer Rate</w:t>
      </w:r>
      <w:r>
        <w:t>.</w:t>
      </w:r>
    </w:p>
    <w:p w14:paraId="72E50E07" w14:textId="77777777" w:rsidR="000E77D7" w:rsidRDefault="000E77D7" w:rsidP="000E77D7">
      <w:pPr>
        <w:pStyle w:val="ListParagraph"/>
        <w:spacing w:beforeLines="1" w:before="2"/>
      </w:pPr>
    </w:p>
    <w:p w14:paraId="70926760" w14:textId="77777777" w:rsidR="00E51BEF" w:rsidRDefault="006810F4" w:rsidP="0014720E">
      <w:pPr>
        <w:pStyle w:val="ListParagraph"/>
        <w:numPr>
          <w:ilvl w:val="0"/>
          <w:numId w:val="16"/>
        </w:numPr>
        <w:spacing w:beforeLines="1" w:before="2"/>
      </w:pPr>
      <w:r>
        <w:t xml:space="preserve">Improved Treasury’s internal and external websites related to EEO programs resulting in clear, accurate, informative, and user-friendly content.  </w:t>
      </w:r>
    </w:p>
    <w:p w14:paraId="275EA48C" w14:textId="77777777" w:rsidR="00737419" w:rsidRDefault="00737419" w:rsidP="00737419">
      <w:pPr>
        <w:spacing w:beforeLines="1" w:before="2"/>
      </w:pPr>
    </w:p>
    <w:p w14:paraId="2ACAD40A" w14:textId="489B05BF" w:rsidR="00737419" w:rsidRPr="00EA73AE" w:rsidRDefault="00561ED8" w:rsidP="0014720E">
      <w:pPr>
        <w:pStyle w:val="ListParagraph"/>
        <w:numPr>
          <w:ilvl w:val="0"/>
          <w:numId w:val="16"/>
        </w:numPr>
        <w:spacing w:before="2" w:after="2"/>
      </w:pPr>
      <w:r>
        <w:t>Timely i</w:t>
      </w:r>
      <w:r w:rsidR="00737419" w:rsidRPr="00EA73AE">
        <w:t xml:space="preserve">ssued the </w:t>
      </w:r>
      <w:r w:rsidR="007F4F2B">
        <w:t xml:space="preserve">Treasury </w:t>
      </w:r>
      <w:r w:rsidR="00737419" w:rsidRPr="00EA73AE">
        <w:t>Secretary’s annual EEO policy statement for FY 202</w:t>
      </w:r>
      <w:r w:rsidR="000E77D7">
        <w:t>5</w:t>
      </w:r>
      <w:r w:rsidR="00737419" w:rsidRPr="00EA73AE">
        <w:t xml:space="preserve">. </w:t>
      </w:r>
    </w:p>
    <w:p w14:paraId="46071572" w14:textId="77777777" w:rsidR="00B1509A" w:rsidRDefault="00B1509A" w:rsidP="000E77D7"/>
    <w:p w14:paraId="6A3B5010" w14:textId="769DD3C8" w:rsidR="00B1509A" w:rsidRDefault="00B1509A" w:rsidP="0014720E">
      <w:pPr>
        <w:pStyle w:val="ListParagraph"/>
        <w:numPr>
          <w:ilvl w:val="0"/>
          <w:numId w:val="4"/>
        </w:numPr>
      </w:pPr>
      <w:r w:rsidRPr="00B1509A">
        <w:t>Conducted one-on-one training sessions with new EEO staff and MD-715 preparers on workforce data systems and the Treasury MD-715 reporting structure.</w:t>
      </w:r>
    </w:p>
    <w:p w14:paraId="4E1C84F8" w14:textId="77777777" w:rsidR="00F4792C" w:rsidRDefault="00F4792C" w:rsidP="00737419"/>
    <w:p w14:paraId="11FDBBDB" w14:textId="0CB3AD97" w:rsidR="00F4792C" w:rsidRDefault="00F4792C" w:rsidP="0014720E">
      <w:pPr>
        <w:pStyle w:val="ListParagraph"/>
        <w:numPr>
          <w:ilvl w:val="0"/>
          <w:numId w:val="4"/>
        </w:numPr>
        <w:spacing w:before="2" w:after="2"/>
      </w:pPr>
      <w:r w:rsidRPr="00EA73AE">
        <w:t xml:space="preserve">Continued to provide personal assistance services (PAS) for the Department’s severely disabled employees. </w:t>
      </w:r>
    </w:p>
    <w:p w14:paraId="6BADF29E" w14:textId="77777777" w:rsidR="00CB5DAE" w:rsidRDefault="00CB5DAE" w:rsidP="00CB5DAE">
      <w:pPr>
        <w:pStyle w:val="ListParagraph"/>
      </w:pPr>
    </w:p>
    <w:p w14:paraId="6D40D811" w14:textId="3D232A4D" w:rsidR="00CB5DAE" w:rsidRDefault="00CB5DAE" w:rsidP="0014720E">
      <w:pPr>
        <w:pStyle w:val="ListParagraph"/>
        <w:numPr>
          <w:ilvl w:val="0"/>
          <w:numId w:val="4"/>
        </w:numPr>
      </w:pPr>
      <w:r w:rsidRPr="00CB5DAE">
        <w:t xml:space="preserve">Continued implementation of a contract to provide Communication Access Real-Time and Video Remote Interpreting services to deaf and hard of hearing employees of the Department of the Treasury and its bureaus.  </w:t>
      </w:r>
    </w:p>
    <w:p w14:paraId="23ACBB06" w14:textId="77777777" w:rsidR="00451A20" w:rsidRPr="00810182" w:rsidRDefault="00451A20" w:rsidP="00451A20"/>
    <w:p w14:paraId="25A1E5AE" w14:textId="77777777" w:rsidR="00E51BEF" w:rsidRDefault="00451A20" w:rsidP="0014720E">
      <w:pPr>
        <w:pStyle w:val="ListParagraph"/>
        <w:numPr>
          <w:ilvl w:val="0"/>
          <w:numId w:val="4"/>
        </w:numPr>
      </w:pPr>
      <w:r w:rsidRPr="0049282A">
        <w:t>Continued to successfully implement the Treasury-wide Reasonable Accommodation (RA) Tracking System to improve the timeliness and efficiency of providing reasonable accommodations for qualified persons with disabilities</w:t>
      </w:r>
      <w:r w:rsidR="000A2DDB">
        <w:t xml:space="preserve"> (PWD)</w:t>
      </w:r>
      <w:r w:rsidRPr="0049282A">
        <w:t xml:space="preserve"> and</w:t>
      </w:r>
      <w:r w:rsidR="000A2DDB" w:rsidRPr="000A2DDB">
        <w:t xml:space="preserve"> </w:t>
      </w:r>
      <w:r w:rsidR="000A2DDB" w:rsidRPr="0049282A">
        <w:t>qualified persons with</w:t>
      </w:r>
      <w:r w:rsidR="000A2DDB">
        <w:t xml:space="preserve"> targeted</w:t>
      </w:r>
      <w:r w:rsidR="000A2DDB" w:rsidRPr="0049282A">
        <w:t xml:space="preserve"> disabilities</w:t>
      </w:r>
      <w:r w:rsidR="000A2DDB">
        <w:t xml:space="preserve"> (PWTD) </w:t>
      </w:r>
      <w:r w:rsidR="009B2D21">
        <w:t>to</w:t>
      </w:r>
      <w:r w:rsidRPr="0049282A">
        <w:t xml:space="preserve"> improve ability to track data around RAs.</w:t>
      </w:r>
    </w:p>
    <w:p w14:paraId="4EF5119C" w14:textId="77777777" w:rsidR="00E51BEF" w:rsidRDefault="00E51BEF" w:rsidP="00E51BEF">
      <w:pPr>
        <w:pStyle w:val="ListParagraph"/>
      </w:pPr>
    </w:p>
    <w:p w14:paraId="0927768E" w14:textId="77777777" w:rsidR="00AA6124" w:rsidRPr="00AA6124" w:rsidRDefault="00AA6124" w:rsidP="0014720E">
      <w:pPr>
        <w:numPr>
          <w:ilvl w:val="0"/>
          <w:numId w:val="17"/>
        </w:numPr>
      </w:pPr>
      <w:r w:rsidRPr="00AA6124">
        <w:t>Treasury exceeded EEOC’s established goals for PWD (16.27%) and PWTD (3.14%) in the overall permanent workforce, as well as for PWD new hires (16.25%) and PWTD new hires (2.70%).</w:t>
      </w:r>
    </w:p>
    <w:p w14:paraId="15A20A2B" w14:textId="77777777" w:rsidR="00AA6124" w:rsidRPr="00AA6124" w:rsidRDefault="00AA6124" w:rsidP="00AA6124">
      <w:pPr>
        <w:ind w:left="720"/>
      </w:pPr>
    </w:p>
    <w:p w14:paraId="49FBD1F2" w14:textId="77777777" w:rsidR="00AA6124" w:rsidRPr="00AA6124" w:rsidRDefault="00AA6124" w:rsidP="0014720E">
      <w:pPr>
        <w:numPr>
          <w:ilvl w:val="0"/>
          <w:numId w:val="17"/>
        </w:numPr>
      </w:pPr>
      <w:r w:rsidRPr="00AA6124">
        <w:t>Treasury exceeded EEOC’s established goals for PWD (15.37%) and PWTD (3.59%) in the GS-10 and below grades and in the GS-11 and above grades (16.97%/ 2.75%).</w:t>
      </w:r>
    </w:p>
    <w:p w14:paraId="29869B76" w14:textId="77777777" w:rsidR="00B1509A" w:rsidRDefault="00B1509A" w:rsidP="00E51BEF"/>
    <w:p w14:paraId="1001FF72" w14:textId="77777777" w:rsidR="009B2D21" w:rsidRDefault="009B2D21" w:rsidP="00E51BEF">
      <w:pPr>
        <w:spacing w:beforeLines="1" w:before="2"/>
      </w:pPr>
    </w:p>
    <w:p w14:paraId="0163085E" w14:textId="77777777" w:rsidR="00AA7DBC" w:rsidRPr="00810182" w:rsidRDefault="00AA7DBC" w:rsidP="000A2DDB"/>
    <w:p w14:paraId="7E7169B6" w14:textId="77777777" w:rsidR="00B726D8" w:rsidRPr="00E84534" w:rsidRDefault="00B726D8" w:rsidP="00E84534"/>
    <w:bookmarkEnd w:id="2"/>
    <w:p w14:paraId="45578F98" w14:textId="77777777" w:rsidR="00726FF3" w:rsidRPr="001F5BAB" w:rsidRDefault="00726FF3" w:rsidP="001F5BAB">
      <w:pPr>
        <w:jc w:val="center"/>
        <w:rPr>
          <w:b/>
          <w:sz w:val="28"/>
          <w:szCs w:val="28"/>
        </w:rPr>
      </w:pPr>
      <w:r w:rsidRPr="000A5959">
        <w:rPr>
          <w:b/>
        </w:rPr>
        <w:br w:type="page"/>
      </w:r>
      <w:r w:rsidRPr="00957719">
        <w:rPr>
          <w:b/>
          <w:color w:val="000000" w:themeColor="text1"/>
          <w:sz w:val="28"/>
          <w:szCs w:val="28"/>
          <w:u w:val="single"/>
        </w:rPr>
        <w:lastRenderedPageBreak/>
        <w:t>Attachment A</w:t>
      </w:r>
    </w:p>
    <w:p w14:paraId="4B2CA5F7" w14:textId="77777777" w:rsidR="00726FF3" w:rsidRPr="00147751" w:rsidRDefault="00726FF3" w:rsidP="00726FF3">
      <w:pPr>
        <w:ind w:left="360"/>
        <w:jc w:val="center"/>
        <w:rPr>
          <w:b/>
          <w:sz w:val="32"/>
          <w:szCs w:val="32"/>
        </w:rPr>
      </w:pPr>
    </w:p>
    <w:p w14:paraId="0AE7D637" w14:textId="77777777" w:rsidR="004350B9" w:rsidRPr="001F5BAB" w:rsidRDefault="001F5BAB" w:rsidP="001F5BAB">
      <w:pPr>
        <w:jc w:val="center"/>
        <w:rPr>
          <w:b/>
        </w:rPr>
      </w:pPr>
      <w:r w:rsidRPr="001F5BAB">
        <w:rPr>
          <w:b/>
        </w:rPr>
        <w:t>A</w:t>
      </w:r>
      <w:r w:rsidR="004350B9" w:rsidRPr="001F5BAB">
        <w:rPr>
          <w:b/>
          <w:iCs/>
        </w:rPr>
        <w:t>dministrative Equal Employment Opportunity (EEO) Complaint Data</w:t>
      </w:r>
    </w:p>
    <w:p w14:paraId="7B11BB84" w14:textId="1EE9D580" w:rsidR="00726FF3" w:rsidRPr="001F5BAB" w:rsidRDefault="00806EAB" w:rsidP="004350B9">
      <w:pPr>
        <w:pStyle w:val="Heading4"/>
        <w:spacing w:before="0"/>
        <w:jc w:val="center"/>
        <w:rPr>
          <w:rFonts w:ascii="Times New Roman" w:hAnsi="Times New Roman" w:cs="Times New Roman"/>
        </w:rPr>
      </w:pPr>
      <w:r w:rsidRPr="00CA3AFC">
        <w:rPr>
          <w:rFonts w:ascii="Times New Roman" w:hAnsi="Times New Roman" w:cs="Times New Roman"/>
          <w:i w:val="0"/>
          <w:iCs w:val="0"/>
        </w:rPr>
        <w:t>(FY 20</w:t>
      </w:r>
      <w:r w:rsidR="00685C15" w:rsidRPr="00CA3AFC">
        <w:rPr>
          <w:rFonts w:ascii="Times New Roman" w:hAnsi="Times New Roman" w:cs="Times New Roman"/>
          <w:i w:val="0"/>
          <w:iCs w:val="0"/>
        </w:rPr>
        <w:t>2</w:t>
      </w:r>
      <w:r w:rsidR="003A1E3E" w:rsidRPr="00CA3AFC">
        <w:rPr>
          <w:rFonts w:ascii="Times New Roman" w:hAnsi="Times New Roman" w:cs="Times New Roman"/>
          <w:i w:val="0"/>
          <w:iCs w:val="0"/>
        </w:rPr>
        <w:t>1</w:t>
      </w:r>
      <w:r w:rsidR="00C90454" w:rsidRPr="00CA3AFC">
        <w:rPr>
          <w:rFonts w:ascii="Times New Roman" w:hAnsi="Times New Roman" w:cs="Times New Roman"/>
          <w:i w:val="0"/>
          <w:iCs w:val="0"/>
        </w:rPr>
        <w:t xml:space="preserve"> to FY 20</w:t>
      </w:r>
      <w:r w:rsidR="009345D1" w:rsidRPr="00CA3AFC">
        <w:rPr>
          <w:rFonts w:ascii="Times New Roman" w:hAnsi="Times New Roman" w:cs="Times New Roman"/>
          <w:i w:val="0"/>
          <w:iCs w:val="0"/>
        </w:rPr>
        <w:t>2</w:t>
      </w:r>
      <w:r w:rsidR="003A1E3E" w:rsidRPr="00CA3AFC">
        <w:rPr>
          <w:rFonts w:ascii="Times New Roman" w:hAnsi="Times New Roman" w:cs="Times New Roman"/>
          <w:i w:val="0"/>
          <w:iCs w:val="0"/>
        </w:rPr>
        <w:t>5</w:t>
      </w:r>
      <w:r w:rsidR="004350B9" w:rsidRPr="00CA3AFC">
        <w:rPr>
          <w:rFonts w:ascii="Times New Roman" w:hAnsi="Times New Roman" w:cs="Times New Roman"/>
          <w:i w:val="0"/>
          <w:iCs w:val="0"/>
        </w:rPr>
        <w:t>)</w:t>
      </w:r>
    </w:p>
    <w:p w14:paraId="7253B85A" w14:textId="77777777" w:rsidR="00726FF3" w:rsidRPr="000A5959" w:rsidRDefault="00726FF3" w:rsidP="00726FF3">
      <w:pPr>
        <w:rPr>
          <w:sz w:val="22"/>
          <w:szCs w:val="22"/>
        </w:rPr>
      </w:pPr>
    </w:p>
    <w:p w14:paraId="10D44936" w14:textId="42ADC87C" w:rsidR="000A5959" w:rsidRPr="00B0301B" w:rsidRDefault="000A5959" w:rsidP="001F5BAB">
      <w:pPr>
        <w:rPr>
          <w:rFonts w:eastAsia="Calibri"/>
          <w:b/>
          <w:bCs/>
          <w:color w:val="000000"/>
        </w:rPr>
      </w:pPr>
      <w:r w:rsidRPr="00B0301B">
        <w:rPr>
          <w:rFonts w:eastAsia="Calibri"/>
          <w:color w:val="000000"/>
        </w:rPr>
        <w:t>Data pr</w:t>
      </w:r>
      <w:r w:rsidR="001B0A70" w:rsidRPr="00B0301B">
        <w:rPr>
          <w:rFonts w:eastAsia="Calibri"/>
          <w:color w:val="000000"/>
        </w:rPr>
        <w:t xml:space="preserve">ovided through Treasury’s </w:t>
      </w:r>
      <w:r w:rsidR="0010522C">
        <w:rPr>
          <w:rFonts w:eastAsia="Calibri"/>
          <w:color w:val="000000"/>
        </w:rPr>
        <w:t>EEO case management</w:t>
      </w:r>
      <w:r w:rsidR="001B0A70" w:rsidRPr="00B0301B">
        <w:rPr>
          <w:rFonts w:eastAsia="Calibri"/>
          <w:color w:val="000000"/>
        </w:rPr>
        <w:t xml:space="preserve"> system</w:t>
      </w:r>
      <w:r w:rsidR="0010522C">
        <w:rPr>
          <w:rFonts w:eastAsia="Calibri"/>
          <w:color w:val="000000"/>
        </w:rPr>
        <w:t>, ETK EEO</w:t>
      </w:r>
      <w:r w:rsidRPr="00B0301B">
        <w:rPr>
          <w:rFonts w:eastAsia="Calibri"/>
          <w:color w:val="000000"/>
        </w:rPr>
        <w:t>.  The report ref</w:t>
      </w:r>
      <w:r w:rsidR="001B0A70" w:rsidRPr="00B0301B">
        <w:rPr>
          <w:color w:val="000000"/>
        </w:rPr>
        <w:t xml:space="preserve">lects case data in </w:t>
      </w:r>
      <w:r w:rsidR="0010522C">
        <w:rPr>
          <w:color w:val="000000"/>
        </w:rPr>
        <w:t>ETK EEO</w:t>
      </w:r>
      <w:r w:rsidRPr="00B0301B">
        <w:rPr>
          <w:color w:val="000000"/>
        </w:rPr>
        <w:t xml:space="preserve"> as of 10</w:t>
      </w:r>
      <w:r w:rsidR="001B0A70" w:rsidRPr="00B0301B">
        <w:rPr>
          <w:rFonts w:eastAsia="Calibri"/>
          <w:color w:val="000000"/>
        </w:rPr>
        <w:t>/31</w:t>
      </w:r>
      <w:r w:rsidR="00C90454" w:rsidRPr="00B0301B">
        <w:rPr>
          <w:color w:val="000000"/>
        </w:rPr>
        <w:t>/</w:t>
      </w:r>
      <w:r w:rsidR="009345D1">
        <w:rPr>
          <w:color w:val="000000"/>
        </w:rPr>
        <w:t>202</w:t>
      </w:r>
      <w:r w:rsidR="00CA3AFC">
        <w:rPr>
          <w:color w:val="000000"/>
        </w:rPr>
        <w:t>5</w:t>
      </w:r>
      <w:r w:rsidRPr="00B0301B">
        <w:rPr>
          <w:rFonts w:eastAsia="Calibri"/>
          <w:color w:val="000000"/>
        </w:rPr>
        <w:t xml:space="preserve"> for the current and past five fiscal years. </w:t>
      </w:r>
      <w:r w:rsidR="007A721F">
        <w:rPr>
          <w:rFonts w:eastAsia="Calibri"/>
          <w:color w:val="000000"/>
        </w:rPr>
        <w:t xml:space="preserve"> </w:t>
      </w:r>
      <w:r w:rsidRPr="00B0301B">
        <w:rPr>
          <w:rStyle w:val="Strong"/>
          <w:rFonts w:eastAsia="Calibri"/>
          <w:b w:val="0"/>
          <w:color w:val="000000"/>
        </w:rPr>
        <w:t>Mixed cases are included in this report.</w:t>
      </w:r>
      <w:r w:rsidR="0066170C" w:rsidRPr="00B0301B">
        <w:rPr>
          <w:rStyle w:val="Strong"/>
          <w:rFonts w:eastAsia="Calibri"/>
          <w:b w:val="0"/>
          <w:color w:val="000000"/>
        </w:rPr>
        <w:t xml:space="preserve"> </w:t>
      </w:r>
      <w:r w:rsidR="007A721F">
        <w:rPr>
          <w:rStyle w:val="Strong"/>
          <w:rFonts w:eastAsia="Calibri"/>
          <w:b w:val="0"/>
          <w:color w:val="000000"/>
        </w:rPr>
        <w:t xml:space="preserve"> </w:t>
      </w:r>
      <w:r w:rsidR="0066170C" w:rsidRPr="00B0301B">
        <w:rPr>
          <w:rStyle w:val="Strong"/>
          <w:rFonts w:eastAsia="Calibri"/>
          <w:b w:val="0"/>
          <w:color w:val="000000"/>
        </w:rPr>
        <w:t>Class cases are not included.</w:t>
      </w:r>
    </w:p>
    <w:p w14:paraId="3B09617A" w14:textId="3012AB12" w:rsidR="00726FF3" w:rsidRPr="000A5959" w:rsidRDefault="00726FF3" w:rsidP="00726FF3">
      <w:pPr>
        <w:rPr>
          <w:bCs/>
          <w:color w:val="000000"/>
          <w:sz w:val="22"/>
          <w:szCs w:val="22"/>
        </w:rPr>
      </w:pPr>
    </w:p>
    <w:tbl>
      <w:tblPr>
        <w:tblW w:w="4750" w:type="pct"/>
        <w:tblCellSpacing w:w="0"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90" w:type="dxa"/>
          <w:left w:w="90" w:type="dxa"/>
          <w:bottom w:w="90" w:type="dxa"/>
          <w:right w:w="90" w:type="dxa"/>
        </w:tblCellMar>
        <w:tblLook w:val="04A0" w:firstRow="1" w:lastRow="0" w:firstColumn="1" w:lastColumn="0" w:noHBand="0" w:noVBand="1"/>
      </w:tblPr>
      <w:tblGrid>
        <w:gridCol w:w="3964"/>
        <w:gridCol w:w="340"/>
        <w:gridCol w:w="1024"/>
        <w:gridCol w:w="1024"/>
        <w:gridCol w:w="1024"/>
        <w:gridCol w:w="1024"/>
        <w:gridCol w:w="1024"/>
      </w:tblGrid>
      <w:tr w:rsidR="000A5959" w:rsidRPr="000A5959" w14:paraId="64DF3B2F" w14:textId="77777777" w:rsidTr="00DB6245">
        <w:trPr>
          <w:tblHeader/>
          <w:tblCellSpacing w:w="0" w:type="dxa"/>
        </w:trPr>
        <w:tc>
          <w:tcPr>
            <w:tcW w:w="0" w:type="auto"/>
            <w:vMerge w:val="restart"/>
            <w:vAlign w:val="bottom"/>
            <w:hideMark/>
          </w:tcPr>
          <w:p w14:paraId="71ED5C62" w14:textId="77777777" w:rsidR="000A5959" w:rsidRPr="000A5959" w:rsidRDefault="000A5959" w:rsidP="000A5959">
            <w:pPr>
              <w:jc w:val="center"/>
              <w:rPr>
                <w:b/>
                <w:bCs/>
                <w:color w:val="000000" w:themeColor="text1"/>
                <w:sz w:val="22"/>
              </w:rPr>
            </w:pPr>
            <w:r w:rsidRPr="000A5959">
              <w:rPr>
                <w:b/>
                <w:bCs/>
                <w:color w:val="000000" w:themeColor="text1"/>
                <w:sz w:val="22"/>
              </w:rPr>
              <w:t>Complaint Activity</w:t>
            </w:r>
          </w:p>
        </w:tc>
        <w:tc>
          <w:tcPr>
            <w:tcW w:w="0" w:type="auto"/>
            <w:gridSpan w:val="6"/>
            <w:vAlign w:val="bottom"/>
            <w:hideMark/>
          </w:tcPr>
          <w:p w14:paraId="39FE1E5A"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3B1392A1" w14:textId="77777777" w:rsidTr="00DB6245">
        <w:trPr>
          <w:tblHeader/>
          <w:tblCellSpacing w:w="0" w:type="dxa"/>
        </w:trPr>
        <w:tc>
          <w:tcPr>
            <w:tcW w:w="0" w:type="auto"/>
            <w:vMerge/>
            <w:vAlign w:val="center"/>
            <w:hideMark/>
          </w:tcPr>
          <w:p w14:paraId="62EE67C4" w14:textId="77777777" w:rsidR="000A5959" w:rsidRPr="000A5959" w:rsidRDefault="000A5959" w:rsidP="000A5959">
            <w:pPr>
              <w:rPr>
                <w:b/>
                <w:bCs/>
                <w:color w:val="000000" w:themeColor="text1"/>
                <w:sz w:val="22"/>
              </w:rPr>
            </w:pPr>
          </w:p>
        </w:tc>
        <w:tc>
          <w:tcPr>
            <w:tcW w:w="0" w:type="auto"/>
            <w:gridSpan w:val="5"/>
            <w:vAlign w:val="bottom"/>
            <w:hideMark/>
          </w:tcPr>
          <w:p w14:paraId="6F0FC768"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vMerge w:val="restart"/>
            <w:vAlign w:val="bottom"/>
            <w:hideMark/>
          </w:tcPr>
          <w:p w14:paraId="4B61CEA0" w14:textId="77777777" w:rsidR="00D367A8" w:rsidRDefault="000A5959" w:rsidP="000A5959">
            <w:pPr>
              <w:jc w:val="center"/>
              <w:rPr>
                <w:b/>
                <w:bCs/>
                <w:color w:val="000000" w:themeColor="text1"/>
                <w:sz w:val="22"/>
              </w:rPr>
            </w:pPr>
            <w:r w:rsidRPr="000A5959">
              <w:rPr>
                <w:b/>
                <w:bCs/>
                <w:color w:val="000000" w:themeColor="text1"/>
                <w:sz w:val="22"/>
              </w:rPr>
              <w:br/>
            </w:r>
          </w:p>
          <w:p w14:paraId="0240B50F" w14:textId="77777777" w:rsidR="00D367A8" w:rsidRDefault="00D367A8" w:rsidP="00D367A8">
            <w:pPr>
              <w:rPr>
                <w:b/>
                <w:bCs/>
                <w:color w:val="000000" w:themeColor="text1"/>
                <w:sz w:val="22"/>
              </w:rPr>
            </w:pPr>
          </w:p>
          <w:p w14:paraId="076EA744" w14:textId="566B8C5C" w:rsidR="000A5959" w:rsidRPr="000A5959" w:rsidRDefault="00C90454" w:rsidP="000A5959">
            <w:pPr>
              <w:jc w:val="center"/>
              <w:rPr>
                <w:b/>
                <w:bCs/>
                <w:color w:val="000000" w:themeColor="text1"/>
                <w:sz w:val="22"/>
              </w:rPr>
            </w:pPr>
            <w:r w:rsidRPr="00C12809">
              <w:rPr>
                <w:b/>
                <w:bCs/>
                <w:color w:val="000000" w:themeColor="text1"/>
                <w:sz w:val="22"/>
              </w:rPr>
              <w:t>20</w:t>
            </w:r>
            <w:r w:rsidR="009345D1" w:rsidRPr="00C12809">
              <w:rPr>
                <w:b/>
                <w:bCs/>
                <w:color w:val="000000" w:themeColor="text1"/>
                <w:sz w:val="22"/>
              </w:rPr>
              <w:t>2</w:t>
            </w:r>
            <w:r w:rsidR="00CA3AFC">
              <w:rPr>
                <w:b/>
                <w:bCs/>
                <w:color w:val="000000" w:themeColor="text1"/>
                <w:sz w:val="22"/>
              </w:rPr>
              <w:t>5</w:t>
            </w:r>
          </w:p>
        </w:tc>
      </w:tr>
      <w:tr w:rsidR="00685C15" w:rsidRPr="000A5959" w14:paraId="7CE51295" w14:textId="77777777" w:rsidTr="00DB6245">
        <w:trPr>
          <w:tblHeader/>
          <w:tblCellSpacing w:w="0" w:type="dxa"/>
        </w:trPr>
        <w:tc>
          <w:tcPr>
            <w:tcW w:w="0" w:type="auto"/>
            <w:vMerge/>
            <w:vAlign w:val="center"/>
            <w:hideMark/>
          </w:tcPr>
          <w:p w14:paraId="78ECFA6D" w14:textId="77777777" w:rsidR="00685C15" w:rsidRPr="000A5959" w:rsidRDefault="00685C15" w:rsidP="00685C15">
            <w:pPr>
              <w:rPr>
                <w:b/>
                <w:bCs/>
                <w:color w:val="000000" w:themeColor="text1"/>
                <w:sz w:val="22"/>
              </w:rPr>
            </w:pPr>
          </w:p>
        </w:tc>
        <w:tc>
          <w:tcPr>
            <w:tcW w:w="0" w:type="auto"/>
            <w:vAlign w:val="bottom"/>
            <w:hideMark/>
          </w:tcPr>
          <w:p w14:paraId="3650113F" w14:textId="77777777" w:rsidR="00685C15" w:rsidRPr="000A5959" w:rsidRDefault="00685C15" w:rsidP="00685C15">
            <w:pPr>
              <w:jc w:val="center"/>
              <w:rPr>
                <w:b/>
                <w:bCs/>
                <w:color w:val="000000" w:themeColor="text1"/>
                <w:sz w:val="22"/>
              </w:rPr>
            </w:pPr>
          </w:p>
        </w:tc>
        <w:tc>
          <w:tcPr>
            <w:tcW w:w="0" w:type="auto"/>
            <w:vAlign w:val="bottom"/>
            <w:hideMark/>
          </w:tcPr>
          <w:p w14:paraId="38B27C39" w14:textId="28B66B0E" w:rsidR="00685C15" w:rsidRPr="000A5959" w:rsidRDefault="00685C15" w:rsidP="00685C15">
            <w:pPr>
              <w:jc w:val="center"/>
              <w:rPr>
                <w:b/>
                <w:bCs/>
                <w:color w:val="000000" w:themeColor="text1"/>
                <w:sz w:val="22"/>
              </w:rPr>
            </w:pPr>
            <w:r>
              <w:rPr>
                <w:b/>
                <w:bCs/>
                <w:color w:val="000000" w:themeColor="text1"/>
                <w:sz w:val="22"/>
              </w:rPr>
              <w:t>202</w:t>
            </w:r>
            <w:r w:rsidR="00CA3AFC">
              <w:rPr>
                <w:b/>
                <w:bCs/>
                <w:color w:val="000000" w:themeColor="text1"/>
                <w:sz w:val="22"/>
              </w:rPr>
              <w:t>1</w:t>
            </w:r>
          </w:p>
        </w:tc>
        <w:tc>
          <w:tcPr>
            <w:tcW w:w="0" w:type="auto"/>
            <w:vAlign w:val="bottom"/>
          </w:tcPr>
          <w:p w14:paraId="3254647C" w14:textId="1DE643C0" w:rsidR="00685C15" w:rsidRPr="000A5959" w:rsidRDefault="00685C15" w:rsidP="00685C15">
            <w:pPr>
              <w:jc w:val="center"/>
              <w:rPr>
                <w:b/>
                <w:bCs/>
                <w:color w:val="000000" w:themeColor="text1"/>
                <w:sz w:val="22"/>
              </w:rPr>
            </w:pPr>
            <w:r>
              <w:rPr>
                <w:b/>
                <w:bCs/>
                <w:color w:val="000000" w:themeColor="text1"/>
                <w:sz w:val="22"/>
              </w:rPr>
              <w:t>202</w:t>
            </w:r>
            <w:r w:rsidR="00CA3AFC">
              <w:rPr>
                <w:b/>
                <w:bCs/>
                <w:color w:val="000000" w:themeColor="text1"/>
                <w:sz w:val="22"/>
              </w:rPr>
              <w:t>2</w:t>
            </w:r>
          </w:p>
        </w:tc>
        <w:tc>
          <w:tcPr>
            <w:tcW w:w="0" w:type="auto"/>
            <w:vAlign w:val="bottom"/>
          </w:tcPr>
          <w:p w14:paraId="6A9FB15A" w14:textId="19917966" w:rsidR="00685C15" w:rsidRPr="000A5959" w:rsidRDefault="00685C15" w:rsidP="00685C15">
            <w:pPr>
              <w:jc w:val="center"/>
              <w:rPr>
                <w:b/>
                <w:bCs/>
                <w:color w:val="000000" w:themeColor="text1"/>
                <w:sz w:val="22"/>
              </w:rPr>
            </w:pPr>
            <w:r>
              <w:rPr>
                <w:b/>
                <w:bCs/>
                <w:color w:val="000000" w:themeColor="text1"/>
                <w:sz w:val="22"/>
              </w:rPr>
              <w:t>202</w:t>
            </w:r>
            <w:r w:rsidR="00CA3AFC">
              <w:rPr>
                <w:b/>
                <w:bCs/>
                <w:color w:val="000000" w:themeColor="text1"/>
                <w:sz w:val="22"/>
              </w:rPr>
              <w:t>3</w:t>
            </w:r>
          </w:p>
        </w:tc>
        <w:tc>
          <w:tcPr>
            <w:tcW w:w="0" w:type="auto"/>
            <w:vAlign w:val="bottom"/>
          </w:tcPr>
          <w:p w14:paraId="0B63AE67" w14:textId="5BDF0479" w:rsidR="00685C15" w:rsidRPr="000A5959" w:rsidRDefault="00685C15" w:rsidP="00685C15">
            <w:pPr>
              <w:jc w:val="center"/>
              <w:rPr>
                <w:b/>
                <w:bCs/>
                <w:color w:val="000000" w:themeColor="text1"/>
                <w:sz w:val="22"/>
              </w:rPr>
            </w:pPr>
            <w:r>
              <w:rPr>
                <w:b/>
                <w:bCs/>
                <w:color w:val="000000" w:themeColor="text1"/>
                <w:sz w:val="22"/>
              </w:rPr>
              <w:t>202</w:t>
            </w:r>
            <w:r w:rsidR="00CA3AFC">
              <w:rPr>
                <w:b/>
                <w:bCs/>
                <w:color w:val="000000" w:themeColor="text1"/>
                <w:sz w:val="22"/>
              </w:rPr>
              <w:t>4</w:t>
            </w:r>
          </w:p>
        </w:tc>
        <w:tc>
          <w:tcPr>
            <w:tcW w:w="0" w:type="auto"/>
            <w:vMerge/>
            <w:vAlign w:val="center"/>
            <w:hideMark/>
          </w:tcPr>
          <w:p w14:paraId="0A265DB1" w14:textId="77777777" w:rsidR="00685C15" w:rsidRPr="000A5959" w:rsidRDefault="00685C15" w:rsidP="00685C15">
            <w:pPr>
              <w:rPr>
                <w:b/>
                <w:bCs/>
                <w:color w:val="000000" w:themeColor="text1"/>
                <w:sz w:val="22"/>
              </w:rPr>
            </w:pPr>
          </w:p>
        </w:tc>
      </w:tr>
      <w:tr w:rsidR="00CA3AFC" w:rsidRPr="000A5959" w14:paraId="1CA4D60F" w14:textId="77777777" w:rsidTr="00DB6245">
        <w:trPr>
          <w:tblCellSpacing w:w="0" w:type="dxa"/>
        </w:trPr>
        <w:tc>
          <w:tcPr>
            <w:tcW w:w="0" w:type="auto"/>
            <w:hideMark/>
          </w:tcPr>
          <w:p w14:paraId="7B06E2AC" w14:textId="77777777" w:rsidR="00CA3AFC" w:rsidRPr="000A5959" w:rsidRDefault="00CA3AFC" w:rsidP="00CA3AFC">
            <w:pPr>
              <w:rPr>
                <w:color w:val="000000" w:themeColor="text1"/>
                <w:sz w:val="20"/>
                <w:szCs w:val="20"/>
              </w:rPr>
            </w:pPr>
            <w:r w:rsidRPr="000A5959">
              <w:rPr>
                <w:color w:val="000000" w:themeColor="text1"/>
                <w:sz w:val="20"/>
                <w:szCs w:val="20"/>
              </w:rPr>
              <w:t>Number of Complaints Filed</w:t>
            </w:r>
          </w:p>
        </w:tc>
        <w:tc>
          <w:tcPr>
            <w:tcW w:w="0" w:type="auto"/>
            <w:hideMark/>
          </w:tcPr>
          <w:p w14:paraId="5232ED20" w14:textId="77777777" w:rsidR="00CA3AFC" w:rsidRPr="000A5959" w:rsidRDefault="00CA3AFC" w:rsidP="00CA3AFC">
            <w:pPr>
              <w:jc w:val="center"/>
              <w:rPr>
                <w:color w:val="000000"/>
                <w:sz w:val="20"/>
                <w:szCs w:val="20"/>
              </w:rPr>
            </w:pPr>
          </w:p>
        </w:tc>
        <w:tc>
          <w:tcPr>
            <w:tcW w:w="0" w:type="auto"/>
            <w:hideMark/>
          </w:tcPr>
          <w:p w14:paraId="06BFBC38" w14:textId="064DCA01" w:rsidR="00CA3AFC" w:rsidRPr="000A5959" w:rsidRDefault="00CA3AFC" w:rsidP="00CA3AFC">
            <w:pPr>
              <w:jc w:val="center"/>
              <w:rPr>
                <w:color w:val="000000" w:themeColor="text1"/>
                <w:sz w:val="20"/>
                <w:szCs w:val="20"/>
              </w:rPr>
            </w:pPr>
            <w:r>
              <w:rPr>
                <w:color w:val="000000" w:themeColor="text1"/>
                <w:sz w:val="20"/>
                <w:szCs w:val="20"/>
              </w:rPr>
              <w:t>315</w:t>
            </w:r>
          </w:p>
        </w:tc>
        <w:tc>
          <w:tcPr>
            <w:tcW w:w="0" w:type="auto"/>
          </w:tcPr>
          <w:p w14:paraId="04A470C9" w14:textId="20005FAF" w:rsidR="00CA3AFC" w:rsidRPr="000A5959" w:rsidRDefault="00CA3AFC" w:rsidP="00CA3AFC">
            <w:pPr>
              <w:jc w:val="center"/>
              <w:rPr>
                <w:color w:val="000000" w:themeColor="text1"/>
                <w:sz w:val="20"/>
                <w:szCs w:val="20"/>
              </w:rPr>
            </w:pPr>
            <w:r>
              <w:rPr>
                <w:color w:val="000000" w:themeColor="text1"/>
                <w:sz w:val="20"/>
                <w:szCs w:val="20"/>
              </w:rPr>
              <w:t>365</w:t>
            </w:r>
          </w:p>
        </w:tc>
        <w:tc>
          <w:tcPr>
            <w:tcW w:w="0" w:type="auto"/>
          </w:tcPr>
          <w:p w14:paraId="33878A97" w14:textId="7B69E6DA" w:rsidR="00CA3AFC" w:rsidRPr="000A5959" w:rsidRDefault="00CA3AFC" w:rsidP="00CA3AFC">
            <w:pPr>
              <w:jc w:val="center"/>
              <w:rPr>
                <w:color w:val="000000" w:themeColor="text1"/>
                <w:sz w:val="20"/>
                <w:szCs w:val="20"/>
              </w:rPr>
            </w:pPr>
            <w:r>
              <w:rPr>
                <w:color w:val="000000" w:themeColor="text1"/>
                <w:sz w:val="20"/>
                <w:szCs w:val="20"/>
              </w:rPr>
              <w:t>455</w:t>
            </w:r>
          </w:p>
        </w:tc>
        <w:tc>
          <w:tcPr>
            <w:tcW w:w="0" w:type="auto"/>
          </w:tcPr>
          <w:p w14:paraId="71DC85D7" w14:textId="51BC8570" w:rsidR="00CA3AFC" w:rsidRPr="000A5959" w:rsidRDefault="00CA3AFC" w:rsidP="00CA3AFC">
            <w:pPr>
              <w:jc w:val="center"/>
              <w:rPr>
                <w:color w:val="000000" w:themeColor="text1"/>
                <w:sz w:val="20"/>
                <w:szCs w:val="20"/>
              </w:rPr>
            </w:pPr>
            <w:r>
              <w:rPr>
                <w:color w:val="000000" w:themeColor="text1"/>
                <w:sz w:val="20"/>
                <w:szCs w:val="20"/>
              </w:rPr>
              <w:t>547</w:t>
            </w:r>
          </w:p>
        </w:tc>
        <w:tc>
          <w:tcPr>
            <w:tcW w:w="0" w:type="auto"/>
          </w:tcPr>
          <w:p w14:paraId="340771C8" w14:textId="0E11E46F" w:rsidR="00CA3AFC" w:rsidRPr="000A5959" w:rsidRDefault="00CA3AFC" w:rsidP="00CA3AFC">
            <w:pPr>
              <w:jc w:val="center"/>
              <w:rPr>
                <w:color w:val="000000" w:themeColor="text1"/>
                <w:sz w:val="20"/>
                <w:szCs w:val="20"/>
              </w:rPr>
            </w:pPr>
            <w:r>
              <w:rPr>
                <w:color w:val="000000" w:themeColor="text1"/>
                <w:sz w:val="20"/>
                <w:szCs w:val="20"/>
              </w:rPr>
              <w:t>5</w:t>
            </w:r>
            <w:r w:rsidR="00793F28">
              <w:rPr>
                <w:color w:val="000000" w:themeColor="text1"/>
                <w:sz w:val="20"/>
                <w:szCs w:val="20"/>
              </w:rPr>
              <w:t>12</w:t>
            </w:r>
          </w:p>
        </w:tc>
      </w:tr>
      <w:tr w:rsidR="00CA3AFC" w:rsidRPr="000A5959" w14:paraId="665ECA9B" w14:textId="77777777" w:rsidTr="00DB6245">
        <w:trPr>
          <w:tblCellSpacing w:w="0" w:type="dxa"/>
        </w:trPr>
        <w:tc>
          <w:tcPr>
            <w:tcW w:w="0" w:type="auto"/>
            <w:hideMark/>
          </w:tcPr>
          <w:p w14:paraId="7AB4AD1A" w14:textId="77777777" w:rsidR="00CA3AFC" w:rsidRPr="000A5959" w:rsidRDefault="00CA3AFC" w:rsidP="00CA3AFC">
            <w:pPr>
              <w:rPr>
                <w:color w:val="000000" w:themeColor="text1"/>
                <w:sz w:val="20"/>
                <w:szCs w:val="20"/>
              </w:rPr>
            </w:pPr>
            <w:r w:rsidRPr="000A5959">
              <w:rPr>
                <w:color w:val="000000" w:themeColor="text1"/>
                <w:sz w:val="20"/>
                <w:szCs w:val="20"/>
              </w:rPr>
              <w:t>Number of Complainants</w:t>
            </w:r>
          </w:p>
        </w:tc>
        <w:tc>
          <w:tcPr>
            <w:tcW w:w="0" w:type="auto"/>
            <w:hideMark/>
          </w:tcPr>
          <w:p w14:paraId="0061AC5F" w14:textId="77777777" w:rsidR="00CA3AFC" w:rsidRPr="000A5959" w:rsidRDefault="00CA3AFC" w:rsidP="00CA3AFC">
            <w:pPr>
              <w:jc w:val="center"/>
              <w:rPr>
                <w:color w:val="000000"/>
                <w:sz w:val="20"/>
                <w:szCs w:val="20"/>
              </w:rPr>
            </w:pPr>
          </w:p>
        </w:tc>
        <w:tc>
          <w:tcPr>
            <w:tcW w:w="0" w:type="auto"/>
            <w:hideMark/>
          </w:tcPr>
          <w:p w14:paraId="3E1E579B" w14:textId="70A1FD7D" w:rsidR="00CA3AFC" w:rsidRPr="000A5959" w:rsidRDefault="00CA3AFC" w:rsidP="00CA3AFC">
            <w:pPr>
              <w:jc w:val="center"/>
              <w:rPr>
                <w:color w:val="000000" w:themeColor="text1"/>
                <w:sz w:val="20"/>
                <w:szCs w:val="20"/>
              </w:rPr>
            </w:pPr>
            <w:r>
              <w:rPr>
                <w:color w:val="000000" w:themeColor="text1"/>
                <w:sz w:val="20"/>
                <w:szCs w:val="20"/>
              </w:rPr>
              <w:t>281</w:t>
            </w:r>
          </w:p>
        </w:tc>
        <w:tc>
          <w:tcPr>
            <w:tcW w:w="0" w:type="auto"/>
          </w:tcPr>
          <w:p w14:paraId="2D13BDC3" w14:textId="08F65B91" w:rsidR="00CA3AFC" w:rsidRPr="000A5959" w:rsidRDefault="00CA3AFC" w:rsidP="00CA3AFC">
            <w:pPr>
              <w:jc w:val="center"/>
              <w:rPr>
                <w:color w:val="000000" w:themeColor="text1"/>
                <w:sz w:val="20"/>
                <w:szCs w:val="20"/>
              </w:rPr>
            </w:pPr>
            <w:r>
              <w:rPr>
                <w:color w:val="000000" w:themeColor="text1"/>
                <w:sz w:val="20"/>
                <w:szCs w:val="20"/>
              </w:rPr>
              <w:t>330</w:t>
            </w:r>
          </w:p>
        </w:tc>
        <w:tc>
          <w:tcPr>
            <w:tcW w:w="0" w:type="auto"/>
          </w:tcPr>
          <w:p w14:paraId="6963ABA4" w14:textId="71B2683E" w:rsidR="00CA3AFC" w:rsidRPr="000A5959" w:rsidRDefault="00CA3AFC" w:rsidP="00CA3AFC">
            <w:pPr>
              <w:jc w:val="center"/>
              <w:rPr>
                <w:color w:val="000000" w:themeColor="text1"/>
                <w:sz w:val="20"/>
                <w:szCs w:val="20"/>
              </w:rPr>
            </w:pPr>
            <w:r>
              <w:rPr>
                <w:color w:val="000000" w:themeColor="text1"/>
                <w:sz w:val="20"/>
                <w:szCs w:val="20"/>
              </w:rPr>
              <w:t>413</w:t>
            </w:r>
          </w:p>
        </w:tc>
        <w:tc>
          <w:tcPr>
            <w:tcW w:w="0" w:type="auto"/>
          </w:tcPr>
          <w:p w14:paraId="2FBCAF8F" w14:textId="712373D7" w:rsidR="00CA3AFC" w:rsidRPr="000A5959" w:rsidRDefault="00CA3AFC" w:rsidP="00CA3AFC">
            <w:pPr>
              <w:jc w:val="center"/>
              <w:rPr>
                <w:color w:val="000000" w:themeColor="text1"/>
                <w:sz w:val="20"/>
                <w:szCs w:val="20"/>
              </w:rPr>
            </w:pPr>
            <w:r>
              <w:rPr>
                <w:color w:val="000000" w:themeColor="text1"/>
                <w:sz w:val="20"/>
                <w:szCs w:val="20"/>
              </w:rPr>
              <w:t>496</w:t>
            </w:r>
          </w:p>
        </w:tc>
        <w:tc>
          <w:tcPr>
            <w:tcW w:w="0" w:type="auto"/>
          </w:tcPr>
          <w:p w14:paraId="74A7D9E3" w14:textId="65D87E51" w:rsidR="00CA3AFC" w:rsidRPr="000A5959" w:rsidRDefault="00CA3AFC" w:rsidP="00CA3AFC">
            <w:pPr>
              <w:jc w:val="center"/>
              <w:rPr>
                <w:color w:val="000000" w:themeColor="text1"/>
                <w:sz w:val="20"/>
                <w:szCs w:val="20"/>
              </w:rPr>
            </w:pPr>
            <w:r>
              <w:rPr>
                <w:color w:val="000000" w:themeColor="text1"/>
                <w:sz w:val="20"/>
                <w:szCs w:val="20"/>
              </w:rPr>
              <w:t>4</w:t>
            </w:r>
            <w:r w:rsidR="00793F28">
              <w:rPr>
                <w:color w:val="000000" w:themeColor="text1"/>
                <w:sz w:val="20"/>
                <w:szCs w:val="20"/>
              </w:rPr>
              <w:t>63</w:t>
            </w:r>
          </w:p>
        </w:tc>
      </w:tr>
      <w:tr w:rsidR="00CA3AFC" w:rsidRPr="000A5959" w14:paraId="2DFBDD74" w14:textId="77777777" w:rsidTr="00DB6245">
        <w:trPr>
          <w:tblCellSpacing w:w="0" w:type="dxa"/>
        </w:trPr>
        <w:tc>
          <w:tcPr>
            <w:tcW w:w="0" w:type="auto"/>
            <w:hideMark/>
          </w:tcPr>
          <w:p w14:paraId="5D8F80F0" w14:textId="77777777" w:rsidR="00CA3AFC" w:rsidRPr="000A5959" w:rsidRDefault="00CA3AFC" w:rsidP="00CA3AFC">
            <w:pPr>
              <w:rPr>
                <w:color w:val="000000" w:themeColor="text1"/>
                <w:sz w:val="20"/>
                <w:szCs w:val="20"/>
              </w:rPr>
            </w:pPr>
            <w:r w:rsidRPr="000A5959">
              <w:rPr>
                <w:color w:val="000000" w:themeColor="text1"/>
                <w:sz w:val="20"/>
                <w:szCs w:val="20"/>
              </w:rPr>
              <w:t>Repeat Filers</w:t>
            </w:r>
          </w:p>
        </w:tc>
        <w:tc>
          <w:tcPr>
            <w:tcW w:w="0" w:type="auto"/>
            <w:hideMark/>
          </w:tcPr>
          <w:p w14:paraId="65524EDA" w14:textId="77777777" w:rsidR="00CA3AFC" w:rsidRPr="000A5959" w:rsidRDefault="00CA3AFC" w:rsidP="00CA3AFC">
            <w:pPr>
              <w:jc w:val="center"/>
              <w:rPr>
                <w:color w:val="000000"/>
                <w:sz w:val="20"/>
                <w:szCs w:val="20"/>
              </w:rPr>
            </w:pPr>
          </w:p>
        </w:tc>
        <w:tc>
          <w:tcPr>
            <w:tcW w:w="0" w:type="auto"/>
            <w:hideMark/>
          </w:tcPr>
          <w:p w14:paraId="21A7EEF8" w14:textId="71835987" w:rsidR="00CA3AFC" w:rsidRPr="000A5959" w:rsidRDefault="00CA3AFC" w:rsidP="00CA3AFC">
            <w:pPr>
              <w:jc w:val="center"/>
              <w:rPr>
                <w:color w:val="000000" w:themeColor="text1"/>
                <w:sz w:val="20"/>
                <w:szCs w:val="20"/>
              </w:rPr>
            </w:pPr>
            <w:r>
              <w:rPr>
                <w:color w:val="000000" w:themeColor="text1"/>
                <w:sz w:val="20"/>
                <w:szCs w:val="20"/>
              </w:rPr>
              <w:t>27</w:t>
            </w:r>
          </w:p>
        </w:tc>
        <w:tc>
          <w:tcPr>
            <w:tcW w:w="0" w:type="auto"/>
          </w:tcPr>
          <w:p w14:paraId="4287578A" w14:textId="649BBAC9" w:rsidR="00CA3AFC" w:rsidRPr="000A5959" w:rsidRDefault="00CA3AFC" w:rsidP="00CA3AFC">
            <w:pPr>
              <w:jc w:val="center"/>
              <w:rPr>
                <w:color w:val="000000" w:themeColor="text1"/>
                <w:sz w:val="20"/>
                <w:szCs w:val="20"/>
              </w:rPr>
            </w:pPr>
            <w:r>
              <w:rPr>
                <w:color w:val="000000" w:themeColor="text1"/>
                <w:sz w:val="20"/>
                <w:szCs w:val="20"/>
              </w:rPr>
              <w:t>31</w:t>
            </w:r>
          </w:p>
        </w:tc>
        <w:tc>
          <w:tcPr>
            <w:tcW w:w="0" w:type="auto"/>
          </w:tcPr>
          <w:p w14:paraId="5D3632DB" w14:textId="552D5A7C" w:rsidR="00CA3AFC" w:rsidRPr="000A5959" w:rsidRDefault="00CA3AFC" w:rsidP="00CA3AFC">
            <w:pPr>
              <w:jc w:val="center"/>
              <w:rPr>
                <w:color w:val="000000" w:themeColor="text1"/>
                <w:sz w:val="20"/>
                <w:szCs w:val="20"/>
              </w:rPr>
            </w:pPr>
            <w:r>
              <w:rPr>
                <w:color w:val="000000" w:themeColor="text1"/>
                <w:sz w:val="20"/>
                <w:szCs w:val="20"/>
              </w:rPr>
              <w:t>36</w:t>
            </w:r>
          </w:p>
        </w:tc>
        <w:tc>
          <w:tcPr>
            <w:tcW w:w="0" w:type="auto"/>
          </w:tcPr>
          <w:p w14:paraId="0349E0B7" w14:textId="7F1F2508" w:rsidR="00CA3AFC" w:rsidRPr="000A5959" w:rsidRDefault="00CA3AFC" w:rsidP="00CA3AFC">
            <w:pPr>
              <w:jc w:val="center"/>
              <w:rPr>
                <w:color w:val="000000" w:themeColor="text1"/>
                <w:sz w:val="20"/>
                <w:szCs w:val="20"/>
              </w:rPr>
            </w:pPr>
            <w:r>
              <w:rPr>
                <w:color w:val="000000" w:themeColor="text1"/>
                <w:sz w:val="20"/>
                <w:szCs w:val="20"/>
              </w:rPr>
              <w:t>43</w:t>
            </w:r>
          </w:p>
        </w:tc>
        <w:tc>
          <w:tcPr>
            <w:tcW w:w="0" w:type="auto"/>
          </w:tcPr>
          <w:p w14:paraId="443E8833" w14:textId="7B0CEDC1" w:rsidR="00CA3AFC" w:rsidRPr="000A5959" w:rsidRDefault="00793F28" w:rsidP="00CA3AFC">
            <w:pPr>
              <w:jc w:val="center"/>
              <w:rPr>
                <w:color w:val="000000" w:themeColor="text1"/>
                <w:sz w:val="20"/>
                <w:szCs w:val="20"/>
              </w:rPr>
            </w:pPr>
            <w:r>
              <w:rPr>
                <w:color w:val="000000" w:themeColor="text1"/>
                <w:sz w:val="20"/>
                <w:szCs w:val="20"/>
              </w:rPr>
              <w:t>39</w:t>
            </w:r>
          </w:p>
        </w:tc>
      </w:tr>
    </w:tbl>
    <w:p w14:paraId="326B7C37" w14:textId="77777777" w:rsidR="000A5959" w:rsidRPr="000A5959" w:rsidRDefault="000A5959" w:rsidP="000A5959">
      <w:pPr>
        <w:spacing w:after="240"/>
        <w:rPr>
          <w:color w:val="000000" w:themeColor="text1"/>
          <w:sz w:val="20"/>
          <w:szCs w:val="20"/>
        </w:rPr>
      </w:pPr>
    </w:p>
    <w:tbl>
      <w:tblPr>
        <w:tblW w:w="4750" w:type="pct"/>
        <w:tblCellSpacing w:w="0"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90" w:type="dxa"/>
          <w:left w:w="90" w:type="dxa"/>
          <w:bottom w:w="90" w:type="dxa"/>
          <w:right w:w="90" w:type="dxa"/>
        </w:tblCellMar>
        <w:tblLook w:val="04A0" w:firstRow="1" w:lastRow="0" w:firstColumn="1" w:lastColumn="0" w:noHBand="0" w:noVBand="1"/>
      </w:tblPr>
      <w:tblGrid>
        <w:gridCol w:w="5771"/>
        <w:gridCol w:w="228"/>
        <w:gridCol w:w="685"/>
        <w:gridCol w:w="685"/>
        <w:gridCol w:w="685"/>
        <w:gridCol w:w="685"/>
        <w:gridCol w:w="685"/>
      </w:tblGrid>
      <w:tr w:rsidR="000A5959" w:rsidRPr="000A5959" w14:paraId="2F2B44C8" w14:textId="77777777" w:rsidTr="00DB6245">
        <w:trPr>
          <w:tblHeader/>
          <w:tblCellSpacing w:w="0" w:type="dxa"/>
        </w:trPr>
        <w:tc>
          <w:tcPr>
            <w:tcW w:w="0" w:type="auto"/>
            <w:vMerge w:val="restart"/>
            <w:vAlign w:val="bottom"/>
            <w:hideMark/>
          </w:tcPr>
          <w:p w14:paraId="608911FC" w14:textId="77777777" w:rsidR="000A5959" w:rsidRPr="000A5959" w:rsidRDefault="000A5959" w:rsidP="000A5959">
            <w:pPr>
              <w:jc w:val="center"/>
              <w:rPr>
                <w:b/>
                <w:bCs/>
                <w:color w:val="000000" w:themeColor="text1"/>
                <w:sz w:val="22"/>
              </w:rPr>
            </w:pPr>
            <w:r w:rsidRPr="000A5959">
              <w:rPr>
                <w:b/>
                <w:bCs/>
                <w:color w:val="000000" w:themeColor="text1"/>
                <w:sz w:val="22"/>
              </w:rPr>
              <w:t>Complaints by Basis</w:t>
            </w:r>
          </w:p>
        </w:tc>
        <w:tc>
          <w:tcPr>
            <w:tcW w:w="0" w:type="auto"/>
            <w:gridSpan w:val="6"/>
            <w:vAlign w:val="bottom"/>
            <w:hideMark/>
          </w:tcPr>
          <w:p w14:paraId="0583DFBF"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0D2182FF" w14:textId="77777777" w:rsidTr="00DB6245">
        <w:trPr>
          <w:tblHeader/>
          <w:tblCellSpacing w:w="0" w:type="dxa"/>
        </w:trPr>
        <w:tc>
          <w:tcPr>
            <w:tcW w:w="0" w:type="auto"/>
            <w:vMerge/>
            <w:vAlign w:val="center"/>
            <w:hideMark/>
          </w:tcPr>
          <w:p w14:paraId="29FA6E72" w14:textId="77777777" w:rsidR="000A5959" w:rsidRPr="000A5959" w:rsidRDefault="000A5959" w:rsidP="000A5959">
            <w:pPr>
              <w:rPr>
                <w:b/>
                <w:bCs/>
                <w:color w:val="000000" w:themeColor="text1"/>
                <w:sz w:val="22"/>
              </w:rPr>
            </w:pPr>
          </w:p>
        </w:tc>
        <w:tc>
          <w:tcPr>
            <w:tcW w:w="0" w:type="auto"/>
            <w:gridSpan w:val="5"/>
            <w:vAlign w:val="bottom"/>
            <w:hideMark/>
          </w:tcPr>
          <w:p w14:paraId="076BD153"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vMerge w:val="restart"/>
            <w:vAlign w:val="bottom"/>
            <w:hideMark/>
          </w:tcPr>
          <w:p w14:paraId="4E4A22AF" w14:textId="1DA02C92" w:rsidR="000A5959" w:rsidRPr="000A5959" w:rsidRDefault="000A5959" w:rsidP="00D367A8">
            <w:pPr>
              <w:jc w:val="center"/>
              <w:rPr>
                <w:b/>
                <w:bCs/>
                <w:color w:val="000000" w:themeColor="text1"/>
                <w:sz w:val="22"/>
              </w:rPr>
            </w:pPr>
            <w:r w:rsidRPr="000A5959">
              <w:rPr>
                <w:b/>
                <w:bCs/>
                <w:color w:val="000000" w:themeColor="text1"/>
                <w:sz w:val="22"/>
              </w:rPr>
              <w:br/>
            </w:r>
            <w:r w:rsidR="00C90454">
              <w:rPr>
                <w:b/>
                <w:bCs/>
                <w:color w:val="000000" w:themeColor="text1"/>
                <w:sz w:val="22"/>
              </w:rPr>
              <w:t>20</w:t>
            </w:r>
            <w:r w:rsidR="009345D1">
              <w:rPr>
                <w:b/>
                <w:bCs/>
                <w:color w:val="000000" w:themeColor="text1"/>
                <w:sz w:val="22"/>
              </w:rPr>
              <w:t>2</w:t>
            </w:r>
            <w:r w:rsidR="00CA3AFC">
              <w:rPr>
                <w:b/>
                <w:bCs/>
                <w:color w:val="000000" w:themeColor="text1"/>
                <w:sz w:val="22"/>
              </w:rPr>
              <w:t>5</w:t>
            </w:r>
          </w:p>
        </w:tc>
      </w:tr>
      <w:tr w:rsidR="000F1E83" w:rsidRPr="000A5959" w14:paraId="2CBE89DD" w14:textId="77777777" w:rsidTr="00DB6245">
        <w:trPr>
          <w:tblHeader/>
          <w:tblCellSpacing w:w="0" w:type="dxa"/>
        </w:trPr>
        <w:tc>
          <w:tcPr>
            <w:tcW w:w="0" w:type="auto"/>
            <w:vAlign w:val="bottom"/>
            <w:hideMark/>
          </w:tcPr>
          <w:p w14:paraId="59AB27EF" w14:textId="77777777" w:rsidR="000F1E83" w:rsidRPr="000A5959" w:rsidRDefault="000F1E83" w:rsidP="000F1E83">
            <w:pPr>
              <w:rPr>
                <w:b/>
                <w:bCs/>
                <w:color w:val="000000" w:themeColor="text1"/>
                <w:sz w:val="22"/>
              </w:rPr>
            </w:pPr>
            <w:r w:rsidRPr="000A5959">
              <w:rPr>
                <w:b/>
                <w:bCs/>
                <w:i/>
                <w:iCs/>
                <w:color w:val="000000" w:themeColor="text1"/>
                <w:sz w:val="22"/>
              </w:rPr>
              <w:t>Note: Complaints can be filed alleging multiple bases.</w:t>
            </w:r>
            <w:r w:rsidRPr="000A5959">
              <w:rPr>
                <w:b/>
                <w:bCs/>
                <w:i/>
                <w:iCs/>
                <w:color w:val="000000" w:themeColor="text1"/>
                <w:sz w:val="22"/>
              </w:rPr>
              <w:br/>
              <w:t>The sum of the bases may not equal total complaints filed.</w:t>
            </w:r>
          </w:p>
        </w:tc>
        <w:tc>
          <w:tcPr>
            <w:tcW w:w="0" w:type="auto"/>
            <w:vAlign w:val="bottom"/>
            <w:hideMark/>
          </w:tcPr>
          <w:p w14:paraId="1627D79D" w14:textId="77777777" w:rsidR="000F1E83" w:rsidRPr="000A5959" w:rsidRDefault="000F1E83" w:rsidP="000F1E83">
            <w:pPr>
              <w:jc w:val="center"/>
              <w:rPr>
                <w:b/>
                <w:bCs/>
                <w:color w:val="000000" w:themeColor="text1"/>
                <w:sz w:val="22"/>
              </w:rPr>
            </w:pPr>
          </w:p>
        </w:tc>
        <w:tc>
          <w:tcPr>
            <w:tcW w:w="0" w:type="auto"/>
            <w:vAlign w:val="bottom"/>
            <w:hideMark/>
          </w:tcPr>
          <w:p w14:paraId="11876912" w14:textId="71FE2A06"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1</w:t>
            </w:r>
          </w:p>
        </w:tc>
        <w:tc>
          <w:tcPr>
            <w:tcW w:w="0" w:type="auto"/>
            <w:vAlign w:val="bottom"/>
          </w:tcPr>
          <w:p w14:paraId="12D69283" w14:textId="7650DDCC"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2</w:t>
            </w:r>
          </w:p>
        </w:tc>
        <w:tc>
          <w:tcPr>
            <w:tcW w:w="0" w:type="auto"/>
            <w:vAlign w:val="bottom"/>
          </w:tcPr>
          <w:p w14:paraId="4CBF5D31" w14:textId="6C6D8753"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3</w:t>
            </w:r>
          </w:p>
        </w:tc>
        <w:tc>
          <w:tcPr>
            <w:tcW w:w="0" w:type="auto"/>
            <w:vAlign w:val="bottom"/>
          </w:tcPr>
          <w:p w14:paraId="64670414" w14:textId="6CFEF94A"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4</w:t>
            </w:r>
          </w:p>
        </w:tc>
        <w:tc>
          <w:tcPr>
            <w:tcW w:w="0" w:type="auto"/>
            <w:vMerge/>
            <w:vAlign w:val="center"/>
            <w:hideMark/>
          </w:tcPr>
          <w:p w14:paraId="5F1466F4" w14:textId="77777777" w:rsidR="000F1E83" w:rsidRPr="000A5959" w:rsidRDefault="000F1E83" w:rsidP="000F1E83">
            <w:pPr>
              <w:rPr>
                <w:b/>
                <w:bCs/>
                <w:color w:val="000000" w:themeColor="text1"/>
                <w:sz w:val="22"/>
              </w:rPr>
            </w:pPr>
          </w:p>
        </w:tc>
      </w:tr>
      <w:tr w:rsidR="00CA3AFC" w:rsidRPr="000A5959" w14:paraId="236F92E1" w14:textId="77777777" w:rsidTr="00DB6245">
        <w:trPr>
          <w:tblCellSpacing w:w="0" w:type="dxa"/>
        </w:trPr>
        <w:tc>
          <w:tcPr>
            <w:tcW w:w="0" w:type="auto"/>
            <w:vAlign w:val="center"/>
            <w:hideMark/>
          </w:tcPr>
          <w:p w14:paraId="24BBBA5B" w14:textId="77777777" w:rsidR="00CA3AFC" w:rsidRPr="000A5959" w:rsidRDefault="00CA3AFC" w:rsidP="00CA3AFC">
            <w:pPr>
              <w:rPr>
                <w:color w:val="000000" w:themeColor="text1"/>
                <w:sz w:val="20"/>
                <w:szCs w:val="20"/>
              </w:rPr>
            </w:pPr>
            <w:r w:rsidRPr="000A5959">
              <w:rPr>
                <w:color w:val="000000" w:themeColor="text1"/>
                <w:sz w:val="20"/>
                <w:szCs w:val="20"/>
              </w:rPr>
              <w:t>Race</w:t>
            </w:r>
          </w:p>
        </w:tc>
        <w:tc>
          <w:tcPr>
            <w:tcW w:w="0" w:type="auto"/>
            <w:vAlign w:val="center"/>
            <w:hideMark/>
          </w:tcPr>
          <w:p w14:paraId="50E8EB15" w14:textId="77777777" w:rsidR="00CA3AFC" w:rsidRPr="000A5959" w:rsidRDefault="00CA3AFC" w:rsidP="00CA3AFC">
            <w:pPr>
              <w:jc w:val="center"/>
              <w:rPr>
                <w:color w:val="000000" w:themeColor="text1"/>
                <w:sz w:val="20"/>
                <w:szCs w:val="20"/>
              </w:rPr>
            </w:pPr>
          </w:p>
        </w:tc>
        <w:tc>
          <w:tcPr>
            <w:tcW w:w="0" w:type="auto"/>
            <w:vAlign w:val="center"/>
            <w:hideMark/>
          </w:tcPr>
          <w:p w14:paraId="128F5D0C" w14:textId="1A2F55F9" w:rsidR="00CA3AFC" w:rsidRPr="000A5959" w:rsidRDefault="00CA3AFC" w:rsidP="00CA3AFC">
            <w:pPr>
              <w:jc w:val="center"/>
              <w:rPr>
                <w:color w:val="000000" w:themeColor="text1"/>
                <w:sz w:val="20"/>
                <w:szCs w:val="20"/>
              </w:rPr>
            </w:pPr>
            <w:r>
              <w:rPr>
                <w:color w:val="000000" w:themeColor="text1"/>
                <w:sz w:val="20"/>
                <w:szCs w:val="20"/>
              </w:rPr>
              <w:t>151</w:t>
            </w:r>
          </w:p>
        </w:tc>
        <w:tc>
          <w:tcPr>
            <w:tcW w:w="0" w:type="auto"/>
            <w:vAlign w:val="center"/>
          </w:tcPr>
          <w:p w14:paraId="20F155BA" w14:textId="1342AC93" w:rsidR="00CA3AFC" w:rsidRPr="000A5959" w:rsidRDefault="00CA3AFC" w:rsidP="00CA3AFC">
            <w:pPr>
              <w:jc w:val="center"/>
              <w:rPr>
                <w:color w:val="000000" w:themeColor="text1"/>
                <w:sz w:val="20"/>
                <w:szCs w:val="20"/>
              </w:rPr>
            </w:pPr>
            <w:r>
              <w:rPr>
                <w:color w:val="000000" w:themeColor="text1"/>
                <w:sz w:val="20"/>
                <w:szCs w:val="20"/>
              </w:rPr>
              <w:t>145</w:t>
            </w:r>
          </w:p>
        </w:tc>
        <w:tc>
          <w:tcPr>
            <w:tcW w:w="0" w:type="auto"/>
            <w:vAlign w:val="center"/>
          </w:tcPr>
          <w:p w14:paraId="6572752B" w14:textId="6663DCA7" w:rsidR="00CA3AFC" w:rsidRPr="000A5959" w:rsidRDefault="00CA3AFC" w:rsidP="00CA3AFC">
            <w:pPr>
              <w:jc w:val="center"/>
              <w:rPr>
                <w:color w:val="000000" w:themeColor="text1"/>
                <w:sz w:val="20"/>
                <w:szCs w:val="20"/>
              </w:rPr>
            </w:pPr>
            <w:r>
              <w:rPr>
                <w:color w:val="000000" w:themeColor="text1"/>
                <w:sz w:val="20"/>
                <w:szCs w:val="20"/>
              </w:rPr>
              <w:t>155</w:t>
            </w:r>
          </w:p>
        </w:tc>
        <w:tc>
          <w:tcPr>
            <w:tcW w:w="0" w:type="auto"/>
            <w:vAlign w:val="center"/>
          </w:tcPr>
          <w:p w14:paraId="7305E017" w14:textId="01625711" w:rsidR="00CA3AFC" w:rsidRPr="004A6A95" w:rsidRDefault="00CA3AFC" w:rsidP="00CA3AFC">
            <w:pPr>
              <w:jc w:val="center"/>
              <w:rPr>
                <w:color w:val="000000" w:themeColor="text1"/>
                <w:sz w:val="20"/>
                <w:szCs w:val="20"/>
              </w:rPr>
            </w:pPr>
            <w:r>
              <w:rPr>
                <w:color w:val="000000" w:themeColor="text1"/>
                <w:sz w:val="20"/>
                <w:szCs w:val="20"/>
              </w:rPr>
              <w:t>193</w:t>
            </w:r>
          </w:p>
        </w:tc>
        <w:tc>
          <w:tcPr>
            <w:tcW w:w="0" w:type="auto"/>
            <w:vAlign w:val="center"/>
          </w:tcPr>
          <w:p w14:paraId="4372BAA8" w14:textId="146B2EAB" w:rsidR="00CA3AFC" w:rsidRPr="004A6A95" w:rsidRDefault="00793F28" w:rsidP="00CA3AFC">
            <w:pPr>
              <w:jc w:val="center"/>
              <w:rPr>
                <w:color w:val="000000" w:themeColor="text1"/>
                <w:sz w:val="20"/>
                <w:szCs w:val="20"/>
              </w:rPr>
            </w:pPr>
            <w:r>
              <w:rPr>
                <w:color w:val="000000" w:themeColor="text1"/>
                <w:sz w:val="20"/>
                <w:szCs w:val="20"/>
              </w:rPr>
              <w:t>133</w:t>
            </w:r>
          </w:p>
        </w:tc>
      </w:tr>
      <w:tr w:rsidR="00CA3AFC" w:rsidRPr="000A5959" w14:paraId="69B540D8" w14:textId="77777777" w:rsidTr="00DB6245">
        <w:trPr>
          <w:tblCellSpacing w:w="0" w:type="dxa"/>
        </w:trPr>
        <w:tc>
          <w:tcPr>
            <w:tcW w:w="0" w:type="auto"/>
            <w:vAlign w:val="center"/>
            <w:hideMark/>
          </w:tcPr>
          <w:p w14:paraId="0A627F09" w14:textId="77777777" w:rsidR="00CA3AFC" w:rsidRPr="000A5959" w:rsidRDefault="00CA3AFC" w:rsidP="00CA3AFC">
            <w:pPr>
              <w:rPr>
                <w:color w:val="000000" w:themeColor="text1"/>
                <w:sz w:val="20"/>
                <w:szCs w:val="20"/>
              </w:rPr>
            </w:pPr>
            <w:r w:rsidRPr="000A5959">
              <w:rPr>
                <w:color w:val="000000" w:themeColor="text1"/>
                <w:sz w:val="20"/>
                <w:szCs w:val="20"/>
              </w:rPr>
              <w:t>Color</w:t>
            </w:r>
          </w:p>
        </w:tc>
        <w:tc>
          <w:tcPr>
            <w:tcW w:w="0" w:type="auto"/>
            <w:vAlign w:val="center"/>
            <w:hideMark/>
          </w:tcPr>
          <w:p w14:paraId="7FB01FB5" w14:textId="77777777" w:rsidR="00CA3AFC" w:rsidRPr="000A5959" w:rsidRDefault="00CA3AFC" w:rsidP="00CA3AFC">
            <w:pPr>
              <w:jc w:val="center"/>
              <w:rPr>
                <w:color w:val="000000" w:themeColor="text1"/>
                <w:sz w:val="20"/>
                <w:szCs w:val="20"/>
              </w:rPr>
            </w:pPr>
          </w:p>
        </w:tc>
        <w:tc>
          <w:tcPr>
            <w:tcW w:w="0" w:type="auto"/>
            <w:vAlign w:val="center"/>
            <w:hideMark/>
          </w:tcPr>
          <w:p w14:paraId="22BD5FBD" w14:textId="596FC02E" w:rsidR="00CA3AFC" w:rsidRPr="000A5959" w:rsidRDefault="00CA3AFC" w:rsidP="00CA3AFC">
            <w:pPr>
              <w:jc w:val="center"/>
              <w:rPr>
                <w:color w:val="000000" w:themeColor="text1"/>
                <w:sz w:val="20"/>
                <w:szCs w:val="20"/>
              </w:rPr>
            </w:pPr>
            <w:r>
              <w:rPr>
                <w:color w:val="000000" w:themeColor="text1"/>
                <w:sz w:val="20"/>
                <w:szCs w:val="20"/>
              </w:rPr>
              <w:t>61</w:t>
            </w:r>
          </w:p>
        </w:tc>
        <w:tc>
          <w:tcPr>
            <w:tcW w:w="0" w:type="auto"/>
            <w:vAlign w:val="center"/>
          </w:tcPr>
          <w:p w14:paraId="560E883C" w14:textId="4BC2BBA4" w:rsidR="00CA3AFC" w:rsidRPr="000A5959" w:rsidRDefault="00CA3AFC" w:rsidP="00CA3AFC">
            <w:pPr>
              <w:jc w:val="center"/>
              <w:rPr>
                <w:color w:val="000000" w:themeColor="text1"/>
                <w:sz w:val="20"/>
                <w:szCs w:val="20"/>
              </w:rPr>
            </w:pPr>
            <w:r>
              <w:rPr>
                <w:color w:val="000000" w:themeColor="text1"/>
                <w:sz w:val="20"/>
                <w:szCs w:val="20"/>
              </w:rPr>
              <w:t>60</w:t>
            </w:r>
          </w:p>
        </w:tc>
        <w:tc>
          <w:tcPr>
            <w:tcW w:w="0" w:type="auto"/>
            <w:vAlign w:val="center"/>
          </w:tcPr>
          <w:p w14:paraId="068D56F1" w14:textId="5C82CB7E" w:rsidR="00CA3AFC" w:rsidRPr="000A5959" w:rsidRDefault="00CA3AFC" w:rsidP="00CA3AFC">
            <w:pPr>
              <w:jc w:val="center"/>
              <w:rPr>
                <w:color w:val="000000" w:themeColor="text1"/>
                <w:sz w:val="20"/>
                <w:szCs w:val="20"/>
              </w:rPr>
            </w:pPr>
            <w:r>
              <w:rPr>
                <w:color w:val="000000" w:themeColor="text1"/>
                <w:sz w:val="20"/>
                <w:szCs w:val="20"/>
              </w:rPr>
              <w:t>81</w:t>
            </w:r>
          </w:p>
        </w:tc>
        <w:tc>
          <w:tcPr>
            <w:tcW w:w="0" w:type="auto"/>
            <w:vAlign w:val="center"/>
          </w:tcPr>
          <w:p w14:paraId="774D19AA" w14:textId="49B50A49" w:rsidR="00CA3AFC" w:rsidRPr="004A6A95" w:rsidRDefault="00CA3AFC" w:rsidP="00CA3AFC">
            <w:pPr>
              <w:jc w:val="center"/>
              <w:rPr>
                <w:color w:val="000000" w:themeColor="text1"/>
                <w:sz w:val="20"/>
                <w:szCs w:val="20"/>
              </w:rPr>
            </w:pPr>
            <w:r>
              <w:rPr>
                <w:color w:val="000000" w:themeColor="text1"/>
                <w:sz w:val="20"/>
                <w:szCs w:val="20"/>
              </w:rPr>
              <w:t>86</w:t>
            </w:r>
          </w:p>
        </w:tc>
        <w:tc>
          <w:tcPr>
            <w:tcW w:w="0" w:type="auto"/>
            <w:vAlign w:val="center"/>
          </w:tcPr>
          <w:p w14:paraId="63DE7ED9" w14:textId="1D9516B0" w:rsidR="00CA3AFC" w:rsidRPr="004A6A95" w:rsidRDefault="00793F28" w:rsidP="00CA3AFC">
            <w:pPr>
              <w:jc w:val="center"/>
              <w:rPr>
                <w:color w:val="000000" w:themeColor="text1"/>
                <w:sz w:val="20"/>
                <w:szCs w:val="20"/>
              </w:rPr>
            </w:pPr>
            <w:r>
              <w:rPr>
                <w:color w:val="000000" w:themeColor="text1"/>
                <w:sz w:val="20"/>
                <w:szCs w:val="20"/>
              </w:rPr>
              <w:t>54</w:t>
            </w:r>
          </w:p>
        </w:tc>
      </w:tr>
      <w:tr w:rsidR="00CA3AFC" w:rsidRPr="000A5959" w14:paraId="1C257895" w14:textId="77777777" w:rsidTr="00DB6245">
        <w:trPr>
          <w:tblCellSpacing w:w="0" w:type="dxa"/>
        </w:trPr>
        <w:tc>
          <w:tcPr>
            <w:tcW w:w="0" w:type="auto"/>
            <w:vAlign w:val="center"/>
            <w:hideMark/>
          </w:tcPr>
          <w:p w14:paraId="69857B87" w14:textId="77777777" w:rsidR="00CA3AFC" w:rsidRPr="000A5959" w:rsidRDefault="00CA3AFC" w:rsidP="00CA3AFC">
            <w:pPr>
              <w:rPr>
                <w:color w:val="000000" w:themeColor="text1"/>
                <w:sz w:val="20"/>
                <w:szCs w:val="20"/>
              </w:rPr>
            </w:pPr>
            <w:r w:rsidRPr="000A5959">
              <w:rPr>
                <w:color w:val="000000" w:themeColor="text1"/>
                <w:sz w:val="20"/>
                <w:szCs w:val="20"/>
              </w:rPr>
              <w:t>Religion</w:t>
            </w:r>
          </w:p>
        </w:tc>
        <w:tc>
          <w:tcPr>
            <w:tcW w:w="0" w:type="auto"/>
            <w:vAlign w:val="center"/>
            <w:hideMark/>
          </w:tcPr>
          <w:p w14:paraId="40E0DACF" w14:textId="77777777" w:rsidR="00CA3AFC" w:rsidRPr="000A5959" w:rsidRDefault="00CA3AFC" w:rsidP="00CA3AFC">
            <w:pPr>
              <w:jc w:val="center"/>
              <w:rPr>
                <w:color w:val="000000" w:themeColor="text1"/>
                <w:sz w:val="20"/>
                <w:szCs w:val="20"/>
              </w:rPr>
            </w:pPr>
          </w:p>
        </w:tc>
        <w:tc>
          <w:tcPr>
            <w:tcW w:w="0" w:type="auto"/>
            <w:vAlign w:val="center"/>
            <w:hideMark/>
          </w:tcPr>
          <w:p w14:paraId="0D371F34" w14:textId="5842016E" w:rsidR="00CA3AFC" w:rsidRPr="000A5959" w:rsidRDefault="00CA3AFC" w:rsidP="00CA3AFC">
            <w:pPr>
              <w:jc w:val="center"/>
              <w:rPr>
                <w:color w:val="000000" w:themeColor="text1"/>
                <w:sz w:val="20"/>
                <w:szCs w:val="20"/>
              </w:rPr>
            </w:pPr>
            <w:r>
              <w:rPr>
                <w:color w:val="000000" w:themeColor="text1"/>
                <w:sz w:val="20"/>
                <w:szCs w:val="20"/>
              </w:rPr>
              <w:t>24</w:t>
            </w:r>
          </w:p>
        </w:tc>
        <w:tc>
          <w:tcPr>
            <w:tcW w:w="0" w:type="auto"/>
            <w:vAlign w:val="center"/>
          </w:tcPr>
          <w:p w14:paraId="16B4C5DD" w14:textId="4C137851" w:rsidR="00CA3AFC" w:rsidRPr="000A5959" w:rsidRDefault="00CA3AFC" w:rsidP="00CA3AFC">
            <w:pPr>
              <w:jc w:val="center"/>
              <w:rPr>
                <w:color w:val="000000" w:themeColor="text1"/>
                <w:sz w:val="20"/>
                <w:szCs w:val="20"/>
              </w:rPr>
            </w:pPr>
            <w:r>
              <w:rPr>
                <w:color w:val="000000" w:themeColor="text1"/>
                <w:sz w:val="20"/>
                <w:szCs w:val="20"/>
              </w:rPr>
              <w:t>40</w:t>
            </w:r>
          </w:p>
        </w:tc>
        <w:tc>
          <w:tcPr>
            <w:tcW w:w="0" w:type="auto"/>
            <w:vAlign w:val="center"/>
          </w:tcPr>
          <w:p w14:paraId="30177D10" w14:textId="57C9137C" w:rsidR="00CA3AFC" w:rsidRPr="000A5959" w:rsidRDefault="00CA3AFC" w:rsidP="00CA3AFC">
            <w:pPr>
              <w:jc w:val="center"/>
              <w:rPr>
                <w:color w:val="000000" w:themeColor="text1"/>
                <w:sz w:val="20"/>
                <w:szCs w:val="20"/>
              </w:rPr>
            </w:pPr>
            <w:r>
              <w:rPr>
                <w:color w:val="000000" w:themeColor="text1"/>
                <w:sz w:val="20"/>
                <w:szCs w:val="20"/>
              </w:rPr>
              <w:t>25</w:t>
            </w:r>
          </w:p>
        </w:tc>
        <w:tc>
          <w:tcPr>
            <w:tcW w:w="0" w:type="auto"/>
            <w:vAlign w:val="center"/>
          </w:tcPr>
          <w:p w14:paraId="1025971F" w14:textId="773AD2E3" w:rsidR="00CA3AFC" w:rsidRPr="004A6A95" w:rsidRDefault="00CA3AFC" w:rsidP="00CA3AFC">
            <w:pPr>
              <w:jc w:val="center"/>
              <w:rPr>
                <w:color w:val="000000" w:themeColor="text1"/>
                <w:sz w:val="20"/>
                <w:szCs w:val="20"/>
              </w:rPr>
            </w:pPr>
            <w:r>
              <w:rPr>
                <w:color w:val="000000" w:themeColor="text1"/>
                <w:sz w:val="20"/>
                <w:szCs w:val="20"/>
              </w:rPr>
              <w:t>30</w:t>
            </w:r>
          </w:p>
        </w:tc>
        <w:tc>
          <w:tcPr>
            <w:tcW w:w="0" w:type="auto"/>
            <w:vAlign w:val="center"/>
          </w:tcPr>
          <w:p w14:paraId="0D233E9B" w14:textId="4923E2C8" w:rsidR="00CA3AFC" w:rsidRPr="004A6A95" w:rsidRDefault="00793F28" w:rsidP="00CA3AFC">
            <w:pPr>
              <w:jc w:val="center"/>
              <w:rPr>
                <w:color w:val="000000" w:themeColor="text1"/>
                <w:sz w:val="20"/>
                <w:szCs w:val="20"/>
              </w:rPr>
            </w:pPr>
            <w:r>
              <w:rPr>
                <w:color w:val="000000" w:themeColor="text1"/>
                <w:sz w:val="20"/>
                <w:szCs w:val="20"/>
              </w:rPr>
              <w:t>25</w:t>
            </w:r>
          </w:p>
        </w:tc>
      </w:tr>
      <w:tr w:rsidR="00CA3AFC" w:rsidRPr="000A5959" w14:paraId="6A64A0E5" w14:textId="77777777" w:rsidTr="00DB6245">
        <w:trPr>
          <w:tblCellSpacing w:w="0" w:type="dxa"/>
        </w:trPr>
        <w:tc>
          <w:tcPr>
            <w:tcW w:w="0" w:type="auto"/>
            <w:vAlign w:val="center"/>
            <w:hideMark/>
          </w:tcPr>
          <w:p w14:paraId="648FAF6A" w14:textId="77777777" w:rsidR="00CA3AFC" w:rsidRPr="000A5959" w:rsidRDefault="00CA3AFC" w:rsidP="00CA3AFC">
            <w:pPr>
              <w:rPr>
                <w:color w:val="000000" w:themeColor="text1"/>
                <w:sz w:val="20"/>
                <w:szCs w:val="20"/>
              </w:rPr>
            </w:pPr>
            <w:r w:rsidRPr="000A5959">
              <w:rPr>
                <w:color w:val="000000" w:themeColor="text1"/>
                <w:sz w:val="20"/>
                <w:szCs w:val="20"/>
              </w:rPr>
              <w:t>Reprisal</w:t>
            </w:r>
          </w:p>
        </w:tc>
        <w:tc>
          <w:tcPr>
            <w:tcW w:w="0" w:type="auto"/>
            <w:vAlign w:val="center"/>
            <w:hideMark/>
          </w:tcPr>
          <w:p w14:paraId="774953B1" w14:textId="77777777" w:rsidR="00CA3AFC" w:rsidRPr="000A5959" w:rsidRDefault="00CA3AFC" w:rsidP="00CA3AFC">
            <w:pPr>
              <w:jc w:val="center"/>
              <w:rPr>
                <w:color w:val="000000" w:themeColor="text1"/>
                <w:sz w:val="20"/>
                <w:szCs w:val="20"/>
              </w:rPr>
            </w:pPr>
          </w:p>
        </w:tc>
        <w:tc>
          <w:tcPr>
            <w:tcW w:w="0" w:type="auto"/>
            <w:vAlign w:val="center"/>
            <w:hideMark/>
          </w:tcPr>
          <w:p w14:paraId="531C9381" w14:textId="15742EF9" w:rsidR="00CA3AFC" w:rsidRPr="000A5959" w:rsidRDefault="00CA3AFC" w:rsidP="00CA3AFC">
            <w:pPr>
              <w:jc w:val="center"/>
              <w:rPr>
                <w:color w:val="000000" w:themeColor="text1"/>
                <w:sz w:val="20"/>
                <w:szCs w:val="20"/>
              </w:rPr>
            </w:pPr>
            <w:r>
              <w:rPr>
                <w:color w:val="000000" w:themeColor="text1"/>
                <w:sz w:val="20"/>
                <w:szCs w:val="20"/>
              </w:rPr>
              <w:t>200</w:t>
            </w:r>
          </w:p>
        </w:tc>
        <w:tc>
          <w:tcPr>
            <w:tcW w:w="0" w:type="auto"/>
            <w:vAlign w:val="center"/>
          </w:tcPr>
          <w:p w14:paraId="0A538C6A" w14:textId="4C9717FE" w:rsidR="00CA3AFC" w:rsidRPr="000A5959" w:rsidRDefault="00CA3AFC" w:rsidP="00CA3AFC">
            <w:pPr>
              <w:jc w:val="center"/>
              <w:rPr>
                <w:color w:val="000000" w:themeColor="text1"/>
                <w:sz w:val="20"/>
                <w:szCs w:val="20"/>
              </w:rPr>
            </w:pPr>
            <w:r>
              <w:rPr>
                <w:color w:val="000000" w:themeColor="text1"/>
                <w:sz w:val="20"/>
                <w:szCs w:val="20"/>
              </w:rPr>
              <w:t>222</w:t>
            </w:r>
          </w:p>
        </w:tc>
        <w:tc>
          <w:tcPr>
            <w:tcW w:w="0" w:type="auto"/>
            <w:vAlign w:val="center"/>
          </w:tcPr>
          <w:p w14:paraId="423E7C19" w14:textId="2D840F40" w:rsidR="00CA3AFC" w:rsidRPr="000A5959" w:rsidRDefault="00CA3AFC" w:rsidP="00CA3AFC">
            <w:pPr>
              <w:jc w:val="center"/>
              <w:rPr>
                <w:color w:val="000000" w:themeColor="text1"/>
                <w:sz w:val="20"/>
                <w:szCs w:val="20"/>
              </w:rPr>
            </w:pPr>
            <w:r>
              <w:rPr>
                <w:color w:val="000000" w:themeColor="text1"/>
                <w:sz w:val="20"/>
                <w:szCs w:val="20"/>
              </w:rPr>
              <w:t>260</w:t>
            </w:r>
          </w:p>
        </w:tc>
        <w:tc>
          <w:tcPr>
            <w:tcW w:w="0" w:type="auto"/>
            <w:vAlign w:val="center"/>
          </w:tcPr>
          <w:p w14:paraId="722BB0C2" w14:textId="2C7959FA" w:rsidR="00CA3AFC" w:rsidRPr="004A6A95" w:rsidRDefault="00CA3AFC" w:rsidP="00CA3AFC">
            <w:pPr>
              <w:jc w:val="center"/>
              <w:rPr>
                <w:color w:val="000000" w:themeColor="text1"/>
                <w:sz w:val="20"/>
                <w:szCs w:val="20"/>
              </w:rPr>
            </w:pPr>
            <w:r>
              <w:rPr>
                <w:color w:val="000000" w:themeColor="text1"/>
                <w:sz w:val="20"/>
                <w:szCs w:val="20"/>
              </w:rPr>
              <w:t>290</w:t>
            </w:r>
          </w:p>
        </w:tc>
        <w:tc>
          <w:tcPr>
            <w:tcW w:w="0" w:type="auto"/>
            <w:vAlign w:val="center"/>
          </w:tcPr>
          <w:p w14:paraId="1128EEFA" w14:textId="37C2EDC9" w:rsidR="00CA3AFC" w:rsidRPr="004A6A95" w:rsidRDefault="00CA3AFC" w:rsidP="00CA3AFC">
            <w:pPr>
              <w:jc w:val="center"/>
              <w:rPr>
                <w:color w:val="000000" w:themeColor="text1"/>
                <w:sz w:val="20"/>
                <w:szCs w:val="20"/>
              </w:rPr>
            </w:pPr>
            <w:r>
              <w:rPr>
                <w:color w:val="000000" w:themeColor="text1"/>
                <w:sz w:val="20"/>
                <w:szCs w:val="20"/>
              </w:rPr>
              <w:t>2</w:t>
            </w:r>
            <w:r w:rsidR="00793F28">
              <w:rPr>
                <w:color w:val="000000" w:themeColor="text1"/>
                <w:sz w:val="20"/>
                <w:szCs w:val="20"/>
              </w:rPr>
              <w:t>34</w:t>
            </w:r>
          </w:p>
        </w:tc>
      </w:tr>
      <w:tr w:rsidR="00CA3AFC" w:rsidRPr="000A5959" w14:paraId="4C73B663" w14:textId="77777777" w:rsidTr="00DB6245">
        <w:trPr>
          <w:tblCellSpacing w:w="0" w:type="dxa"/>
        </w:trPr>
        <w:tc>
          <w:tcPr>
            <w:tcW w:w="0" w:type="auto"/>
            <w:vAlign w:val="center"/>
            <w:hideMark/>
          </w:tcPr>
          <w:p w14:paraId="317D543F" w14:textId="77777777" w:rsidR="00CA3AFC" w:rsidRPr="000A5959" w:rsidRDefault="00CA3AFC" w:rsidP="00CA3AFC">
            <w:pPr>
              <w:rPr>
                <w:color w:val="000000" w:themeColor="text1"/>
                <w:sz w:val="20"/>
                <w:szCs w:val="20"/>
              </w:rPr>
            </w:pPr>
            <w:r w:rsidRPr="000A5959">
              <w:rPr>
                <w:color w:val="000000" w:themeColor="text1"/>
                <w:sz w:val="20"/>
                <w:szCs w:val="20"/>
              </w:rPr>
              <w:t>Sex</w:t>
            </w:r>
          </w:p>
        </w:tc>
        <w:tc>
          <w:tcPr>
            <w:tcW w:w="0" w:type="auto"/>
            <w:vAlign w:val="center"/>
            <w:hideMark/>
          </w:tcPr>
          <w:p w14:paraId="3015D3AC" w14:textId="77777777" w:rsidR="00CA3AFC" w:rsidRPr="000A5959" w:rsidRDefault="00CA3AFC" w:rsidP="00CA3AFC">
            <w:pPr>
              <w:jc w:val="center"/>
              <w:rPr>
                <w:color w:val="000000" w:themeColor="text1"/>
                <w:sz w:val="20"/>
                <w:szCs w:val="20"/>
              </w:rPr>
            </w:pPr>
          </w:p>
        </w:tc>
        <w:tc>
          <w:tcPr>
            <w:tcW w:w="0" w:type="auto"/>
            <w:vAlign w:val="center"/>
            <w:hideMark/>
          </w:tcPr>
          <w:p w14:paraId="50663EB5" w14:textId="5CFB2974" w:rsidR="00CA3AFC" w:rsidRPr="000A5959" w:rsidRDefault="00CA3AFC" w:rsidP="00CA3AFC">
            <w:pPr>
              <w:jc w:val="center"/>
              <w:rPr>
                <w:color w:val="000000" w:themeColor="text1"/>
                <w:sz w:val="20"/>
                <w:szCs w:val="20"/>
              </w:rPr>
            </w:pPr>
            <w:r>
              <w:rPr>
                <w:color w:val="000000" w:themeColor="text1"/>
                <w:sz w:val="20"/>
                <w:szCs w:val="20"/>
              </w:rPr>
              <w:t>98</w:t>
            </w:r>
          </w:p>
        </w:tc>
        <w:tc>
          <w:tcPr>
            <w:tcW w:w="0" w:type="auto"/>
            <w:vAlign w:val="center"/>
          </w:tcPr>
          <w:p w14:paraId="7D807BB1" w14:textId="65FBD7C5" w:rsidR="00CA3AFC" w:rsidRPr="000A5959" w:rsidRDefault="00CA3AFC" w:rsidP="00CA3AFC">
            <w:pPr>
              <w:jc w:val="center"/>
              <w:rPr>
                <w:color w:val="000000" w:themeColor="text1"/>
                <w:sz w:val="20"/>
                <w:szCs w:val="20"/>
              </w:rPr>
            </w:pPr>
            <w:r>
              <w:rPr>
                <w:color w:val="000000" w:themeColor="text1"/>
                <w:sz w:val="20"/>
                <w:szCs w:val="20"/>
              </w:rPr>
              <w:t>114</w:t>
            </w:r>
          </w:p>
        </w:tc>
        <w:tc>
          <w:tcPr>
            <w:tcW w:w="0" w:type="auto"/>
            <w:vAlign w:val="center"/>
          </w:tcPr>
          <w:p w14:paraId="4516429E" w14:textId="30815D67" w:rsidR="00CA3AFC" w:rsidRPr="000A5959" w:rsidRDefault="00CA3AFC" w:rsidP="00CA3AFC">
            <w:pPr>
              <w:jc w:val="center"/>
              <w:rPr>
                <w:color w:val="000000" w:themeColor="text1"/>
                <w:sz w:val="20"/>
                <w:szCs w:val="20"/>
              </w:rPr>
            </w:pPr>
            <w:r>
              <w:rPr>
                <w:color w:val="000000" w:themeColor="text1"/>
                <w:sz w:val="20"/>
                <w:szCs w:val="20"/>
              </w:rPr>
              <w:t>148</w:t>
            </w:r>
          </w:p>
        </w:tc>
        <w:tc>
          <w:tcPr>
            <w:tcW w:w="0" w:type="auto"/>
            <w:vAlign w:val="center"/>
          </w:tcPr>
          <w:p w14:paraId="0206710F" w14:textId="58BCEA71" w:rsidR="00CA3AFC" w:rsidRPr="004A6A95" w:rsidRDefault="00CA3AFC" w:rsidP="00CA3AFC">
            <w:pPr>
              <w:jc w:val="center"/>
              <w:rPr>
                <w:color w:val="000000" w:themeColor="text1"/>
                <w:sz w:val="20"/>
                <w:szCs w:val="20"/>
              </w:rPr>
            </w:pPr>
            <w:r>
              <w:rPr>
                <w:color w:val="000000" w:themeColor="text1"/>
                <w:sz w:val="20"/>
                <w:szCs w:val="20"/>
              </w:rPr>
              <w:t>181</w:t>
            </w:r>
          </w:p>
        </w:tc>
        <w:tc>
          <w:tcPr>
            <w:tcW w:w="0" w:type="auto"/>
            <w:vAlign w:val="center"/>
          </w:tcPr>
          <w:p w14:paraId="4C2BEEC4" w14:textId="24E00DE9" w:rsidR="00CA3AFC" w:rsidRPr="004A6A95" w:rsidRDefault="00CA3AFC" w:rsidP="00CA3AFC">
            <w:pPr>
              <w:jc w:val="center"/>
              <w:rPr>
                <w:color w:val="000000" w:themeColor="text1"/>
                <w:sz w:val="20"/>
                <w:szCs w:val="20"/>
              </w:rPr>
            </w:pPr>
            <w:r>
              <w:rPr>
                <w:color w:val="000000" w:themeColor="text1"/>
                <w:sz w:val="20"/>
                <w:szCs w:val="20"/>
              </w:rPr>
              <w:t>1</w:t>
            </w:r>
            <w:r w:rsidR="00793F28">
              <w:rPr>
                <w:color w:val="000000" w:themeColor="text1"/>
                <w:sz w:val="20"/>
                <w:szCs w:val="20"/>
              </w:rPr>
              <w:t>26</w:t>
            </w:r>
          </w:p>
        </w:tc>
      </w:tr>
      <w:tr w:rsidR="00CA3AFC" w:rsidRPr="000A5959" w14:paraId="4172DBD1" w14:textId="77777777" w:rsidTr="00DB6245">
        <w:trPr>
          <w:tblCellSpacing w:w="0" w:type="dxa"/>
        </w:trPr>
        <w:tc>
          <w:tcPr>
            <w:tcW w:w="0" w:type="auto"/>
            <w:vAlign w:val="center"/>
          </w:tcPr>
          <w:p w14:paraId="0E28D500" w14:textId="77777777" w:rsidR="00CA3AFC" w:rsidRPr="000A5959" w:rsidRDefault="00CA3AFC" w:rsidP="00CA3AFC">
            <w:pPr>
              <w:rPr>
                <w:color w:val="000000" w:themeColor="text1"/>
                <w:sz w:val="20"/>
                <w:szCs w:val="20"/>
              </w:rPr>
            </w:pPr>
            <w:r>
              <w:rPr>
                <w:color w:val="000000" w:themeColor="text1"/>
                <w:sz w:val="20"/>
                <w:szCs w:val="20"/>
              </w:rPr>
              <w:t>Pregnancy Discrimination Act (PDA)</w:t>
            </w:r>
          </w:p>
        </w:tc>
        <w:tc>
          <w:tcPr>
            <w:tcW w:w="0" w:type="auto"/>
            <w:vAlign w:val="center"/>
          </w:tcPr>
          <w:p w14:paraId="4F801D18" w14:textId="77777777" w:rsidR="00CA3AFC" w:rsidRPr="000A5959" w:rsidRDefault="00CA3AFC" w:rsidP="00CA3AFC">
            <w:pPr>
              <w:jc w:val="center"/>
              <w:rPr>
                <w:color w:val="000000" w:themeColor="text1"/>
                <w:sz w:val="20"/>
                <w:szCs w:val="20"/>
              </w:rPr>
            </w:pPr>
          </w:p>
        </w:tc>
        <w:tc>
          <w:tcPr>
            <w:tcW w:w="0" w:type="auto"/>
            <w:vAlign w:val="center"/>
          </w:tcPr>
          <w:p w14:paraId="00E8EF20" w14:textId="7BB21D73" w:rsidR="00CA3AFC" w:rsidRPr="00482888" w:rsidRDefault="00CA3AFC" w:rsidP="00CA3AFC">
            <w:pPr>
              <w:jc w:val="center"/>
              <w:rPr>
                <w:color w:val="000000" w:themeColor="text1"/>
                <w:sz w:val="20"/>
                <w:szCs w:val="20"/>
              </w:rPr>
            </w:pPr>
            <w:r>
              <w:rPr>
                <w:color w:val="000000" w:themeColor="text1"/>
                <w:sz w:val="20"/>
                <w:szCs w:val="20"/>
              </w:rPr>
              <w:t>1</w:t>
            </w:r>
          </w:p>
        </w:tc>
        <w:tc>
          <w:tcPr>
            <w:tcW w:w="0" w:type="auto"/>
            <w:vAlign w:val="center"/>
          </w:tcPr>
          <w:p w14:paraId="032A4418" w14:textId="304214BA" w:rsidR="00CA3AFC" w:rsidRPr="00482888" w:rsidRDefault="00CA3AFC" w:rsidP="00CA3AFC">
            <w:pPr>
              <w:jc w:val="center"/>
              <w:rPr>
                <w:color w:val="000000" w:themeColor="text1"/>
                <w:sz w:val="20"/>
                <w:szCs w:val="20"/>
              </w:rPr>
            </w:pPr>
            <w:r>
              <w:rPr>
                <w:color w:val="000000" w:themeColor="text1"/>
                <w:sz w:val="20"/>
                <w:szCs w:val="20"/>
              </w:rPr>
              <w:t>7</w:t>
            </w:r>
          </w:p>
        </w:tc>
        <w:tc>
          <w:tcPr>
            <w:tcW w:w="0" w:type="auto"/>
            <w:vAlign w:val="center"/>
          </w:tcPr>
          <w:p w14:paraId="0782F94E" w14:textId="219F1D74" w:rsidR="00CA3AFC" w:rsidRPr="00482888" w:rsidRDefault="00CA3AFC" w:rsidP="00CA3AFC">
            <w:pPr>
              <w:jc w:val="center"/>
              <w:rPr>
                <w:color w:val="000000" w:themeColor="text1"/>
                <w:sz w:val="20"/>
                <w:szCs w:val="20"/>
              </w:rPr>
            </w:pPr>
            <w:r>
              <w:rPr>
                <w:color w:val="000000" w:themeColor="text1"/>
                <w:sz w:val="20"/>
                <w:szCs w:val="20"/>
              </w:rPr>
              <w:t>5</w:t>
            </w:r>
          </w:p>
        </w:tc>
        <w:tc>
          <w:tcPr>
            <w:tcW w:w="0" w:type="auto"/>
            <w:vAlign w:val="center"/>
          </w:tcPr>
          <w:p w14:paraId="46A2E73C" w14:textId="1E9D9DC8" w:rsidR="00CA3AFC" w:rsidRPr="004A6A95" w:rsidRDefault="00CA3AFC" w:rsidP="00CA3AFC">
            <w:pPr>
              <w:jc w:val="center"/>
              <w:rPr>
                <w:color w:val="000000" w:themeColor="text1"/>
                <w:sz w:val="20"/>
                <w:szCs w:val="20"/>
              </w:rPr>
            </w:pPr>
            <w:r>
              <w:rPr>
                <w:color w:val="000000" w:themeColor="text1"/>
                <w:sz w:val="20"/>
                <w:szCs w:val="20"/>
              </w:rPr>
              <w:t>6</w:t>
            </w:r>
          </w:p>
        </w:tc>
        <w:tc>
          <w:tcPr>
            <w:tcW w:w="0" w:type="auto"/>
            <w:vAlign w:val="center"/>
          </w:tcPr>
          <w:p w14:paraId="728DB558" w14:textId="226E1739" w:rsidR="00CA3AFC" w:rsidRPr="004A6A95" w:rsidRDefault="00793F28" w:rsidP="00CA3AFC">
            <w:pPr>
              <w:jc w:val="center"/>
              <w:rPr>
                <w:color w:val="000000" w:themeColor="text1"/>
                <w:sz w:val="20"/>
                <w:szCs w:val="20"/>
              </w:rPr>
            </w:pPr>
            <w:r>
              <w:rPr>
                <w:color w:val="000000" w:themeColor="text1"/>
                <w:sz w:val="20"/>
                <w:szCs w:val="20"/>
              </w:rPr>
              <w:t>9</w:t>
            </w:r>
          </w:p>
        </w:tc>
      </w:tr>
      <w:tr w:rsidR="00CA3AFC" w:rsidRPr="000A5959" w14:paraId="4D363CC7" w14:textId="77777777" w:rsidTr="00DB6245">
        <w:trPr>
          <w:tblCellSpacing w:w="0" w:type="dxa"/>
        </w:trPr>
        <w:tc>
          <w:tcPr>
            <w:tcW w:w="0" w:type="auto"/>
            <w:vAlign w:val="center"/>
            <w:hideMark/>
          </w:tcPr>
          <w:p w14:paraId="6E67BBA9" w14:textId="77777777" w:rsidR="00CA3AFC" w:rsidRPr="000A5959" w:rsidRDefault="00CA3AFC" w:rsidP="00CA3AFC">
            <w:pPr>
              <w:rPr>
                <w:color w:val="000000" w:themeColor="text1"/>
                <w:sz w:val="20"/>
                <w:szCs w:val="20"/>
              </w:rPr>
            </w:pPr>
            <w:r w:rsidRPr="000A5959">
              <w:rPr>
                <w:color w:val="000000" w:themeColor="text1"/>
                <w:sz w:val="20"/>
                <w:szCs w:val="20"/>
              </w:rPr>
              <w:t>National Origin</w:t>
            </w:r>
          </w:p>
        </w:tc>
        <w:tc>
          <w:tcPr>
            <w:tcW w:w="0" w:type="auto"/>
            <w:vAlign w:val="center"/>
            <w:hideMark/>
          </w:tcPr>
          <w:p w14:paraId="1C974153" w14:textId="77777777" w:rsidR="00CA3AFC" w:rsidRPr="000A5959" w:rsidRDefault="00CA3AFC" w:rsidP="00CA3AFC">
            <w:pPr>
              <w:jc w:val="center"/>
              <w:rPr>
                <w:color w:val="000000" w:themeColor="text1"/>
                <w:sz w:val="20"/>
                <w:szCs w:val="20"/>
              </w:rPr>
            </w:pPr>
          </w:p>
        </w:tc>
        <w:tc>
          <w:tcPr>
            <w:tcW w:w="0" w:type="auto"/>
            <w:vAlign w:val="center"/>
            <w:hideMark/>
          </w:tcPr>
          <w:p w14:paraId="71B1DB99" w14:textId="32ECA609" w:rsidR="00CA3AFC" w:rsidRPr="000A5959" w:rsidRDefault="00CA3AFC" w:rsidP="00CA3AFC">
            <w:pPr>
              <w:jc w:val="center"/>
              <w:rPr>
                <w:color w:val="000000" w:themeColor="text1"/>
                <w:sz w:val="20"/>
                <w:szCs w:val="20"/>
              </w:rPr>
            </w:pPr>
            <w:r>
              <w:rPr>
                <w:color w:val="000000" w:themeColor="text1"/>
                <w:sz w:val="20"/>
                <w:szCs w:val="20"/>
              </w:rPr>
              <w:t>37</w:t>
            </w:r>
          </w:p>
        </w:tc>
        <w:tc>
          <w:tcPr>
            <w:tcW w:w="0" w:type="auto"/>
            <w:vAlign w:val="center"/>
          </w:tcPr>
          <w:p w14:paraId="4F42839A" w14:textId="1A06D938" w:rsidR="00CA3AFC" w:rsidRPr="000A5959" w:rsidRDefault="00CA3AFC" w:rsidP="00CA3AFC">
            <w:pPr>
              <w:jc w:val="center"/>
              <w:rPr>
                <w:color w:val="000000" w:themeColor="text1"/>
                <w:sz w:val="20"/>
                <w:szCs w:val="20"/>
              </w:rPr>
            </w:pPr>
            <w:r>
              <w:rPr>
                <w:color w:val="000000" w:themeColor="text1"/>
                <w:sz w:val="20"/>
                <w:szCs w:val="20"/>
              </w:rPr>
              <w:t>29</w:t>
            </w:r>
          </w:p>
        </w:tc>
        <w:tc>
          <w:tcPr>
            <w:tcW w:w="0" w:type="auto"/>
            <w:vAlign w:val="center"/>
          </w:tcPr>
          <w:p w14:paraId="45BF9113" w14:textId="6E785A34" w:rsidR="00CA3AFC" w:rsidRPr="000A5959" w:rsidRDefault="00CA3AFC" w:rsidP="00CA3AFC">
            <w:pPr>
              <w:jc w:val="center"/>
              <w:rPr>
                <w:color w:val="000000" w:themeColor="text1"/>
                <w:sz w:val="20"/>
                <w:szCs w:val="20"/>
              </w:rPr>
            </w:pPr>
            <w:r>
              <w:rPr>
                <w:color w:val="000000" w:themeColor="text1"/>
                <w:sz w:val="20"/>
                <w:szCs w:val="20"/>
              </w:rPr>
              <w:t>37</w:t>
            </w:r>
          </w:p>
        </w:tc>
        <w:tc>
          <w:tcPr>
            <w:tcW w:w="0" w:type="auto"/>
            <w:vAlign w:val="center"/>
          </w:tcPr>
          <w:p w14:paraId="612D4F7B" w14:textId="5D6C955A" w:rsidR="00CA3AFC" w:rsidRPr="004A6A95" w:rsidRDefault="00CA3AFC" w:rsidP="00CA3AFC">
            <w:pPr>
              <w:jc w:val="center"/>
              <w:rPr>
                <w:color w:val="000000" w:themeColor="text1"/>
                <w:sz w:val="20"/>
                <w:szCs w:val="20"/>
              </w:rPr>
            </w:pPr>
            <w:r>
              <w:rPr>
                <w:color w:val="000000" w:themeColor="text1"/>
                <w:sz w:val="20"/>
                <w:szCs w:val="20"/>
              </w:rPr>
              <w:t>53</w:t>
            </w:r>
          </w:p>
        </w:tc>
        <w:tc>
          <w:tcPr>
            <w:tcW w:w="0" w:type="auto"/>
            <w:vAlign w:val="center"/>
          </w:tcPr>
          <w:p w14:paraId="224F09C3" w14:textId="12AC6344" w:rsidR="00CA3AFC" w:rsidRPr="004A6A95" w:rsidRDefault="00CA3AFC" w:rsidP="00CA3AFC">
            <w:pPr>
              <w:jc w:val="center"/>
              <w:rPr>
                <w:color w:val="000000" w:themeColor="text1"/>
                <w:sz w:val="20"/>
                <w:szCs w:val="20"/>
              </w:rPr>
            </w:pPr>
            <w:r>
              <w:rPr>
                <w:color w:val="000000" w:themeColor="text1"/>
                <w:sz w:val="20"/>
                <w:szCs w:val="20"/>
              </w:rPr>
              <w:t>5</w:t>
            </w:r>
            <w:r w:rsidR="00793F28">
              <w:rPr>
                <w:color w:val="000000" w:themeColor="text1"/>
                <w:sz w:val="20"/>
                <w:szCs w:val="20"/>
              </w:rPr>
              <w:t>0</w:t>
            </w:r>
          </w:p>
        </w:tc>
      </w:tr>
      <w:tr w:rsidR="00CA3AFC" w:rsidRPr="000A5959" w14:paraId="3A703740" w14:textId="77777777" w:rsidTr="00DB6245">
        <w:trPr>
          <w:tblCellSpacing w:w="0" w:type="dxa"/>
        </w:trPr>
        <w:tc>
          <w:tcPr>
            <w:tcW w:w="0" w:type="auto"/>
            <w:vAlign w:val="center"/>
            <w:hideMark/>
          </w:tcPr>
          <w:p w14:paraId="34C68E50" w14:textId="77777777" w:rsidR="00CA3AFC" w:rsidRPr="000A5959" w:rsidRDefault="00CA3AFC" w:rsidP="00CA3AFC">
            <w:pPr>
              <w:rPr>
                <w:color w:val="000000" w:themeColor="text1"/>
                <w:sz w:val="20"/>
                <w:szCs w:val="20"/>
              </w:rPr>
            </w:pPr>
            <w:r w:rsidRPr="000A5959">
              <w:rPr>
                <w:color w:val="000000" w:themeColor="text1"/>
                <w:sz w:val="20"/>
                <w:szCs w:val="20"/>
              </w:rPr>
              <w:t>Equal Pay Act</w:t>
            </w:r>
          </w:p>
        </w:tc>
        <w:tc>
          <w:tcPr>
            <w:tcW w:w="0" w:type="auto"/>
            <w:vAlign w:val="center"/>
            <w:hideMark/>
          </w:tcPr>
          <w:p w14:paraId="404E5BBE" w14:textId="77777777" w:rsidR="00CA3AFC" w:rsidRPr="000A5959" w:rsidRDefault="00CA3AFC" w:rsidP="00CA3AFC">
            <w:pPr>
              <w:jc w:val="center"/>
              <w:rPr>
                <w:color w:val="000000" w:themeColor="text1"/>
                <w:sz w:val="20"/>
                <w:szCs w:val="20"/>
              </w:rPr>
            </w:pPr>
          </w:p>
        </w:tc>
        <w:tc>
          <w:tcPr>
            <w:tcW w:w="0" w:type="auto"/>
            <w:vAlign w:val="center"/>
            <w:hideMark/>
          </w:tcPr>
          <w:p w14:paraId="19226935" w14:textId="15B7F166" w:rsidR="00CA3AFC" w:rsidRPr="000A5959" w:rsidRDefault="00CA3AFC" w:rsidP="00CA3AFC">
            <w:pPr>
              <w:jc w:val="center"/>
              <w:rPr>
                <w:color w:val="000000" w:themeColor="text1"/>
                <w:sz w:val="20"/>
                <w:szCs w:val="20"/>
              </w:rPr>
            </w:pPr>
            <w:r>
              <w:rPr>
                <w:color w:val="000000" w:themeColor="text1"/>
                <w:sz w:val="20"/>
                <w:szCs w:val="20"/>
              </w:rPr>
              <w:t>0</w:t>
            </w:r>
          </w:p>
        </w:tc>
        <w:tc>
          <w:tcPr>
            <w:tcW w:w="0" w:type="auto"/>
            <w:vAlign w:val="center"/>
          </w:tcPr>
          <w:p w14:paraId="582AE048" w14:textId="7B10E0B6" w:rsidR="00CA3AFC" w:rsidRPr="000A5959" w:rsidRDefault="00CA3AFC" w:rsidP="00CA3AFC">
            <w:pPr>
              <w:jc w:val="center"/>
              <w:rPr>
                <w:color w:val="000000" w:themeColor="text1"/>
                <w:sz w:val="20"/>
                <w:szCs w:val="20"/>
              </w:rPr>
            </w:pPr>
            <w:r>
              <w:rPr>
                <w:color w:val="000000" w:themeColor="text1"/>
                <w:sz w:val="20"/>
                <w:szCs w:val="20"/>
              </w:rPr>
              <w:t>2</w:t>
            </w:r>
          </w:p>
        </w:tc>
        <w:tc>
          <w:tcPr>
            <w:tcW w:w="0" w:type="auto"/>
            <w:vAlign w:val="center"/>
          </w:tcPr>
          <w:p w14:paraId="7FEB15AD" w14:textId="4482D589" w:rsidR="00CA3AFC" w:rsidRPr="000A5959" w:rsidRDefault="00CA3AFC" w:rsidP="00CA3AFC">
            <w:pPr>
              <w:jc w:val="center"/>
              <w:rPr>
                <w:color w:val="000000" w:themeColor="text1"/>
                <w:sz w:val="20"/>
                <w:szCs w:val="20"/>
              </w:rPr>
            </w:pPr>
            <w:r>
              <w:rPr>
                <w:color w:val="000000" w:themeColor="text1"/>
                <w:sz w:val="20"/>
                <w:szCs w:val="20"/>
              </w:rPr>
              <w:t>1</w:t>
            </w:r>
          </w:p>
        </w:tc>
        <w:tc>
          <w:tcPr>
            <w:tcW w:w="0" w:type="auto"/>
            <w:vAlign w:val="center"/>
          </w:tcPr>
          <w:p w14:paraId="78AB80C9" w14:textId="0E11596A" w:rsidR="00CA3AFC" w:rsidRPr="004A6A95" w:rsidRDefault="00CA3AFC" w:rsidP="00CA3AFC">
            <w:pPr>
              <w:jc w:val="center"/>
              <w:rPr>
                <w:color w:val="000000" w:themeColor="text1"/>
                <w:sz w:val="20"/>
                <w:szCs w:val="20"/>
              </w:rPr>
            </w:pPr>
            <w:r>
              <w:rPr>
                <w:color w:val="000000" w:themeColor="text1"/>
                <w:sz w:val="20"/>
                <w:szCs w:val="20"/>
              </w:rPr>
              <w:t>3</w:t>
            </w:r>
          </w:p>
        </w:tc>
        <w:tc>
          <w:tcPr>
            <w:tcW w:w="0" w:type="auto"/>
            <w:vAlign w:val="center"/>
          </w:tcPr>
          <w:p w14:paraId="6678916F" w14:textId="2373C7F9" w:rsidR="00CA3AFC" w:rsidRPr="004A6A95" w:rsidRDefault="00793F28" w:rsidP="00CA3AFC">
            <w:pPr>
              <w:jc w:val="center"/>
              <w:rPr>
                <w:color w:val="000000" w:themeColor="text1"/>
                <w:sz w:val="20"/>
                <w:szCs w:val="20"/>
              </w:rPr>
            </w:pPr>
            <w:r>
              <w:rPr>
                <w:color w:val="000000" w:themeColor="text1"/>
                <w:sz w:val="20"/>
                <w:szCs w:val="20"/>
              </w:rPr>
              <w:t>1</w:t>
            </w:r>
          </w:p>
        </w:tc>
      </w:tr>
      <w:tr w:rsidR="00CA3AFC" w:rsidRPr="000A5959" w14:paraId="51CF86A0" w14:textId="77777777" w:rsidTr="00DB6245">
        <w:trPr>
          <w:tblCellSpacing w:w="0" w:type="dxa"/>
        </w:trPr>
        <w:tc>
          <w:tcPr>
            <w:tcW w:w="0" w:type="auto"/>
            <w:vAlign w:val="center"/>
            <w:hideMark/>
          </w:tcPr>
          <w:p w14:paraId="7E04699D" w14:textId="77777777" w:rsidR="00CA3AFC" w:rsidRPr="000A5959" w:rsidRDefault="00CA3AFC" w:rsidP="00CA3AFC">
            <w:pPr>
              <w:rPr>
                <w:color w:val="000000" w:themeColor="text1"/>
                <w:sz w:val="20"/>
                <w:szCs w:val="20"/>
              </w:rPr>
            </w:pPr>
            <w:r w:rsidRPr="000A5959">
              <w:rPr>
                <w:color w:val="000000" w:themeColor="text1"/>
                <w:sz w:val="20"/>
                <w:szCs w:val="20"/>
              </w:rPr>
              <w:t>Age</w:t>
            </w:r>
          </w:p>
        </w:tc>
        <w:tc>
          <w:tcPr>
            <w:tcW w:w="0" w:type="auto"/>
            <w:vAlign w:val="center"/>
            <w:hideMark/>
          </w:tcPr>
          <w:p w14:paraId="0A54A44C" w14:textId="77777777" w:rsidR="00CA3AFC" w:rsidRPr="000A5959" w:rsidRDefault="00CA3AFC" w:rsidP="00CA3AFC">
            <w:pPr>
              <w:jc w:val="center"/>
              <w:rPr>
                <w:color w:val="000000" w:themeColor="text1"/>
                <w:sz w:val="20"/>
                <w:szCs w:val="20"/>
              </w:rPr>
            </w:pPr>
          </w:p>
        </w:tc>
        <w:tc>
          <w:tcPr>
            <w:tcW w:w="0" w:type="auto"/>
            <w:vAlign w:val="center"/>
            <w:hideMark/>
          </w:tcPr>
          <w:p w14:paraId="6C2FBF9D" w14:textId="494B8731" w:rsidR="00CA3AFC" w:rsidRPr="000A5959" w:rsidRDefault="00CA3AFC" w:rsidP="00CA3AFC">
            <w:pPr>
              <w:jc w:val="center"/>
              <w:rPr>
                <w:color w:val="000000" w:themeColor="text1"/>
                <w:sz w:val="20"/>
                <w:szCs w:val="20"/>
              </w:rPr>
            </w:pPr>
            <w:r>
              <w:rPr>
                <w:color w:val="000000" w:themeColor="text1"/>
                <w:sz w:val="20"/>
                <w:szCs w:val="20"/>
              </w:rPr>
              <w:t>90</w:t>
            </w:r>
          </w:p>
        </w:tc>
        <w:tc>
          <w:tcPr>
            <w:tcW w:w="0" w:type="auto"/>
            <w:vAlign w:val="center"/>
          </w:tcPr>
          <w:p w14:paraId="7ED6D93A" w14:textId="2909262D" w:rsidR="00CA3AFC" w:rsidRPr="000A5959" w:rsidRDefault="00CA3AFC" w:rsidP="00CA3AFC">
            <w:pPr>
              <w:jc w:val="center"/>
              <w:rPr>
                <w:color w:val="000000" w:themeColor="text1"/>
                <w:sz w:val="20"/>
                <w:szCs w:val="20"/>
              </w:rPr>
            </w:pPr>
            <w:r>
              <w:rPr>
                <w:color w:val="000000" w:themeColor="text1"/>
                <w:sz w:val="20"/>
                <w:szCs w:val="20"/>
              </w:rPr>
              <w:t>95</w:t>
            </w:r>
          </w:p>
        </w:tc>
        <w:tc>
          <w:tcPr>
            <w:tcW w:w="0" w:type="auto"/>
            <w:vAlign w:val="center"/>
          </w:tcPr>
          <w:p w14:paraId="13587531" w14:textId="3700D3B7" w:rsidR="00CA3AFC" w:rsidRPr="000A5959" w:rsidRDefault="00CA3AFC" w:rsidP="00CA3AFC">
            <w:pPr>
              <w:jc w:val="center"/>
              <w:rPr>
                <w:color w:val="000000" w:themeColor="text1"/>
                <w:sz w:val="20"/>
                <w:szCs w:val="20"/>
              </w:rPr>
            </w:pPr>
            <w:r>
              <w:rPr>
                <w:color w:val="000000" w:themeColor="text1"/>
                <w:sz w:val="20"/>
                <w:szCs w:val="20"/>
              </w:rPr>
              <w:t>118</w:t>
            </w:r>
          </w:p>
        </w:tc>
        <w:tc>
          <w:tcPr>
            <w:tcW w:w="0" w:type="auto"/>
            <w:vAlign w:val="center"/>
          </w:tcPr>
          <w:p w14:paraId="43949AAA" w14:textId="771D13A7" w:rsidR="00CA3AFC" w:rsidRPr="004A6A95" w:rsidRDefault="00CA3AFC" w:rsidP="00CA3AFC">
            <w:pPr>
              <w:jc w:val="center"/>
              <w:rPr>
                <w:color w:val="000000" w:themeColor="text1"/>
                <w:sz w:val="20"/>
                <w:szCs w:val="20"/>
              </w:rPr>
            </w:pPr>
            <w:r>
              <w:rPr>
                <w:color w:val="000000" w:themeColor="text1"/>
                <w:sz w:val="20"/>
                <w:szCs w:val="20"/>
              </w:rPr>
              <w:t>159</w:t>
            </w:r>
          </w:p>
        </w:tc>
        <w:tc>
          <w:tcPr>
            <w:tcW w:w="0" w:type="auto"/>
            <w:vAlign w:val="center"/>
          </w:tcPr>
          <w:p w14:paraId="36FE38A3" w14:textId="37440CDE" w:rsidR="00CA3AFC" w:rsidRPr="004A6A95" w:rsidRDefault="00CA3AFC" w:rsidP="00CA3AFC">
            <w:pPr>
              <w:jc w:val="center"/>
              <w:rPr>
                <w:color w:val="000000" w:themeColor="text1"/>
                <w:sz w:val="20"/>
                <w:szCs w:val="20"/>
              </w:rPr>
            </w:pPr>
            <w:r>
              <w:rPr>
                <w:color w:val="000000" w:themeColor="text1"/>
                <w:sz w:val="20"/>
                <w:szCs w:val="20"/>
              </w:rPr>
              <w:t>1</w:t>
            </w:r>
            <w:r w:rsidR="00793F28">
              <w:rPr>
                <w:color w:val="000000" w:themeColor="text1"/>
                <w:sz w:val="20"/>
                <w:szCs w:val="20"/>
              </w:rPr>
              <w:t>07</w:t>
            </w:r>
          </w:p>
        </w:tc>
      </w:tr>
      <w:tr w:rsidR="00CA3AFC" w:rsidRPr="000A5959" w14:paraId="0762FA24" w14:textId="77777777" w:rsidTr="00DB6245">
        <w:trPr>
          <w:tblCellSpacing w:w="0" w:type="dxa"/>
        </w:trPr>
        <w:tc>
          <w:tcPr>
            <w:tcW w:w="0" w:type="auto"/>
            <w:vAlign w:val="center"/>
            <w:hideMark/>
          </w:tcPr>
          <w:p w14:paraId="216C97EC" w14:textId="77777777" w:rsidR="00CA3AFC" w:rsidRPr="000A5959" w:rsidRDefault="00CA3AFC" w:rsidP="00CA3AFC">
            <w:pPr>
              <w:rPr>
                <w:color w:val="000000" w:themeColor="text1"/>
                <w:sz w:val="20"/>
                <w:szCs w:val="20"/>
              </w:rPr>
            </w:pPr>
            <w:r w:rsidRPr="000A5959">
              <w:rPr>
                <w:color w:val="000000" w:themeColor="text1"/>
                <w:sz w:val="20"/>
                <w:szCs w:val="20"/>
              </w:rPr>
              <w:t>Disability</w:t>
            </w:r>
          </w:p>
        </w:tc>
        <w:tc>
          <w:tcPr>
            <w:tcW w:w="0" w:type="auto"/>
            <w:vAlign w:val="center"/>
            <w:hideMark/>
          </w:tcPr>
          <w:p w14:paraId="5E0CEC82" w14:textId="77777777" w:rsidR="00CA3AFC" w:rsidRPr="000A5959" w:rsidRDefault="00CA3AFC" w:rsidP="00CA3AFC">
            <w:pPr>
              <w:jc w:val="center"/>
              <w:rPr>
                <w:color w:val="000000" w:themeColor="text1"/>
                <w:sz w:val="20"/>
                <w:szCs w:val="20"/>
              </w:rPr>
            </w:pPr>
          </w:p>
        </w:tc>
        <w:tc>
          <w:tcPr>
            <w:tcW w:w="0" w:type="auto"/>
            <w:vAlign w:val="center"/>
            <w:hideMark/>
          </w:tcPr>
          <w:p w14:paraId="30DA24C6" w14:textId="7AEC97E6" w:rsidR="00CA3AFC" w:rsidRPr="000A5959" w:rsidRDefault="00CA3AFC" w:rsidP="00CA3AFC">
            <w:pPr>
              <w:jc w:val="center"/>
              <w:rPr>
                <w:color w:val="000000" w:themeColor="text1"/>
                <w:sz w:val="20"/>
                <w:szCs w:val="20"/>
              </w:rPr>
            </w:pPr>
            <w:r>
              <w:rPr>
                <w:color w:val="000000" w:themeColor="text1"/>
                <w:sz w:val="20"/>
                <w:szCs w:val="20"/>
              </w:rPr>
              <w:t>123</w:t>
            </w:r>
          </w:p>
        </w:tc>
        <w:tc>
          <w:tcPr>
            <w:tcW w:w="0" w:type="auto"/>
            <w:vAlign w:val="center"/>
          </w:tcPr>
          <w:p w14:paraId="3BC188D6" w14:textId="296A1A5E" w:rsidR="00CA3AFC" w:rsidRPr="000A5959" w:rsidRDefault="00CA3AFC" w:rsidP="00CA3AFC">
            <w:pPr>
              <w:jc w:val="center"/>
              <w:rPr>
                <w:color w:val="000000" w:themeColor="text1"/>
                <w:sz w:val="20"/>
                <w:szCs w:val="20"/>
              </w:rPr>
            </w:pPr>
            <w:r>
              <w:rPr>
                <w:color w:val="000000" w:themeColor="text1"/>
                <w:sz w:val="20"/>
                <w:szCs w:val="20"/>
              </w:rPr>
              <w:t>168</w:t>
            </w:r>
          </w:p>
        </w:tc>
        <w:tc>
          <w:tcPr>
            <w:tcW w:w="0" w:type="auto"/>
            <w:vAlign w:val="center"/>
          </w:tcPr>
          <w:p w14:paraId="0AAB4978" w14:textId="2C2F0D17" w:rsidR="00CA3AFC" w:rsidRPr="000A5959" w:rsidRDefault="00CA3AFC" w:rsidP="00CA3AFC">
            <w:pPr>
              <w:jc w:val="center"/>
              <w:rPr>
                <w:color w:val="000000" w:themeColor="text1"/>
                <w:sz w:val="20"/>
                <w:szCs w:val="20"/>
              </w:rPr>
            </w:pPr>
            <w:r>
              <w:rPr>
                <w:color w:val="000000" w:themeColor="text1"/>
                <w:sz w:val="20"/>
                <w:szCs w:val="20"/>
              </w:rPr>
              <w:t>242</w:t>
            </w:r>
          </w:p>
        </w:tc>
        <w:tc>
          <w:tcPr>
            <w:tcW w:w="0" w:type="auto"/>
            <w:vAlign w:val="center"/>
          </w:tcPr>
          <w:p w14:paraId="682E3E42" w14:textId="438FDA48" w:rsidR="00CA3AFC" w:rsidRPr="004A6A95" w:rsidRDefault="00CA3AFC" w:rsidP="00CA3AFC">
            <w:pPr>
              <w:jc w:val="center"/>
              <w:rPr>
                <w:color w:val="000000" w:themeColor="text1"/>
                <w:sz w:val="20"/>
                <w:szCs w:val="20"/>
              </w:rPr>
            </w:pPr>
            <w:r>
              <w:rPr>
                <w:color w:val="000000" w:themeColor="text1"/>
                <w:sz w:val="20"/>
                <w:szCs w:val="20"/>
              </w:rPr>
              <w:t>241</w:t>
            </w:r>
          </w:p>
        </w:tc>
        <w:tc>
          <w:tcPr>
            <w:tcW w:w="0" w:type="auto"/>
            <w:vAlign w:val="center"/>
          </w:tcPr>
          <w:p w14:paraId="5117569F" w14:textId="09E20A7A" w:rsidR="00CA3AFC" w:rsidRPr="004A6A95" w:rsidRDefault="00CA3AFC" w:rsidP="00CA3AFC">
            <w:pPr>
              <w:jc w:val="center"/>
              <w:rPr>
                <w:color w:val="000000" w:themeColor="text1"/>
                <w:sz w:val="20"/>
                <w:szCs w:val="20"/>
              </w:rPr>
            </w:pPr>
            <w:r>
              <w:rPr>
                <w:color w:val="000000" w:themeColor="text1"/>
                <w:sz w:val="20"/>
                <w:szCs w:val="20"/>
              </w:rPr>
              <w:t>2</w:t>
            </w:r>
            <w:r w:rsidR="00793F28">
              <w:rPr>
                <w:color w:val="000000" w:themeColor="text1"/>
                <w:sz w:val="20"/>
                <w:szCs w:val="20"/>
              </w:rPr>
              <w:t>89</w:t>
            </w:r>
          </w:p>
        </w:tc>
      </w:tr>
      <w:tr w:rsidR="00CA3AFC" w:rsidRPr="000A5959" w14:paraId="576147F6" w14:textId="77777777" w:rsidTr="00DB6245">
        <w:trPr>
          <w:tblCellSpacing w:w="0" w:type="dxa"/>
        </w:trPr>
        <w:tc>
          <w:tcPr>
            <w:tcW w:w="0" w:type="auto"/>
            <w:vAlign w:val="center"/>
          </w:tcPr>
          <w:p w14:paraId="7B22EB86" w14:textId="77777777" w:rsidR="00CA3AFC" w:rsidRPr="000A5959" w:rsidRDefault="00CA3AFC" w:rsidP="00CA3AFC">
            <w:pPr>
              <w:rPr>
                <w:color w:val="000000" w:themeColor="text1"/>
                <w:sz w:val="20"/>
                <w:szCs w:val="20"/>
              </w:rPr>
            </w:pPr>
            <w:r>
              <w:rPr>
                <w:color w:val="000000" w:themeColor="text1"/>
                <w:sz w:val="20"/>
                <w:szCs w:val="20"/>
              </w:rPr>
              <w:t>Genetic Information Nondiscrimination Act (GINA)</w:t>
            </w:r>
          </w:p>
        </w:tc>
        <w:tc>
          <w:tcPr>
            <w:tcW w:w="0" w:type="auto"/>
            <w:vAlign w:val="center"/>
          </w:tcPr>
          <w:p w14:paraId="05B27995" w14:textId="77777777" w:rsidR="00CA3AFC" w:rsidRPr="000A5959" w:rsidRDefault="00CA3AFC" w:rsidP="00CA3AFC">
            <w:pPr>
              <w:jc w:val="center"/>
              <w:rPr>
                <w:color w:val="000000" w:themeColor="text1"/>
                <w:sz w:val="20"/>
                <w:szCs w:val="20"/>
              </w:rPr>
            </w:pPr>
          </w:p>
        </w:tc>
        <w:tc>
          <w:tcPr>
            <w:tcW w:w="0" w:type="auto"/>
            <w:vAlign w:val="center"/>
          </w:tcPr>
          <w:p w14:paraId="2AEEED05" w14:textId="5EF3B25C" w:rsidR="00CA3AFC" w:rsidRPr="00EE252E" w:rsidRDefault="00CA3AFC" w:rsidP="00CA3AFC">
            <w:pPr>
              <w:jc w:val="center"/>
              <w:rPr>
                <w:color w:val="000000" w:themeColor="text1"/>
                <w:sz w:val="20"/>
                <w:szCs w:val="20"/>
              </w:rPr>
            </w:pPr>
            <w:r>
              <w:rPr>
                <w:color w:val="000000" w:themeColor="text1"/>
                <w:sz w:val="20"/>
                <w:szCs w:val="20"/>
              </w:rPr>
              <w:t>4</w:t>
            </w:r>
          </w:p>
        </w:tc>
        <w:tc>
          <w:tcPr>
            <w:tcW w:w="0" w:type="auto"/>
            <w:vAlign w:val="center"/>
          </w:tcPr>
          <w:p w14:paraId="2B07B2E2" w14:textId="2EAEC9DB" w:rsidR="00CA3AFC" w:rsidRPr="00EE252E" w:rsidRDefault="00CA3AFC" w:rsidP="00CA3AFC">
            <w:pPr>
              <w:jc w:val="center"/>
              <w:rPr>
                <w:color w:val="000000" w:themeColor="text1"/>
                <w:sz w:val="20"/>
                <w:szCs w:val="20"/>
              </w:rPr>
            </w:pPr>
            <w:r>
              <w:rPr>
                <w:color w:val="000000" w:themeColor="text1"/>
                <w:sz w:val="20"/>
                <w:szCs w:val="20"/>
              </w:rPr>
              <w:t>9</w:t>
            </w:r>
          </w:p>
        </w:tc>
        <w:tc>
          <w:tcPr>
            <w:tcW w:w="0" w:type="auto"/>
            <w:vAlign w:val="center"/>
          </w:tcPr>
          <w:p w14:paraId="61664850" w14:textId="7B0BC9C2" w:rsidR="00CA3AFC" w:rsidRPr="00EE252E" w:rsidRDefault="00CA3AFC" w:rsidP="00CA3AFC">
            <w:pPr>
              <w:jc w:val="center"/>
              <w:rPr>
                <w:color w:val="000000" w:themeColor="text1"/>
                <w:sz w:val="20"/>
                <w:szCs w:val="20"/>
              </w:rPr>
            </w:pPr>
            <w:r>
              <w:rPr>
                <w:color w:val="000000" w:themeColor="text1"/>
                <w:sz w:val="20"/>
                <w:szCs w:val="20"/>
              </w:rPr>
              <w:t>4</w:t>
            </w:r>
          </w:p>
        </w:tc>
        <w:tc>
          <w:tcPr>
            <w:tcW w:w="0" w:type="auto"/>
            <w:vAlign w:val="center"/>
          </w:tcPr>
          <w:p w14:paraId="2BF11874" w14:textId="5D1B6F92" w:rsidR="00CA3AFC" w:rsidRPr="004A6A95" w:rsidRDefault="00CA3AFC" w:rsidP="00CA3AFC">
            <w:pPr>
              <w:jc w:val="center"/>
              <w:rPr>
                <w:color w:val="000000" w:themeColor="text1"/>
                <w:sz w:val="20"/>
                <w:szCs w:val="20"/>
              </w:rPr>
            </w:pPr>
            <w:r>
              <w:rPr>
                <w:color w:val="000000" w:themeColor="text1"/>
                <w:sz w:val="20"/>
                <w:szCs w:val="20"/>
              </w:rPr>
              <w:t>7</w:t>
            </w:r>
          </w:p>
        </w:tc>
        <w:tc>
          <w:tcPr>
            <w:tcW w:w="0" w:type="auto"/>
            <w:vAlign w:val="center"/>
          </w:tcPr>
          <w:p w14:paraId="5B43E97D" w14:textId="2B98499B" w:rsidR="00CA3AFC" w:rsidRPr="004A6A95" w:rsidRDefault="00793F28" w:rsidP="00CA3AFC">
            <w:pPr>
              <w:jc w:val="center"/>
              <w:rPr>
                <w:color w:val="000000" w:themeColor="text1"/>
                <w:sz w:val="20"/>
                <w:szCs w:val="20"/>
              </w:rPr>
            </w:pPr>
            <w:r>
              <w:rPr>
                <w:color w:val="000000" w:themeColor="text1"/>
                <w:sz w:val="20"/>
                <w:szCs w:val="20"/>
              </w:rPr>
              <w:t>4</w:t>
            </w:r>
          </w:p>
        </w:tc>
      </w:tr>
      <w:tr w:rsidR="00CA3AFC" w:rsidRPr="000A5959" w14:paraId="55FEABC0" w14:textId="77777777" w:rsidTr="00DB6245">
        <w:trPr>
          <w:tblCellSpacing w:w="0" w:type="dxa"/>
        </w:trPr>
        <w:tc>
          <w:tcPr>
            <w:tcW w:w="0" w:type="auto"/>
            <w:vAlign w:val="center"/>
            <w:hideMark/>
          </w:tcPr>
          <w:p w14:paraId="4A128341" w14:textId="77777777" w:rsidR="00CA3AFC" w:rsidRPr="000A5959" w:rsidRDefault="00CA3AFC" w:rsidP="00CA3AFC">
            <w:pPr>
              <w:rPr>
                <w:color w:val="000000" w:themeColor="text1"/>
                <w:sz w:val="20"/>
                <w:szCs w:val="20"/>
              </w:rPr>
            </w:pPr>
            <w:r w:rsidRPr="000A5959">
              <w:rPr>
                <w:color w:val="000000" w:themeColor="text1"/>
                <w:sz w:val="20"/>
                <w:szCs w:val="20"/>
              </w:rPr>
              <w:t>Non-EEO</w:t>
            </w:r>
          </w:p>
        </w:tc>
        <w:tc>
          <w:tcPr>
            <w:tcW w:w="0" w:type="auto"/>
            <w:vAlign w:val="center"/>
            <w:hideMark/>
          </w:tcPr>
          <w:p w14:paraId="43423B1E" w14:textId="77777777" w:rsidR="00CA3AFC" w:rsidRPr="000A5959" w:rsidRDefault="00CA3AFC" w:rsidP="00CA3AFC">
            <w:pPr>
              <w:jc w:val="center"/>
              <w:rPr>
                <w:color w:val="000000" w:themeColor="text1"/>
                <w:sz w:val="20"/>
                <w:szCs w:val="20"/>
              </w:rPr>
            </w:pPr>
          </w:p>
        </w:tc>
        <w:tc>
          <w:tcPr>
            <w:tcW w:w="0" w:type="auto"/>
            <w:vAlign w:val="center"/>
            <w:hideMark/>
          </w:tcPr>
          <w:p w14:paraId="5EE2B3F4" w14:textId="3134CCCB" w:rsidR="00CA3AFC" w:rsidRPr="007645FA" w:rsidRDefault="00CA3AFC" w:rsidP="00CA3AFC">
            <w:pPr>
              <w:jc w:val="center"/>
              <w:rPr>
                <w:color w:val="000000" w:themeColor="text1"/>
                <w:sz w:val="20"/>
                <w:szCs w:val="20"/>
              </w:rPr>
            </w:pPr>
            <w:r>
              <w:rPr>
                <w:color w:val="000000" w:themeColor="text1"/>
                <w:sz w:val="20"/>
                <w:szCs w:val="20"/>
              </w:rPr>
              <w:t>31</w:t>
            </w:r>
          </w:p>
        </w:tc>
        <w:tc>
          <w:tcPr>
            <w:tcW w:w="0" w:type="auto"/>
            <w:vAlign w:val="center"/>
          </w:tcPr>
          <w:p w14:paraId="3A1E917A" w14:textId="6A3A7049" w:rsidR="00CA3AFC" w:rsidRPr="007645FA" w:rsidRDefault="00CA3AFC" w:rsidP="00CA3AFC">
            <w:pPr>
              <w:jc w:val="center"/>
              <w:rPr>
                <w:color w:val="000000" w:themeColor="text1"/>
                <w:sz w:val="20"/>
                <w:szCs w:val="20"/>
              </w:rPr>
            </w:pPr>
            <w:r>
              <w:rPr>
                <w:color w:val="000000" w:themeColor="text1"/>
                <w:sz w:val="20"/>
                <w:szCs w:val="20"/>
              </w:rPr>
              <w:t>72</w:t>
            </w:r>
          </w:p>
        </w:tc>
        <w:tc>
          <w:tcPr>
            <w:tcW w:w="0" w:type="auto"/>
            <w:vAlign w:val="center"/>
          </w:tcPr>
          <w:p w14:paraId="41BFB622" w14:textId="7B4EC795" w:rsidR="00CA3AFC" w:rsidRPr="007645FA" w:rsidRDefault="00CA3AFC" w:rsidP="00CA3AFC">
            <w:pPr>
              <w:jc w:val="center"/>
              <w:rPr>
                <w:color w:val="000000" w:themeColor="text1"/>
                <w:sz w:val="20"/>
                <w:szCs w:val="20"/>
              </w:rPr>
            </w:pPr>
            <w:r>
              <w:rPr>
                <w:color w:val="000000" w:themeColor="text1"/>
                <w:sz w:val="20"/>
                <w:szCs w:val="20"/>
              </w:rPr>
              <w:t>29</w:t>
            </w:r>
          </w:p>
        </w:tc>
        <w:tc>
          <w:tcPr>
            <w:tcW w:w="0" w:type="auto"/>
            <w:vAlign w:val="center"/>
          </w:tcPr>
          <w:p w14:paraId="72BB14C2" w14:textId="4E690565" w:rsidR="00CA3AFC" w:rsidRPr="004A6A95" w:rsidRDefault="00CA3AFC" w:rsidP="00CA3AFC">
            <w:pPr>
              <w:jc w:val="center"/>
              <w:rPr>
                <w:color w:val="000000" w:themeColor="text1"/>
                <w:sz w:val="20"/>
                <w:szCs w:val="20"/>
              </w:rPr>
            </w:pPr>
            <w:r>
              <w:rPr>
                <w:color w:val="000000" w:themeColor="text1"/>
                <w:sz w:val="20"/>
                <w:szCs w:val="20"/>
              </w:rPr>
              <w:t>21</w:t>
            </w:r>
          </w:p>
        </w:tc>
        <w:tc>
          <w:tcPr>
            <w:tcW w:w="0" w:type="auto"/>
            <w:vAlign w:val="center"/>
          </w:tcPr>
          <w:p w14:paraId="0E185196" w14:textId="6876F17D" w:rsidR="00CA3AFC" w:rsidRPr="004A6A95" w:rsidRDefault="00793F28" w:rsidP="00CA3AFC">
            <w:pPr>
              <w:jc w:val="center"/>
              <w:rPr>
                <w:color w:val="000000" w:themeColor="text1"/>
                <w:sz w:val="20"/>
                <w:szCs w:val="20"/>
              </w:rPr>
            </w:pPr>
            <w:r>
              <w:rPr>
                <w:color w:val="000000" w:themeColor="text1"/>
                <w:sz w:val="20"/>
                <w:szCs w:val="20"/>
              </w:rPr>
              <w:t>15</w:t>
            </w:r>
          </w:p>
        </w:tc>
      </w:tr>
    </w:tbl>
    <w:p w14:paraId="260FD0CC" w14:textId="77777777" w:rsidR="000A5959" w:rsidRDefault="000A5959" w:rsidP="000A5959">
      <w:pPr>
        <w:spacing w:after="240"/>
        <w:rPr>
          <w:color w:val="000000" w:themeColor="text1"/>
          <w:sz w:val="20"/>
          <w:szCs w:val="20"/>
        </w:rPr>
      </w:pPr>
    </w:p>
    <w:p w14:paraId="47C9F91A" w14:textId="77777777" w:rsidR="009471EE" w:rsidRPr="000A5959" w:rsidRDefault="009471EE" w:rsidP="000A5959">
      <w:pPr>
        <w:spacing w:after="240"/>
        <w:rPr>
          <w:color w:val="000000" w:themeColor="text1"/>
          <w:sz w:val="20"/>
          <w:szCs w:val="20"/>
        </w:rPr>
      </w:pPr>
    </w:p>
    <w:p w14:paraId="2A662FDD" w14:textId="77777777" w:rsidR="000A5959" w:rsidRPr="000A5959" w:rsidRDefault="000A5959" w:rsidP="000A5959">
      <w:pPr>
        <w:spacing w:after="240"/>
        <w:rPr>
          <w:color w:val="000000" w:themeColor="text1"/>
          <w:sz w:val="20"/>
          <w:szCs w:val="20"/>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5788"/>
        <w:gridCol w:w="226"/>
        <w:gridCol w:w="682"/>
        <w:gridCol w:w="682"/>
        <w:gridCol w:w="682"/>
        <w:gridCol w:w="682"/>
        <w:gridCol w:w="682"/>
      </w:tblGrid>
      <w:tr w:rsidR="000A5959" w:rsidRPr="000A5959" w14:paraId="4499CD10" w14:textId="77777777" w:rsidTr="00DB6245">
        <w:trPr>
          <w:tblHeader/>
          <w:tblCellSpacing w:w="0" w:type="dxa"/>
        </w:trPr>
        <w:tc>
          <w:tcPr>
            <w:tcW w:w="0" w:type="auto"/>
            <w:vMerge w:val="restart"/>
            <w:tcBorders>
              <w:top w:val="dotted" w:sz="6" w:space="0" w:color="auto"/>
              <w:left w:val="dotted" w:sz="6" w:space="0" w:color="auto"/>
              <w:bottom w:val="dotted" w:sz="6" w:space="0" w:color="auto"/>
              <w:right w:val="dotted" w:sz="6" w:space="0" w:color="auto"/>
            </w:tcBorders>
            <w:vAlign w:val="bottom"/>
            <w:hideMark/>
          </w:tcPr>
          <w:p w14:paraId="2D470DD3" w14:textId="77777777" w:rsidR="000A5959" w:rsidRPr="000A5959" w:rsidRDefault="000A5959" w:rsidP="000A5959">
            <w:pPr>
              <w:jc w:val="center"/>
              <w:rPr>
                <w:b/>
                <w:bCs/>
                <w:color w:val="000000" w:themeColor="text1"/>
                <w:sz w:val="22"/>
              </w:rPr>
            </w:pPr>
            <w:r w:rsidRPr="000A5959">
              <w:rPr>
                <w:b/>
                <w:bCs/>
                <w:color w:val="000000" w:themeColor="text1"/>
                <w:sz w:val="22"/>
              </w:rPr>
              <w:t>Complaints by Issue</w:t>
            </w:r>
          </w:p>
        </w:tc>
        <w:tc>
          <w:tcPr>
            <w:tcW w:w="0" w:type="auto"/>
            <w:gridSpan w:val="6"/>
            <w:tcBorders>
              <w:top w:val="dotted" w:sz="6" w:space="0" w:color="auto"/>
              <w:left w:val="dotted" w:sz="6" w:space="0" w:color="auto"/>
              <w:bottom w:val="dotted" w:sz="6" w:space="0" w:color="auto"/>
              <w:right w:val="dotted" w:sz="6" w:space="0" w:color="auto"/>
            </w:tcBorders>
            <w:vAlign w:val="bottom"/>
            <w:hideMark/>
          </w:tcPr>
          <w:p w14:paraId="19EA17A5"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675823EE" w14:textId="77777777" w:rsidTr="00DB6245">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5B5CBA86" w14:textId="77777777" w:rsidR="000A5959" w:rsidRPr="000A5959" w:rsidRDefault="000A5959" w:rsidP="000A5959">
            <w:pPr>
              <w:rPr>
                <w:b/>
                <w:bCs/>
                <w:color w:val="000000" w:themeColor="text1"/>
                <w:sz w:val="22"/>
              </w:rPr>
            </w:pPr>
          </w:p>
        </w:tc>
        <w:tc>
          <w:tcPr>
            <w:tcW w:w="0" w:type="auto"/>
            <w:gridSpan w:val="5"/>
            <w:tcBorders>
              <w:top w:val="dotted" w:sz="6" w:space="0" w:color="auto"/>
              <w:left w:val="dotted" w:sz="6" w:space="0" w:color="auto"/>
              <w:bottom w:val="dotted" w:sz="6" w:space="0" w:color="auto"/>
              <w:right w:val="dotted" w:sz="6" w:space="0" w:color="auto"/>
            </w:tcBorders>
            <w:vAlign w:val="bottom"/>
            <w:hideMark/>
          </w:tcPr>
          <w:p w14:paraId="0F6C8D1C"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vMerge w:val="restart"/>
            <w:tcBorders>
              <w:top w:val="dotted" w:sz="6" w:space="0" w:color="auto"/>
              <w:left w:val="dotted" w:sz="6" w:space="0" w:color="auto"/>
              <w:bottom w:val="dotted" w:sz="6" w:space="0" w:color="auto"/>
              <w:right w:val="dotted" w:sz="6" w:space="0" w:color="auto"/>
            </w:tcBorders>
            <w:vAlign w:val="bottom"/>
            <w:hideMark/>
          </w:tcPr>
          <w:p w14:paraId="526E2A43" w14:textId="1BC22DA5" w:rsidR="000A5959" w:rsidRPr="000A5959" w:rsidRDefault="000A5959" w:rsidP="00D367A8">
            <w:pPr>
              <w:jc w:val="center"/>
              <w:rPr>
                <w:b/>
                <w:bCs/>
                <w:color w:val="000000" w:themeColor="text1"/>
                <w:sz w:val="22"/>
              </w:rPr>
            </w:pPr>
            <w:r w:rsidRPr="000A5959">
              <w:rPr>
                <w:b/>
                <w:bCs/>
                <w:color w:val="000000" w:themeColor="text1"/>
                <w:sz w:val="22"/>
              </w:rPr>
              <w:br/>
            </w:r>
            <w:r w:rsidR="00C90454">
              <w:rPr>
                <w:b/>
                <w:bCs/>
                <w:color w:val="000000" w:themeColor="text1"/>
                <w:sz w:val="22"/>
              </w:rPr>
              <w:t>20</w:t>
            </w:r>
            <w:r w:rsidR="009345D1">
              <w:rPr>
                <w:b/>
                <w:bCs/>
                <w:color w:val="000000" w:themeColor="text1"/>
                <w:sz w:val="22"/>
              </w:rPr>
              <w:t>2</w:t>
            </w:r>
            <w:r w:rsidR="00CA3AFC">
              <w:rPr>
                <w:b/>
                <w:bCs/>
                <w:color w:val="000000" w:themeColor="text1"/>
                <w:sz w:val="22"/>
              </w:rPr>
              <w:t>5</w:t>
            </w:r>
          </w:p>
        </w:tc>
      </w:tr>
      <w:tr w:rsidR="000F1E83" w:rsidRPr="000A5959" w14:paraId="4D18F9B2" w14:textId="77777777" w:rsidTr="00DB6245">
        <w:trPr>
          <w:tblHeader/>
          <w:tblCellSpacing w:w="0" w:type="dxa"/>
        </w:trPr>
        <w:tc>
          <w:tcPr>
            <w:tcW w:w="0" w:type="auto"/>
            <w:tcBorders>
              <w:top w:val="dotted" w:sz="6" w:space="0" w:color="auto"/>
              <w:left w:val="dotted" w:sz="6" w:space="0" w:color="auto"/>
              <w:bottom w:val="dotted" w:sz="6" w:space="0" w:color="auto"/>
              <w:right w:val="dotted" w:sz="6" w:space="0" w:color="auto"/>
            </w:tcBorders>
            <w:vAlign w:val="bottom"/>
            <w:hideMark/>
          </w:tcPr>
          <w:p w14:paraId="3B674843" w14:textId="77777777" w:rsidR="000F1E83" w:rsidRPr="000A5959" w:rsidRDefault="000F1E83" w:rsidP="000F1E83">
            <w:pPr>
              <w:rPr>
                <w:b/>
                <w:bCs/>
                <w:color w:val="000000" w:themeColor="text1"/>
                <w:sz w:val="22"/>
              </w:rPr>
            </w:pPr>
            <w:r w:rsidRPr="000A5959">
              <w:rPr>
                <w:b/>
                <w:bCs/>
                <w:i/>
                <w:iCs/>
                <w:color w:val="000000" w:themeColor="text1"/>
                <w:sz w:val="22"/>
              </w:rPr>
              <w:t xml:space="preserve">Note: Complaints can be filed </w:t>
            </w:r>
            <w:r>
              <w:rPr>
                <w:b/>
                <w:bCs/>
                <w:i/>
                <w:iCs/>
                <w:color w:val="000000" w:themeColor="text1"/>
                <w:sz w:val="22"/>
              </w:rPr>
              <w:t>regarding</w:t>
            </w:r>
            <w:r w:rsidRPr="000A5959">
              <w:rPr>
                <w:b/>
                <w:bCs/>
                <w:i/>
                <w:iCs/>
                <w:color w:val="000000" w:themeColor="text1"/>
                <w:sz w:val="22"/>
              </w:rPr>
              <w:t xml:space="preserve"> multiple </w:t>
            </w:r>
            <w:r>
              <w:rPr>
                <w:b/>
                <w:bCs/>
                <w:i/>
                <w:iCs/>
                <w:color w:val="000000" w:themeColor="text1"/>
                <w:sz w:val="22"/>
              </w:rPr>
              <w:t>issues</w:t>
            </w:r>
            <w:r w:rsidRPr="000A5959">
              <w:rPr>
                <w:b/>
                <w:bCs/>
                <w:i/>
                <w:iCs/>
                <w:color w:val="000000" w:themeColor="text1"/>
                <w:sz w:val="22"/>
              </w:rPr>
              <w:t>.</w:t>
            </w:r>
            <w:r w:rsidRPr="000A5959">
              <w:rPr>
                <w:b/>
                <w:bCs/>
                <w:i/>
                <w:iCs/>
                <w:color w:val="000000" w:themeColor="text1"/>
                <w:sz w:val="22"/>
              </w:rPr>
              <w:br/>
              <w:t xml:space="preserve">The sum of the </w:t>
            </w:r>
            <w:r>
              <w:rPr>
                <w:b/>
                <w:bCs/>
                <w:i/>
                <w:iCs/>
                <w:color w:val="000000" w:themeColor="text1"/>
                <w:sz w:val="22"/>
              </w:rPr>
              <w:t>issues</w:t>
            </w:r>
            <w:r w:rsidRPr="000A5959">
              <w:rPr>
                <w:b/>
                <w:bCs/>
                <w:i/>
                <w:iCs/>
                <w:color w:val="000000" w:themeColor="text1"/>
                <w:sz w:val="22"/>
              </w:rPr>
              <w:t xml:space="preserve"> may not equal total complaints filed.</w:t>
            </w:r>
          </w:p>
        </w:tc>
        <w:tc>
          <w:tcPr>
            <w:tcW w:w="0" w:type="auto"/>
            <w:tcBorders>
              <w:top w:val="dotted" w:sz="6" w:space="0" w:color="auto"/>
              <w:left w:val="dotted" w:sz="6" w:space="0" w:color="auto"/>
              <w:bottom w:val="dotted" w:sz="6" w:space="0" w:color="auto"/>
              <w:right w:val="dotted" w:sz="6" w:space="0" w:color="auto"/>
            </w:tcBorders>
            <w:vAlign w:val="bottom"/>
            <w:hideMark/>
          </w:tcPr>
          <w:p w14:paraId="044C1446" w14:textId="77777777" w:rsidR="000F1E83" w:rsidRPr="000A5959" w:rsidRDefault="000F1E83" w:rsidP="000F1E83">
            <w:pPr>
              <w:jc w:val="cente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75B2846A" w14:textId="70BFAD32"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1</w:t>
            </w:r>
          </w:p>
        </w:tc>
        <w:tc>
          <w:tcPr>
            <w:tcW w:w="0" w:type="auto"/>
            <w:tcBorders>
              <w:top w:val="dotted" w:sz="6" w:space="0" w:color="auto"/>
              <w:left w:val="dotted" w:sz="6" w:space="0" w:color="auto"/>
              <w:bottom w:val="dotted" w:sz="6" w:space="0" w:color="auto"/>
              <w:right w:val="dotted" w:sz="6" w:space="0" w:color="auto"/>
            </w:tcBorders>
            <w:vAlign w:val="bottom"/>
          </w:tcPr>
          <w:p w14:paraId="5C8EBF2E" w14:textId="13C9D8E7"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2</w:t>
            </w:r>
          </w:p>
        </w:tc>
        <w:tc>
          <w:tcPr>
            <w:tcW w:w="0" w:type="auto"/>
            <w:tcBorders>
              <w:top w:val="dotted" w:sz="6" w:space="0" w:color="auto"/>
              <w:left w:val="dotted" w:sz="6" w:space="0" w:color="auto"/>
              <w:bottom w:val="dotted" w:sz="6" w:space="0" w:color="auto"/>
              <w:right w:val="dotted" w:sz="6" w:space="0" w:color="auto"/>
            </w:tcBorders>
            <w:vAlign w:val="bottom"/>
          </w:tcPr>
          <w:p w14:paraId="6B493E78" w14:textId="381C8FAA"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3</w:t>
            </w:r>
          </w:p>
        </w:tc>
        <w:tc>
          <w:tcPr>
            <w:tcW w:w="0" w:type="auto"/>
            <w:tcBorders>
              <w:top w:val="dotted" w:sz="6" w:space="0" w:color="auto"/>
              <w:left w:val="dotted" w:sz="6" w:space="0" w:color="auto"/>
              <w:bottom w:val="dotted" w:sz="6" w:space="0" w:color="auto"/>
              <w:right w:val="dotted" w:sz="6" w:space="0" w:color="auto"/>
            </w:tcBorders>
            <w:vAlign w:val="bottom"/>
          </w:tcPr>
          <w:p w14:paraId="73EE7DF9" w14:textId="7CFC91C7" w:rsidR="000F1E83" w:rsidRPr="000A5959" w:rsidRDefault="000F1E83" w:rsidP="000F1E83">
            <w:pPr>
              <w:jc w:val="center"/>
              <w:rPr>
                <w:b/>
                <w:bCs/>
                <w:color w:val="000000" w:themeColor="text1"/>
                <w:sz w:val="22"/>
              </w:rPr>
            </w:pPr>
            <w:r>
              <w:rPr>
                <w:b/>
                <w:bCs/>
                <w:color w:val="000000" w:themeColor="text1"/>
                <w:sz w:val="22"/>
              </w:rPr>
              <w:t>202</w:t>
            </w:r>
            <w:r w:rsidR="00CA3AFC">
              <w:rPr>
                <w:b/>
                <w:bCs/>
                <w:color w:val="000000" w:themeColor="text1"/>
                <w:sz w:val="22"/>
              </w:rPr>
              <w:t>4</w:t>
            </w:r>
          </w:p>
        </w:tc>
        <w:tc>
          <w:tcPr>
            <w:tcW w:w="0" w:type="auto"/>
            <w:vMerge/>
            <w:tcBorders>
              <w:top w:val="dotted" w:sz="6" w:space="0" w:color="auto"/>
              <w:left w:val="dotted" w:sz="6" w:space="0" w:color="auto"/>
              <w:bottom w:val="dotted" w:sz="6" w:space="0" w:color="auto"/>
              <w:right w:val="dotted" w:sz="6" w:space="0" w:color="auto"/>
            </w:tcBorders>
            <w:vAlign w:val="center"/>
            <w:hideMark/>
          </w:tcPr>
          <w:p w14:paraId="1F63A761" w14:textId="77777777" w:rsidR="000F1E83" w:rsidRPr="000A5959" w:rsidRDefault="000F1E83" w:rsidP="000F1E83">
            <w:pPr>
              <w:rPr>
                <w:b/>
                <w:bCs/>
                <w:color w:val="000000" w:themeColor="text1"/>
                <w:sz w:val="22"/>
              </w:rPr>
            </w:pPr>
          </w:p>
        </w:tc>
      </w:tr>
      <w:tr w:rsidR="00CA3AFC" w:rsidRPr="000A5959" w14:paraId="0039A63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2300A1D" w14:textId="77777777" w:rsidR="00CA3AFC" w:rsidRPr="000A5959" w:rsidRDefault="00CA3AFC" w:rsidP="00CA3AFC">
            <w:pPr>
              <w:rPr>
                <w:color w:val="000000" w:themeColor="text1"/>
                <w:sz w:val="20"/>
                <w:szCs w:val="20"/>
              </w:rPr>
            </w:pPr>
            <w:r w:rsidRPr="000A5959">
              <w:rPr>
                <w:color w:val="000000" w:themeColor="text1"/>
                <w:sz w:val="20"/>
                <w:szCs w:val="20"/>
              </w:rPr>
              <w:t>Appointment/Hire</w:t>
            </w:r>
          </w:p>
        </w:tc>
        <w:tc>
          <w:tcPr>
            <w:tcW w:w="0" w:type="auto"/>
            <w:tcBorders>
              <w:top w:val="dotted" w:sz="6" w:space="0" w:color="auto"/>
              <w:left w:val="dotted" w:sz="6" w:space="0" w:color="auto"/>
              <w:bottom w:val="dotted" w:sz="6" w:space="0" w:color="auto"/>
              <w:right w:val="dotted" w:sz="6" w:space="0" w:color="auto"/>
            </w:tcBorders>
            <w:vAlign w:val="center"/>
            <w:hideMark/>
          </w:tcPr>
          <w:p w14:paraId="1800DC52" w14:textId="77777777" w:rsidR="00CA3AFC" w:rsidRPr="000A5959" w:rsidRDefault="00CA3AFC" w:rsidP="00CA3AFC">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hideMark/>
          </w:tcPr>
          <w:p w14:paraId="7410EAD6" w14:textId="4A4650C6" w:rsidR="00CA3AFC" w:rsidRPr="000A5959" w:rsidRDefault="00CA3AFC" w:rsidP="00CA3AFC">
            <w:pPr>
              <w:jc w:val="center"/>
              <w:rPr>
                <w:color w:val="000000" w:themeColor="text1"/>
                <w:sz w:val="20"/>
                <w:szCs w:val="20"/>
              </w:rPr>
            </w:pPr>
            <w:r>
              <w:rPr>
                <w:color w:val="000000" w:themeColor="text1"/>
                <w:sz w:val="20"/>
                <w:szCs w:val="20"/>
              </w:rPr>
              <w:t>12</w:t>
            </w:r>
          </w:p>
        </w:tc>
        <w:tc>
          <w:tcPr>
            <w:tcW w:w="0" w:type="auto"/>
            <w:tcBorders>
              <w:top w:val="dotted" w:sz="6" w:space="0" w:color="auto"/>
              <w:left w:val="dotted" w:sz="6" w:space="0" w:color="auto"/>
              <w:bottom w:val="dotted" w:sz="6" w:space="0" w:color="auto"/>
              <w:right w:val="dotted" w:sz="6" w:space="0" w:color="auto"/>
            </w:tcBorders>
          </w:tcPr>
          <w:p w14:paraId="480E04A9" w14:textId="5BB0FD28" w:rsidR="00CA3AFC" w:rsidRPr="000A5959" w:rsidRDefault="00CA3AFC" w:rsidP="00CA3AFC">
            <w:pPr>
              <w:jc w:val="center"/>
              <w:rPr>
                <w:color w:val="000000" w:themeColor="text1"/>
                <w:sz w:val="20"/>
                <w:szCs w:val="20"/>
              </w:rPr>
            </w:pPr>
            <w:r>
              <w:rPr>
                <w:color w:val="000000" w:themeColor="text1"/>
                <w:sz w:val="20"/>
                <w:szCs w:val="20"/>
              </w:rPr>
              <w:t>10</w:t>
            </w:r>
          </w:p>
        </w:tc>
        <w:tc>
          <w:tcPr>
            <w:tcW w:w="0" w:type="auto"/>
            <w:tcBorders>
              <w:top w:val="dotted" w:sz="6" w:space="0" w:color="auto"/>
              <w:left w:val="dotted" w:sz="6" w:space="0" w:color="auto"/>
              <w:bottom w:val="dotted" w:sz="6" w:space="0" w:color="auto"/>
              <w:right w:val="dotted" w:sz="6" w:space="0" w:color="auto"/>
            </w:tcBorders>
          </w:tcPr>
          <w:p w14:paraId="5CD5970B" w14:textId="1B720D65" w:rsidR="00CA3AFC" w:rsidRPr="000A5959" w:rsidRDefault="00CA3AFC" w:rsidP="00CA3AFC">
            <w:pPr>
              <w:jc w:val="center"/>
              <w:rPr>
                <w:color w:val="000000" w:themeColor="text1"/>
                <w:sz w:val="20"/>
                <w:szCs w:val="20"/>
              </w:rPr>
            </w:pPr>
            <w:r>
              <w:rPr>
                <w:color w:val="000000" w:themeColor="text1"/>
                <w:sz w:val="20"/>
                <w:szCs w:val="20"/>
              </w:rPr>
              <w:t>8</w:t>
            </w:r>
          </w:p>
        </w:tc>
        <w:tc>
          <w:tcPr>
            <w:tcW w:w="0" w:type="auto"/>
            <w:tcBorders>
              <w:top w:val="dotted" w:sz="6" w:space="0" w:color="auto"/>
              <w:left w:val="dotted" w:sz="6" w:space="0" w:color="auto"/>
              <w:bottom w:val="dotted" w:sz="6" w:space="0" w:color="auto"/>
              <w:right w:val="dotted" w:sz="6" w:space="0" w:color="auto"/>
            </w:tcBorders>
          </w:tcPr>
          <w:p w14:paraId="09105E10" w14:textId="5CDEB47C" w:rsidR="00CA3AFC" w:rsidRPr="004A6A95" w:rsidRDefault="00CA3AFC" w:rsidP="00CA3AFC">
            <w:pPr>
              <w:jc w:val="center"/>
              <w:rPr>
                <w:color w:val="000000" w:themeColor="text1"/>
                <w:sz w:val="20"/>
                <w:szCs w:val="20"/>
              </w:rPr>
            </w:pPr>
            <w:r>
              <w:rPr>
                <w:color w:val="000000" w:themeColor="text1"/>
                <w:sz w:val="20"/>
                <w:szCs w:val="20"/>
              </w:rPr>
              <w:t>19</w:t>
            </w:r>
          </w:p>
        </w:tc>
        <w:tc>
          <w:tcPr>
            <w:tcW w:w="0" w:type="auto"/>
            <w:tcBorders>
              <w:top w:val="dotted" w:sz="6" w:space="0" w:color="auto"/>
              <w:left w:val="dotted" w:sz="6" w:space="0" w:color="auto"/>
              <w:bottom w:val="dotted" w:sz="6" w:space="0" w:color="auto"/>
              <w:right w:val="dotted" w:sz="6" w:space="0" w:color="auto"/>
            </w:tcBorders>
          </w:tcPr>
          <w:p w14:paraId="53F52FDA" w14:textId="3C369AEF" w:rsidR="00CA3AFC" w:rsidRPr="004A6A95" w:rsidRDefault="00793F28" w:rsidP="00CA3AFC">
            <w:pPr>
              <w:jc w:val="center"/>
              <w:rPr>
                <w:color w:val="000000" w:themeColor="text1"/>
                <w:sz w:val="20"/>
                <w:szCs w:val="20"/>
              </w:rPr>
            </w:pPr>
            <w:r>
              <w:rPr>
                <w:color w:val="000000" w:themeColor="text1"/>
                <w:sz w:val="20"/>
                <w:szCs w:val="20"/>
              </w:rPr>
              <w:t>5</w:t>
            </w:r>
          </w:p>
        </w:tc>
      </w:tr>
      <w:tr w:rsidR="00CA3AFC" w:rsidRPr="000A5959" w14:paraId="4E09195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EA9AA80" w14:textId="77777777" w:rsidR="00CA3AFC" w:rsidRPr="000A5959" w:rsidRDefault="00CA3AFC" w:rsidP="00CA3AFC">
            <w:pPr>
              <w:rPr>
                <w:color w:val="000000" w:themeColor="text1"/>
                <w:sz w:val="20"/>
                <w:szCs w:val="20"/>
              </w:rPr>
            </w:pPr>
            <w:r w:rsidRPr="000A5959">
              <w:rPr>
                <w:color w:val="000000" w:themeColor="text1"/>
                <w:sz w:val="20"/>
                <w:szCs w:val="20"/>
              </w:rPr>
              <w:t>Assignment of Duties</w:t>
            </w:r>
          </w:p>
        </w:tc>
        <w:tc>
          <w:tcPr>
            <w:tcW w:w="0" w:type="auto"/>
            <w:tcBorders>
              <w:top w:val="dotted" w:sz="6" w:space="0" w:color="auto"/>
              <w:left w:val="dotted" w:sz="6" w:space="0" w:color="auto"/>
              <w:bottom w:val="dotted" w:sz="6" w:space="0" w:color="auto"/>
              <w:right w:val="dotted" w:sz="6" w:space="0" w:color="auto"/>
            </w:tcBorders>
            <w:vAlign w:val="center"/>
            <w:hideMark/>
          </w:tcPr>
          <w:p w14:paraId="0DFEBE48" w14:textId="77777777" w:rsidR="00CA3AFC" w:rsidRPr="000A5959" w:rsidRDefault="00CA3AFC" w:rsidP="00CA3AFC">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hideMark/>
          </w:tcPr>
          <w:p w14:paraId="00D6807D" w14:textId="347CCE48" w:rsidR="00CA3AFC" w:rsidRPr="000A5959" w:rsidRDefault="00CA3AFC" w:rsidP="00CA3AFC">
            <w:pPr>
              <w:jc w:val="center"/>
              <w:rPr>
                <w:color w:val="000000" w:themeColor="text1"/>
                <w:sz w:val="20"/>
                <w:szCs w:val="20"/>
              </w:rPr>
            </w:pPr>
            <w:r>
              <w:rPr>
                <w:color w:val="000000" w:themeColor="text1"/>
                <w:sz w:val="20"/>
                <w:szCs w:val="20"/>
              </w:rPr>
              <w:t>32</w:t>
            </w:r>
          </w:p>
        </w:tc>
        <w:tc>
          <w:tcPr>
            <w:tcW w:w="0" w:type="auto"/>
            <w:tcBorders>
              <w:top w:val="dotted" w:sz="6" w:space="0" w:color="auto"/>
              <w:left w:val="dotted" w:sz="6" w:space="0" w:color="auto"/>
              <w:bottom w:val="dotted" w:sz="6" w:space="0" w:color="auto"/>
              <w:right w:val="dotted" w:sz="6" w:space="0" w:color="auto"/>
            </w:tcBorders>
          </w:tcPr>
          <w:p w14:paraId="400BF4F5" w14:textId="2C1BC4A5" w:rsidR="00CA3AFC" w:rsidRPr="000A5959"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25C121AA" w14:textId="096F726B" w:rsidR="00CA3AFC" w:rsidRPr="000A5959"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7D3540B5" w14:textId="43C987D3" w:rsidR="00CA3AFC" w:rsidRPr="004A6A95"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7F006AAB" w14:textId="2646934F" w:rsidR="00CA3AFC" w:rsidRPr="004A6A95" w:rsidRDefault="00CA3AFC" w:rsidP="00CA3AFC">
            <w:pPr>
              <w:jc w:val="center"/>
              <w:rPr>
                <w:color w:val="000000" w:themeColor="text1"/>
                <w:sz w:val="20"/>
                <w:szCs w:val="20"/>
              </w:rPr>
            </w:pPr>
            <w:r>
              <w:rPr>
                <w:color w:val="000000" w:themeColor="text1"/>
                <w:sz w:val="20"/>
                <w:szCs w:val="20"/>
              </w:rPr>
              <w:t>0</w:t>
            </w:r>
          </w:p>
        </w:tc>
      </w:tr>
      <w:tr w:rsidR="00CA3AFC" w:rsidRPr="000A5959" w14:paraId="121E57CF"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E1DAB6B" w14:textId="77777777" w:rsidR="00CA3AFC" w:rsidRPr="000A5959" w:rsidRDefault="00CA3AFC" w:rsidP="00CA3AFC">
            <w:pPr>
              <w:rPr>
                <w:color w:val="000000" w:themeColor="text1"/>
                <w:sz w:val="20"/>
                <w:szCs w:val="20"/>
              </w:rPr>
            </w:pPr>
            <w:r w:rsidRPr="000A5959">
              <w:rPr>
                <w:color w:val="000000" w:themeColor="text1"/>
                <w:sz w:val="20"/>
                <w:szCs w:val="20"/>
              </w:rPr>
              <w:t>Awards</w:t>
            </w:r>
          </w:p>
        </w:tc>
        <w:tc>
          <w:tcPr>
            <w:tcW w:w="0" w:type="auto"/>
            <w:tcBorders>
              <w:top w:val="dotted" w:sz="6" w:space="0" w:color="auto"/>
              <w:left w:val="dotted" w:sz="6" w:space="0" w:color="auto"/>
              <w:bottom w:val="dotted" w:sz="6" w:space="0" w:color="auto"/>
              <w:right w:val="dotted" w:sz="6" w:space="0" w:color="auto"/>
            </w:tcBorders>
            <w:vAlign w:val="center"/>
            <w:hideMark/>
          </w:tcPr>
          <w:p w14:paraId="63460408" w14:textId="77777777" w:rsidR="00CA3AFC" w:rsidRPr="000A5959" w:rsidRDefault="00CA3AFC" w:rsidP="00CA3AFC">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hideMark/>
          </w:tcPr>
          <w:p w14:paraId="101590C8" w14:textId="7F6E300F" w:rsidR="00CA3AFC" w:rsidRPr="000A5959" w:rsidRDefault="00CA3AFC" w:rsidP="00CA3AFC">
            <w:pPr>
              <w:jc w:val="center"/>
              <w:rPr>
                <w:color w:val="000000" w:themeColor="text1"/>
                <w:sz w:val="20"/>
                <w:szCs w:val="20"/>
              </w:rPr>
            </w:pPr>
            <w:r>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tcPr>
          <w:p w14:paraId="26601562" w14:textId="690196E1" w:rsidR="00CA3AFC" w:rsidRPr="000A5959"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4F212A71" w14:textId="74C41106" w:rsidR="00CA3AFC" w:rsidRPr="000A5959" w:rsidRDefault="00CA3AFC" w:rsidP="00CA3AFC">
            <w:pPr>
              <w:jc w:val="center"/>
              <w:rPr>
                <w:color w:val="000000" w:themeColor="text1"/>
                <w:sz w:val="20"/>
                <w:szCs w:val="20"/>
              </w:rPr>
            </w:pPr>
            <w:r>
              <w:rPr>
                <w:color w:val="000000" w:themeColor="text1"/>
                <w:sz w:val="20"/>
                <w:szCs w:val="20"/>
              </w:rPr>
              <w:t>8</w:t>
            </w:r>
          </w:p>
        </w:tc>
        <w:tc>
          <w:tcPr>
            <w:tcW w:w="0" w:type="auto"/>
            <w:tcBorders>
              <w:top w:val="dotted" w:sz="6" w:space="0" w:color="auto"/>
              <w:left w:val="dotted" w:sz="6" w:space="0" w:color="auto"/>
              <w:bottom w:val="dotted" w:sz="6" w:space="0" w:color="auto"/>
              <w:right w:val="dotted" w:sz="6" w:space="0" w:color="auto"/>
            </w:tcBorders>
          </w:tcPr>
          <w:p w14:paraId="466602B9" w14:textId="4DCC9827" w:rsidR="00CA3AFC" w:rsidRPr="004A6A95" w:rsidRDefault="00CA3AFC" w:rsidP="00CA3AFC">
            <w:pPr>
              <w:jc w:val="center"/>
              <w:rPr>
                <w:color w:val="000000" w:themeColor="text1"/>
                <w:sz w:val="20"/>
                <w:szCs w:val="20"/>
              </w:rPr>
            </w:pPr>
            <w:r>
              <w:rPr>
                <w:color w:val="000000" w:themeColor="text1"/>
                <w:sz w:val="20"/>
                <w:szCs w:val="20"/>
              </w:rPr>
              <w:t>10</w:t>
            </w:r>
          </w:p>
        </w:tc>
        <w:tc>
          <w:tcPr>
            <w:tcW w:w="0" w:type="auto"/>
            <w:tcBorders>
              <w:top w:val="dotted" w:sz="6" w:space="0" w:color="auto"/>
              <w:left w:val="dotted" w:sz="6" w:space="0" w:color="auto"/>
              <w:bottom w:val="dotted" w:sz="6" w:space="0" w:color="auto"/>
              <w:right w:val="dotted" w:sz="6" w:space="0" w:color="auto"/>
            </w:tcBorders>
          </w:tcPr>
          <w:p w14:paraId="52834C98" w14:textId="055A2C4A" w:rsidR="00CA3AFC" w:rsidRPr="004A6A95" w:rsidRDefault="00793F28" w:rsidP="00CA3AFC">
            <w:pPr>
              <w:jc w:val="center"/>
              <w:rPr>
                <w:color w:val="000000" w:themeColor="text1"/>
                <w:sz w:val="20"/>
                <w:szCs w:val="20"/>
              </w:rPr>
            </w:pPr>
            <w:r>
              <w:rPr>
                <w:color w:val="000000" w:themeColor="text1"/>
                <w:sz w:val="20"/>
                <w:szCs w:val="20"/>
              </w:rPr>
              <w:t>2</w:t>
            </w:r>
          </w:p>
        </w:tc>
      </w:tr>
      <w:tr w:rsidR="00CA3AFC" w:rsidRPr="000A5959" w14:paraId="5B5748A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11B6BF4" w14:textId="77777777" w:rsidR="00CA3AFC" w:rsidRPr="000A5959" w:rsidRDefault="00CA3AFC" w:rsidP="00CA3AFC">
            <w:pPr>
              <w:rPr>
                <w:color w:val="000000" w:themeColor="text1"/>
                <w:sz w:val="20"/>
                <w:szCs w:val="20"/>
              </w:rPr>
            </w:pPr>
            <w:r w:rsidRPr="000A5959">
              <w:rPr>
                <w:color w:val="000000" w:themeColor="text1"/>
                <w:sz w:val="20"/>
                <w:szCs w:val="20"/>
              </w:rPr>
              <w:t>Conversion to Full-time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04093B9F" w14:textId="77777777" w:rsidR="00CA3AFC" w:rsidRPr="000A5959" w:rsidRDefault="00CA3AFC" w:rsidP="00CA3AFC">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hideMark/>
          </w:tcPr>
          <w:p w14:paraId="7140FD47" w14:textId="677C682D" w:rsidR="00CA3AFC" w:rsidRPr="000A5959"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654187AC" w14:textId="6E28A012" w:rsidR="00CA3AFC" w:rsidRPr="000A5959"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1DFECD7E" w14:textId="188A6957" w:rsidR="00CA3AFC" w:rsidRPr="000A5959"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531E25DA" w14:textId="43470791" w:rsidR="00CA3AFC" w:rsidRPr="004A6A95" w:rsidRDefault="00CA3AFC" w:rsidP="00CA3AFC">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tcPr>
          <w:p w14:paraId="469EF62F" w14:textId="0C40941D" w:rsidR="00CA3AFC" w:rsidRPr="004A6A95" w:rsidRDefault="00CA3AFC" w:rsidP="00CA3AFC">
            <w:pPr>
              <w:jc w:val="center"/>
              <w:rPr>
                <w:color w:val="000000" w:themeColor="text1"/>
                <w:sz w:val="20"/>
                <w:szCs w:val="20"/>
              </w:rPr>
            </w:pPr>
            <w:r>
              <w:rPr>
                <w:color w:val="000000" w:themeColor="text1"/>
                <w:sz w:val="20"/>
                <w:szCs w:val="20"/>
              </w:rPr>
              <w:t>0</w:t>
            </w:r>
          </w:p>
        </w:tc>
      </w:tr>
      <w:tr w:rsidR="00BC5E7E" w:rsidRPr="000A5959" w14:paraId="2382B22F" w14:textId="77777777" w:rsidTr="00DB6245">
        <w:trPr>
          <w:tblCellSpacing w:w="0" w:type="dxa"/>
        </w:trPr>
        <w:tc>
          <w:tcPr>
            <w:tcW w:w="0" w:type="auto"/>
            <w:gridSpan w:val="7"/>
            <w:tcBorders>
              <w:top w:val="dotted" w:sz="6" w:space="0" w:color="auto"/>
              <w:left w:val="dotted" w:sz="6" w:space="0" w:color="auto"/>
              <w:bottom w:val="dotted" w:sz="6" w:space="0" w:color="auto"/>
              <w:right w:val="dotted" w:sz="6" w:space="0" w:color="auto"/>
            </w:tcBorders>
            <w:vAlign w:val="center"/>
            <w:hideMark/>
          </w:tcPr>
          <w:p w14:paraId="3E8C32B9" w14:textId="77777777" w:rsidR="00BC5E7E" w:rsidRPr="00EF74DD" w:rsidRDefault="00BC5E7E" w:rsidP="000A5959">
            <w:pPr>
              <w:rPr>
                <w:color w:val="000000" w:themeColor="text1"/>
                <w:sz w:val="20"/>
                <w:szCs w:val="20"/>
              </w:rPr>
            </w:pPr>
            <w:r w:rsidRPr="00EF74DD">
              <w:rPr>
                <w:bCs/>
                <w:color w:val="000000" w:themeColor="text1"/>
                <w:sz w:val="20"/>
                <w:szCs w:val="20"/>
              </w:rPr>
              <w:t>Disciplinary Action</w:t>
            </w:r>
          </w:p>
        </w:tc>
      </w:tr>
      <w:tr w:rsidR="00663B6B" w:rsidRPr="000A5959" w14:paraId="7353A05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7FA79C8" w14:textId="77777777" w:rsidR="00663B6B" w:rsidRPr="0067105E" w:rsidRDefault="00663B6B" w:rsidP="0014720E">
            <w:pPr>
              <w:pStyle w:val="ListParagraph"/>
              <w:numPr>
                <w:ilvl w:val="1"/>
                <w:numId w:val="5"/>
              </w:numPr>
              <w:rPr>
                <w:color w:val="000000" w:themeColor="text1"/>
                <w:sz w:val="20"/>
                <w:szCs w:val="20"/>
              </w:rPr>
            </w:pPr>
            <w:r w:rsidRPr="0067105E">
              <w:rPr>
                <w:color w:val="000000" w:themeColor="text1"/>
                <w:sz w:val="20"/>
                <w:szCs w:val="20"/>
              </w:rPr>
              <w:t>Demotion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0F1EDD27"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E16DF6F" w14:textId="1C893C76" w:rsidR="00663B6B" w:rsidRPr="000A5959" w:rsidRDefault="00663B6B" w:rsidP="00663B6B">
            <w:pPr>
              <w:jc w:val="center"/>
              <w:rPr>
                <w:color w:val="000000" w:themeColor="text1"/>
                <w:sz w:val="20"/>
                <w:szCs w:val="20"/>
              </w:rPr>
            </w:pPr>
            <w:r>
              <w:rPr>
                <w:color w:val="000000" w:themeColor="text1"/>
                <w:sz w:val="20"/>
                <w:szCs w:val="20"/>
              </w:rPr>
              <w:t>6</w:t>
            </w:r>
          </w:p>
        </w:tc>
        <w:tc>
          <w:tcPr>
            <w:tcW w:w="0" w:type="auto"/>
            <w:tcBorders>
              <w:top w:val="dotted" w:sz="6" w:space="0" w:color="auto"/>
              <w:left w:val="dotted" w:sz="6" w:space="0" w:color="auto"/>
              <w:bottom w:val="dotted" w:sz="6" w:space="0" w:color="auto"/>
              <w:right w:val="dotted" w:sz="6" w:space="0" w:color="auto"/>
            </w:tcBorders>
            <w:vAlign w:val="center"/>
          </w:tcPr>
          <w:p w14:paraId="3E867CFE" w14:textId="5FD96EEC" w:rsidR="00663B6B" w:rsidRPr="000A5959" w:rsidRDefault="00663B6B" w:rsidP="00663B6B">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4875E3AE" w14:textId="3C761197" w:rsidR="00663B6B" w:rsidRPr="000A5959" w:rsidRDefault="00663B6B" w:rsidP="00663B6B">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6DAC6805" w14:textId="260988B1" w:rsidR="00663B6B" w:rsidRPr="004A6A95" w:rsidRDefault="00663B6B" w:rsidP="00663B6B">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0A1F718B" w14:textId="7BA84F27" w:rsidR="00663B6B" w:rsidRPr="004A6A95" w:rsidRDefault="00793F28" w:rsidP="00663B6B">
            <w:pPr>
              <w:jc w:val="center"/>
              <w:rPr>
                <w:color w:val="000000" w:themeColor="text1"/>
                <w:sz w:val="20"/>
                <w:szCs w:val="20"/>
              </w:rPr>
            </w:pPr>
            <w:r>
              <w:rPr>
                <w:color w:val="000000" w:themeColor="text1"/>
                <w:sz w:val="20"/>
                <w:szCs w:val="20"/>
              </w:rPr>
              <w:t>0</w:t>
            </w:r>
          </w:p>
        </w:tc>
      </w:tr>
      <w:tr w:rsidR="00663B6B" w:rsidRPr="000A5959" w14:paraId="5A308A10"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A3BD278" w14:textId="77777777" w:rsidR="00663B6B" w:rsidRPr="0067105E" w:rsidRDefault="00663B6B" w:rsidP="0014720E">
            <w:pPr>
              <w:pStyle w:val="ListParagraph"/>
              <w:numPr>
                <w:ilvl w:val="1"/>
                <w:numId w:val="5"/>
              </w:numPr>
              <w:rPr>
                <w:color w:val="000000" w:themeColor="text1"/>
                <w:sz w:val="20"/>
                <w:szCs w:val="20"/>
              </w:rPr>
            </w:pPr>
            <w:r w:rsidRPr="0067105E">
              <w:rPr>
                <w:color w:val="000000" w:themeColor="text1"/>
                <w:sz w:val="20"/>
                <w:szCs w:val="20"/>
              </w:rPr>
              <w:t>Reprimand</w:t>
            </w:r>
          </w:p>
        </w:tc>
        <w:tc>
          <w:tcPr>
            <w:tcW w:w="0" w:type="auto"/>
            <w:tcBorders>
              <w:top w:val="dotted" w:sz="6" w:space="0" w:color="auto"/>
              <w:left w:val="dotted" w:sz="6" w:space="0" w:color="auto"/>
              <w:bottom w:val="dotted" w:sz="6" w:space="0" w:color="auto"/>
              <w:right w:val="dotted" w:sz="6" w:space="0" w:color="auto"/>
            </w:tcBorders>
            <w:vAlign w:val="center"/>
            <w:hideMark/>
          </w:tcPr>
          <w:p w14:paraId="140638E9"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DC20B06" w14:textId="7895AB47" w:rsidR="00663B6B" w:rsidRPr="000A5959" w:rsidRDefault="00663B6B" w:rsidP="00663B6B">
            <w:pPr>
              <w:jc w:val="center"/>
              <w:rPr>
                <w:color w:val="000000" w:themeColor="text1"/>
                <w:sz w:val="20"/>
                <w:szCs w:val="20"/>
              </w:rPr>
            </w:pPr>
            <w:r>
              <w:rPr>
                <w:color w:val="000000" w:themeColor="text1"/>
                <w:sz w:val="20"/>
                <w:szCs w:val="20"/>
              </w:rPr>
              <w:t>11</w:t>
            </w:r>
          </w:p>
        </w:tc>
        <w:tc>
          <w:tcPr>
            <w:tcW w:w="0" w:type="auto"/>
            <w:tcBorders>
              <w:top w:val="dotted" w:sz="6" w:space="0" w:color="auto"/>
              <w:left w:val="dotted" w:sz="6" w:space="0" w:color="auto"/>
              <w:bottom w:val="dotted" w:sz="6" w:space="0" w:color="auto"/>
              <w:right w:val="dotted" w:sz="6" w:space="0" w:color="auto"/>
            </w:tcBorders>
            <w:vAlign w:val="center"/>
          </w:tcPr>
          <w:p w14:paraId="282DD0DA" w14:textId="0172C767"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B215B6" w14:textId="0F559318"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F7AAC7" w14:textId="2C7601EE" w:rsidR="00663B6B" w:rsidRPr="004A6A95"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A5F6EF6" w14:textId="3DA45917" w:rsidR="00663B6B" w:rsidRPr="004A6A95" w:rsidRDefault="00663B6B" w:rsidP="00663B6B">
            <w:pPr>
              <w:jc w:val="center"/>
              <w:rPr>
                <w:color w:val="000000" w:themeColor="text1"/>
                <w:sz w:val="20"/>
                <w:szCs w:val="20"/>
              </w:rPr>
            </w:pPr>
            <w:r>
              <w:rPr>
                <w:color w:val="000000" w:themeColor="text1"/>
                <w:sz w:val="20"/>
                <w:szCs w:val="20"/>
              </w:rPr>
              <w:t>0</w:t>
            </w:r>
          </w:p>
        </w:tc>
      </w:tr>
      <w:tr w:rsidR="00663B6B" w:rsidRPr="000A5959" w14:paraId="274ED57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32D7895" w14:textId="77777777" w:rsidR="00663B6B" w:rsidRPr="0067105E" w:rsidRDefault="00663B6B" w:rsidP="0014720E">
            <w:pPr>
              <w:pStyle w:val="ListParagraph"/>
              <w:numPr>
                <w:ilvl w:val="1"/>
                <w:numId w:val="5"/>
              </w:numPr>
              <w:rPr>
                <w:color w:val="000000" w:themeColor="text1"/>
                <w:sz w:val="20"/>
                <w:szCs w:val="20"/>
              </w:rPr>
            </w:pPr>
            <w:r w:rsidRPr="0067105E">
              <w:rPr>
                <w:color w:val="000000" w:themeColor="text1"/>
                <w:sz w:val="20"/>
                <w:szCs w:val="20"/>
              </w:rPr>
              <w:t>Suspension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5277ADC4"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4521689" w14:textId="378F58DE" w:rsidR="00663B6B" w:rsidRPr="000A5959" w:rsidRDefault="00663B6B" w:rsidP="00663B6B">
            <w:pPr>
              <w:jc w:val="center"/>
              <w:rPr>
                <w:color w:val="000000" w:themeColor="text1"/>
                <w:sz w:val="20"/>
                <w:szCs w:val="20"/>
              </w:rPr>
            </w:pPr>
            <w:r>
              <w:rPr>
                <w:color w:val="000000" w:themeColor="text1"/>
                <w:sz w:val="20"/>
                <w:szCs w:val="20"/>
              </w:rPr>
              <w:t>21</w:t>
            </w:r>
          </w:p>
        </w:tc>
        <w:tc>
          <w:tcPr>
            <w:tcW w:w="0" w:type="auto"/>
            <w:tcBorders>
              <w:top w:val="dotted" w:sz="6" w:space="0" w:color="auto"/>
              <w:left w:val="dotted" w:sz="6" w:space="0" w:color="auto"/>
              <w:bottom w:val="dotted" w:sz="6" w:space="0" w:color="auto"/>
              <w:right w:val="dotted" w:sz="6" w:space="0" w:color="auto"/>
            </w:tcBorders>
            <w:vAlign w:val="center"/>
          </w:tcPr>
          <w:p w14:paraId="6C3779E8" w14:textId="77D65A62" w:rsidR="00663B6B" w:rsidRPr="000A5959" w:rsidRDefault="00663B6B" w:rsidP="00663B6B">
            <w:pPr>
              <w:jc w:val="center"/>
              <w:rPr>
                <w:color w:val="000000" w:themeColor="text1"/>
                <w:sz w:val="20"/>
                <w:szCs w:val="20"/>
              </w:rPr>
            </w:pPr>
            <w:r>
              <w:rPr>
                <w:color w:val="000000" w:themeColor="text1"/>
                <w:sz w:val="20"/>
                <w:szCs w:val="20"/>
              </w:rPr>
              <w:t>10</w:t>
            </w:r>
          </w:p>
        </w:tc>
        <w:tc>
          <w:tcPr>
            <w:tcW w:w="0" w:type="auto"/>
            <w:tcBorders>
              <w:top w:val="dotted" w:sz="6" w:space="0" w:color="auto"/>
              <w:left w:val="dotted" w:sz="6" w:space="0" w:color="auto"/>
              <w:bottom w:val="dotted" w:sz="6" w:space="0" w:color="auto"/>
              <w:right w:val="dotted" w:sz="6" w:space="0" w:color="auto"/>
            </w:tcBorders>
            <w:vAlign w:val="center"/>
          </w:tcPr>
          <w:p w14:paraId="274CA7F4" w14:textId="42F074F4" w:rsidR="00663B6B" w:rsidRPr="000A5959" w:rsidRDefault="00663B6B" w:rsidP="00663B6B">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42D3FA0E" w14:textId="71250D26" w:rsidR="00663B6B" w:rsidRPr="004A6A95" w:rsidRDefault="00663B6B" w:rsidP="00663B6B">
            <w:pPr>
              <w:jc w:val="center"/>
              <w:rPr>
                <w:color w:val="000000" w:themeColor="text1"/>
                <w:sz w:val="20"/>
                <w:szCs w:val="20"/>
              </w:rPr>
            </w:pPr>
            <w:r>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vAlign w:val="center"/>
          </w:tcPr>
          <w:p w14:paraId="592CD0B0" w14:textId="17005235" w:rsidR="00663B6B" w:rsidRPr="004A6A95" w:rsidRDefault="00793F28" w:rsidP="00663B6B">
            <w:pPr>
              <w:jc w:val="center"/>
              <w:rPr>
                <w:color w:val="000000" w:themeColor="text1"/>
                <w:sz w:val="20"/>
                <w:szCs w:val="20"/>
              </w:rPr>
            </w:pPr>
            <w:r>
              <w:rPr>
                <w:color w:val="000000" w:themeColor="text1"/>
                <w:sz w:val="20"/>
                <w:szCs w:val="20"/>
              </w:rPr>
              <w:t>6</w:t>
            </w:r>
          </w:p>
        </w:tc>
      </w:tr>
      <w:tr w:rsidR="00663B6B" w:rsidRPr="000A5959" w14:paraId="38A29B0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66014CB" w14:textId="77777777" w:rsidR="00663B6B" w:rsidRPr="0067105E" w:rsidRDefault="00663B6B" w:rsidP="0014720E">
            <w:pPr>
              <w:pStyle w:val="ListParagraph"/>
              <w:numPr>
                <w:ilvl w:val="1"/>
                <w:numId w:val="5"/>
              </w:numPr>
              <w:rPr>
                <w:color w:val="000000" w:themeColor="text1"/>
                <w:sz w:val="20"/>
                <w:szCs w:val="20"/>
              </w:rPr>
            </w:pPr>
            <w:r w:rsidRPr="0067105E">
              <w:rPr>
                <w:color w:val="000000" w:themeColor="text1"/>
                <w:sz w:val="20"/>
                <w:szCs w:val="20"/>
              </w:rPr>
              <w:t>Removal</w:t>
            </w:r>
          </w:p>
        </w:tc>
        <w:tc>
          <w:tcPr>
            <w:tcW w:w="0" w:type="auto"/>
            <w:tcBorders>
              <w:top w:val="dotted" w:sz="6" w:space="0" w:color="auto"/>
              <w:left w:val="dotted" w:sz="6" w:space="0" w:color="auto"/>
              <w:bottom w:val="dotted" w:sz="6" w:space="0" w:color="auto"/>
              <w:right w:val="dotted" w:sz="6" w:space="0" w:color="auto"/>
            </w:tcBorders>
            <w:vAlign w:val="center"/>
            <w:hideMark/>
          </w:tcPr>
          <w:p w14:paraId="7F0A6C0F"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DE0841E" w14:textId="6FB02161" w:rsidR="00663B6B" w:rsidRPr="000A5959" w:rsidRDefault="00663B6B" w:rsidP="00663B6B">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393958BA" w14:textId="0BE0957C" w:rsidR="00663B6B" w:rsidRPr="000A5959" w:rsidRDefault="00663B6B" w:rsidP="00663B6B">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80DABA3" w14:textId="7157E0B3" w:rsidR="00663B6B" w:rsidRPr="000A5959" w:rsidRDefault="00663B6B" w:rsidP="00663B6B">
            <w:pPr>
              <w:jc w:val="center"/>
              <w:rPr>
                <w:color w:val="000000" w:themeColor="text1"/>
                <w:sz w:val="20"/>
                <w:szCs w:val="20"/>
              </w:rPr>
            </w:pPr>
            <w:r>
              <w:rPr>
                <w:color w:val="000000" w:themeColor="text1"/>
                <w:sz w:val="20"/>
                <w:szCs w:val="20"/>
              </w:rPr>
              <w:t>6</w:t>
            </w:r>
          </w:p>
        </w:tc>
        <w:tc>
          <w:tcPr>
            <w:tcW w:w="0" w:type="auto"/>
            <w:tcBorders>
              <w:top w:val="dotted" w:sz="6" w:space="0" w:color="auto"/>
              <w:left w:val="dotted" w:sz="6" w:space="0" w:color="auto"/>
              <w:bottom w:val="dotted" w:sz="6" w:space="0" w:color="auto"/>
              <w:right w:val="dotted" w:sz="6" w:space="0" w:color="auto"/>
            </w:tcBorders>
            <w:vAlign w:val="center"/>
          </w:tcPr>
          <w:p w14:paraId="6F7E84C6" w14:textId="18A997DC" w:rsidR="00663B6B" w:rsidRPr="004A6A95" w:rsidRDefault="00663B6B" w:rsidP="00663B6B">
            <w:pPr>
              <w:jc w:val="center"/>
              <w:rPr>
                <w:color w:val="000000" w:themeColor="text1"/>
                <w:sz w:val="20"/>
                <w:szCs w:val="20"/>
              </w:rPr>
            </w:pPr>
            <w:r>
              <w:rPr>
                <w:color w:val="000000" w:themeColor="text1"/>
                <w:sz w:val="20"/>
                <w:szCs w:val="20"/>
              </w:rPr>
              <w:t>8</w:t>
            </w:r>
          </w:p>
        </w:tc>
        <w:tc>
          <w:tcPr>
            <w:tcW w:w="0" w:type="auto"/>
            <w:tcBorders>
              <w:top w:val="dotted" w:sz="6" w:space="0" w:color="auto"/>
              <w:left w:val="dotted" w:sz="6" w:space="0" w:color="auto"/>
              <w:bottom w:val="dotted" w:sz="6" w:space="0" w:color="auto"/>
              <w:right w:val="dotted" w:sz="6" w:space="0" w:color="auto"/>
            </w:tcBorders>
            <w:vAlign w:val="center"/>
          </w:tcPr>
          <w:p w14:paraId="63B883BB" w14:textId="0914D1D3" w:rsidR="00663B6B" w:rsidRPr="004A6A95" w:rsidRDefault="00793F28" w:rsidP="00663B6B">
            <w:pPr>
              <w:jc w:val="center"/>
              <w:rPr>
                <w:color w:val="000000" w:themeColor="text1"/>
                <w:sz w:val="20"/>
                <w:szCs w:val="20"/>
              </w:rPr>
            </w:pPr>
            <w:r>
              <w:rPr>
                <w:color w:val="000000" w:themeColor="text1"/>
                <w:sz w:val="20"/>
                <w:szCs w:val="20"/>
              </w:rPr>
              <w:t>4</w:t>
            </w:r>
          </w:p>
        </w:tc>
      </w:tr>
      <w:tr w:rsidR="00663B6B" w:rsidRPr="000A5959" w14:paraId="74E9DCF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1229D02" w14:textId="77777777" w:rsidR="00663B6B" w:rsidRPr="0067105E" w:rsidRDefault="00663B6B" w:rsidP="0014720E">
            <w:pPr>
              <w:pStyle w:val="ListParagraph"/>
              <w:numPr>
                <w:ilvl w:val="1"/>
                <w:numId w:val="5"/>
              </w:numPr>
              <w:rPr>
                <w:color w:val="000000" w:themeColor="text1"/>
                <w:sz w:val="20"/>
                <w:szCs w:val="20"/>
              </w:rPr>
            </w:pPr>
            <w:r w:rsidRPr="0067105E">
              <w:rPr>
                <w:color w:val="000000" w:themeColor="text1"/>
                <w:sz w:val="20"/>
                <w:szCs w:val="20"/>
              </w:rPr>
              <w:t>Other</w:t>
            </w:r>
          </w:p>
        </w:tc>
        <w:tc>
          <w:tcPr>
            <w:tcW w:w="0" w:type="auto"/>
            <w:tcBorders>
              <w:top w:val="dotted" w:sz="6" w:space="0" w:color="auto"/>
              <w:left w:val="dotted" w:sz="6" w:space="0" w:color="auto"/>
              <w:bottom w:val="dotted" w:sz="6" w:space="0" w:color="auto"/>
              <w:right w:val="dotted" w:sz="6" w:space="0" w:color="auto"/>
            </w:tcBorders>
            <w:vAlign w:val="center"/>
            <w:hideMark/>
          </w:tcPr>
          <w:p w14:paraId="37EE2F6B"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79DDF9B" w14:textId="62B6D33F"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E981EF2" w14:textId="66FCC5EB" w:rsidR="00663B6B" w:rsidRPr="000A5959" w:rsidRDefault="00663B6B" w:rsidP="00663B6B">
            <w:pPr>
              <w:jc w:val="center"/>
              <w:rPr>
                <w:color w:val="000000" w:themeColor="text1"/>
                <w:sz w:val="20"/>
                <w:szCs w:val="20"/>
              </w:rPr>
            </w:pPr>
            <w:r>
              <w:rPr>
                <w:color w:val="000000" w:themeColor="text1"/>
                <w:sz w:val="20"/>
                <w:szCs w:val="20"/>
              </w:rPr>
              <w:t>15</w:t>
            </w:r>
          </w:p>
        </w:tc>
        <w:tc>
          <w:tcPr>
            <w:tcW w:w="0" w:type="auto"/>
            <w:tcBorders>
              <w:top w:val="dotted" w:sz="6" w:space="0" w:color="auto"/>
              <w:left w:val="dotted" w:sz="6" w:space="0" w:color="auto"/>
              <w:bottom w:val="dotted" w:sz="6" w:space="0" w:color="auto"/>
              <w:right w:val="dotted" w:sz="6" w:space="0" w:color="auto"/>
            </w:tcBorders>
            <w:vAlign w:val="center"/>
          </w:tcPr>
          <w:p w14:paraId="7CE7D106" w14:textId="5DD70BDB" w:rsidR="00663B6B" w:rsidRPr="000A5959" w:rsidRDefault="00663B6B" w:rsidP="00663B6B">
            <w:pPr>
              <w:jc w:val="center"/>
              <w:rPr>
                <w:color w:val="000000" w:themeColor="text1"/>
                <w:sz w:val="20"/>
                <w:szCs w:val="20"/>
              </w:rPr>
            </w:pPr>
            <w:r>
              <w:rPr>
                <w:color w:val="000000" w:themeColor="text1"/>
                <w:sz w:val="20"/>
                <w:szCs w:val="20"/>
              </w:rPr>
              <w:t>25</w:t>
            </w:r>
          </w:p>
        </w:tc>
        <w:tc>
          <w:tcPr>
            <w:tcW w:w="0" w:type="auto"/>
            <w:tcBorders>
              <w:top w:val="dotted" w:sz="6" w:space="0" w:color="auto"/>
              <w:left w:val="dotted" w:sz="6" w:space="0" w:color="auto"/>
              <w:bottom w:val="dotted" w:sz="6" w:space="0" w:color="auto"/>
              <w:right w:val="dotted" w:sz="6" w:space="0" w:color="auto"/>
            </w:tcBorders>
            <w:vAlign w:val="center"/>
          </w:tcPr>
          <w:p w14:paraId="644ACC56" w14:textId="7D336329" w:rsidR="00663B6B" w:rsidRPr="004A6A95" w:rsidRDefault="00663B6B" w:rsidP="00663B6B">
            <w:pPr>
              <w:jc w:val="center"/>
              <w:rPr>
                <w:color w:val="000000" w:themeColor="text1"/>
                <w:sz w:val="20"/>
                <w:szCs w:val="20"/>
              </w:rPr>
            </w:pPr>
            <w:r>
              <w:rPr>
                <w:color w:val="000000" w:themeColor="text1"/>
                <w:sz w:val="20"/>
                <w:szCs w:val="20"/>
              </w:rPr>
              <w:t>35</w:t>
            </w:r>
          </w:p>
        </w:tc>
        <w:tc>
          <w:tcPr>
            <w:tcW w:w="0" w:type="auto"/>
            <w:tcBorders>
              <w:top w:val="dotted" w:sz="6" w:space="0" w:color="auto"/>
              <w:left w:val="dotted" w:sz="6" w:space="0" w:color="auto"/>
              <w:bottom w:val="dotted" w:sz="6" w:space="0" w:color="auto"/>
              <w:right w:val="dotted" w:sz="6" w:space="0" w:color="auto"/>
            </w:tcBorders>
            <w:vAlign w:val="center"/>
          </w:tcPr>
          <w:p w14:paraId="248DF482" w14:textId="1F2DFE04" w:rsidR="00663B6B" w:rsidRPr="004A6A95" w:rsidRDefault="00793F28" w:rsidP="00663B6B">
            <w:pPr>
              <w:jc w:val="center"/>
              <w:rPr>
                <w:color w:val="000000" w:themeColor="text1"/>
                <w:sz w:val="20"/>
                <w:szCs w:val="20"/>
              </w:rPr>
            </w:pPr>
            <w:r>
              <w:rPr>
                <w:color w:val="000000" w:themeColor="text1"/>
                <w:sz w:val="20"/>
                <w:szCs w:val="20"/>
              </w:rPr>
              <w:t>24</w:t>
            </w:r>
          </w:p>
        </w:tc>
      </w:tr>
      <w:tr w:rsidR="00663B6B" w:rsidRPr="000A5959" w14:paraId="5D8470B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ACEE358" w14:textId="77777777" w:rsidR="00663B6B" w:rsidRPr="000A5959" w:rsidRDefault="00663B6B" w:rsidP="00663B6B">
            <w:pPr>
              <w:rPr>
                <w:color w:val="000000" w:themeColor="text1"/>
                <w:sz w:val="20"/>
                <w:szCs w:val="20"/>
              </w:rPr>
            </w:pPr>
            <w:r w:rsidRPr="000A5959">
              <w:rPr>
                <w:color w:val="000000" w:themeColor="text1"/>
                <w:sz w:val="20"/>
                <w:szCs w:val="20"/>
              </w:rPr>
              <w:t>Duty Hours</w:t>
            </w:r>
          </w:p>
        </w:tc>
        <w:tc>
          <w:tcPr>
            <w:tcW w:w="0" w:type="auto"/>
            <w:tcBorders>
              <w:top w:val="dotted" w:sz="6" w:space="0" w:color="auto"/>
              <w:left w:val="dotted" w:sz="6" w:space="0" w:color="auto"/>
              <w:bottom w:val="dotted" w:sz="6" w:space="0" w:color="auto"/>
              <w:right w:val="dotted" w:sz="6" w:space="0" w:color="auto"/>
            </w:tcBorders>
            <w:vAlign w:val="center"/>
            <w:hideMark/>
          </w:tcPr>
          <w:p w14:paraId="7DF48B4B"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990C4C4" w14:textId="2DDD2CB6" w:rsidR="00663B6B" w:rsidRPr="000A5959" w:rsidRDefault="00663B6B" w:rsidP="00663B6B">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31D96B3F" w14:textId="15B623BD"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F413C5" w14:textId="68F4B240"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A75C23" w14:textId="6512044F" w:rsidR="00663B6B" w:rsidRPr="004A6A95"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867006" w14:textId="433B17EB" w:rsidR="00663B6B" w:rsidRPr="004A6A95" w:rsidRDefault="00663B6B" w:rsidP="00663B6B">
            <w:pPr>
              <w:jc w:val="center"/>
              <w:rPr>
                <w:color w:val="000000" w:themeColor="text1"/>
                <w:sz w:val="20"/>
                <w:szCs w:val="20"/>
              </w:rPr>
            </w:pPr>
            <w:r>
              <w:rPr>
                <w:color w:val="000000" w:themeColor="text1"/>
                <w:sz w:val="20"/>
                <w:szCs w:val="20"/>
              </w:rPr>
              <w:t>0</w:t>
            </w:r>
          </w:p>
        </w:tc>
      </w:tr>
      <w:tr w:rsidR="00663B6B" w:rsidRPr="000A5959" w14:paraId="5320EDC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CE42053" w14:textId="77777777" w:rsidR="00663B6B" w:rsidRPr="000A5959" w:rsidRDefault="00663B6B" w:rsidP="00663B6B">
            <w:pPr>
              <w:rPr>
                <w:color w:val="000000" w:themeColor="text1"/>
                <w:sz w:val="20"/>
                <w:szCs w:val="20"/>
              </w:rPr>
            </w:pPr>
            <w:r>
              <w:rPr>
                <w:color w:val="000000" w:themeColor="text1"/>
                <w:sz w:val="20"/>
                <w:szCs w:val="20"/>
              </w:rPr>
              <w:t>Performance</w:t>
            </w:r>
            <w:r w:rsidRPr="000A5959">
              <w:rPr>
                <w:color w:val="000000" w:themeColor="text1"/>
                <w:sz w:val="20"/>
                <w:szCs w:val="20"/>
              </w:rPr>
              <w:t xml:space="preserve"> Appraisal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16B8EAD2"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F152586" w14:textId="0C9F41E5" w:rsidR="00663B6B" w:rsidRPr="000A5959" w:rsidRDefault="00663B6B" w:rsidP="00663B6B">
            <w:pPr>
              <w:jc w:val="center"/>
              <w:rPr>
                <w:color w:val="000000" w:themeColor="text1"/>
                <w:sz w:val="20"/>
                <w:szCs w:val="20"/>
              </w:rPr>
            </w:pPr>
            <w:r>
              <w:rPr>
                <w:color w:val="000000" w:themeColor="text1"/>
                <w:sz w:val="20"/>
                <w:szCs w:val="20"/>
              </w:rPr>
              <w:t>61</w:t>
            </w:r>
          </w:p>
        </w:tc>
        <w:tc>
          <w:tcPr>
            <w:tcW w:w="0" w:type="auto"/>
            <w:tcBorders>
              <w:top w:val="dotted" w:sz="6" w:space="0" w:color="auto"/>
              <w:left w:val="dotted" w:sz="6" w:space="0" w:color="auto"/>
              <w:bottom w:val="dotted" w:sz="6" w:space="0" w:color="auto"/>
              <w:right w:val="dotted" w:sz="6" w:space="0" w:color="auto"/>
            </w:tcBorders>
            <w:vAlign w:val="center"/>
          </w:tcPr>
          <w:p w14:paraId="794D5819" w14:textId="2F6E0822" w:rsidR="00663B6B" w:rsidRPr="000A5959" w:rsidRDefault="00663B6B" w:rsidP="00663B6B">
            <w:pPr>
              <w:jc w:val="center"/>
              <w:rPr>
                <w:color w:val="000000" w:themeColor="text1"/>
                <w:sz w:val="20"/>
                <w:szCs w:val="20"/>
              </w:rPr>
            </w:pPr>
            <w:r>
              <w:rPr>
                <w:color w:val="000000" w:themeColor="text1"/>
                <w:sz w:val="20"/>
                <w:szCs w:val="20"/>
              </w:rPr>
              <w:t>54</w:t>
            </w:r>
          </w:p>
        </w:tc>
        <w:tc>
          <w:tcPr>
            <w:tcW w:w="0" w:type="auto"/>
            <w:tcBorders>
              <w:top w:val="dotted" w:sz="6" w:space="0" w:color="auto"/>
              <w:left w:val="dotted" w:sz="6" w:space="0" w:color="auto"/>
              <w:bottom w:val="dotted" w:sz="6" w:space="0" w:color="auto"/>
              <w:right w:val="dotted" w:sz="6" w:space="0" w:color="auto"/>
            </w:tcBorders>
            <w:vAlign w:val="center"/>
          </w:tcPr>
          <w:p w14:paraId="2739AFCB" w14:textId="262DA005" w:rsidR="00663B6B" w:rsidRPr="000A5959" w:rsidRDefault="00663B6B" w:rsidP="00663B6B">
            <w:pPr>
              <w:jc w:val="center"/>
              <w:rPr>
                <w:color w:val="000000" w:themeColor="text1"/>
                <w:sz w:val="20"/>
                <w:szCs w:val="20"/>
              </w:rPr>
            </w:pPr>
            <w:r>
              <w:rPr>
                <w:color w:val="000000" w:themeColor="text1"/>
                <w:sz w:val="20"/>
                <w:szCs w:val="20"/>
              </w:rPr>
              <w:t>69</w:t>
            </w:r>
          </w:p>
        </w:tc>
        <w:tc>
          <w:tcPr>
            <w:tcW w:w="0" w:type="auto"/>
            <w:tcBorders>
              <w:top w:val="dotted" w:sz="6" w:space="0" w:color="auto"/>
              <w:left w:val="dotted" w:sz="6" w:space="0" w:color="auto"/>
              <w:bottom w:val="dotted" w:sz="6" w:space="0" w:color="auto"/>
              <w:right w:val="dotted" w:sz="6" w:space="0" w:color="auto"/>
            </w:tcBorders>
            <w:vAlign w:val="center"/>
          </w:tcPr>
          <w:p w14:paraId="6B19CA32" w14:textId="45438669" w:rsidR="00663B6B" w:rsidRPr="004A6A95" w:rsidRDefault="00663B6B" w:rsidP="00663B6B">
            <w:pPr>
              <w:jc w:val="center"/>
              <w:rPr>
                <w:color w:val="000000" w:themeColor="text1"/>
                <w:sz w:val="20"/>
                <w:szCs w:val="20"/>
              </w:rPr>
            </w:pPr>
            <w:r>
              <w:rPr>
                <w:color w:val="000000" w:themeColor="text1"/>
                <w:sz w:val="20"/>
                <w:szCs w:val="20"/>
              </w:rPr>
              <w:t>90</w:t>
            </w:r>
          </w:p>
        </w:tc>
        <w:tc>
          <w:tcPr>
            <w:tcW w:w="0" w:type="auto"/>
            <w:tcBorders>
              <w:top w:val="dotted" w:sz="6" w:space="0" w:color="auto"/>
              <w:left w:val="dotted" w:sz="6" w:space="0" w:color="auto"/>
              <w:bottom w:val="dotted" w:sz="6" w:space="0" w:color="auto"/>
              <w:right w:val="dotted" w:sz="6" w:space="0" w:color="auto"/>
            </w:tcBorders>
            <w:vAlign w:val="center"/>
          </w:tcPr>
          <w:p w14:paraId="576EDCFE" w14:textId="363EA4FF" w:rsidR="00663B6B" w:rsidRPr="004A6A95" w:rsidRDefault="00793F28" w:rsidP="00663B6B">
            <w:pPr>
              <w:jc w:val="center"/>
              <w:rPr>
                <w:color w:val="000000" w:themeColor="text1"/>
                <w:sz w:val="20"/>
                <w:szCs w:val="20"/>
              </w:rPr>
            </w:pPr>
            <w:r>
              <w:rPr>
                <w:color w:val="000000" w:themeColor="text1"/>
                <w:sz w:val="20"/>
                <w:szCs w:val="20"/>
              </w:rPr>
              <w:t>66</w:t>
            </w:r>
          </w:p>
        </w:tc>
      </w:tr>
      <w:tr w:rsidR="00663B6B" w:rsidRPr="000A5959" w14:paraId="4CA7608F"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14F3F57" w14:textId="77777777" w:rsidR="00663B6B" w:rsidRPr="000A5959" w:rsidRDefault="00663B6B" w:rsidP="00663B6B">
            <w:pPr>
              <w:rPr>
                <w:color w:val="000000" w:themeColor="text1"/>
                <w:sz w:val="20"/>
                <w:szCs w:val="20"/>
              </w:rPr>
            </w:pPr>
            <w:r w:rsidRPr="000A5959">
              <w:rPr>
                <w:color w:val="000000" w:themeColor="text1"/>
                <w:sz w:val="20"/>
                <w:szCs w:val="20"/>
              </w:rPr>
              <w:t>Examination/Test</w:t>
            </w:r>
          </w:p>
        </w:tc>
        <w:tc>
          <w:tcPr>
            <w:tcW w:w="0" w:type="auto"/>
            <w:tcBorders>
              <w:top w:val="dotted" w:sz="6" w:space="0" w:color="auto"/>
              <w:left w:val="dotted" w:sz="6" w:space="0" w:color="auto"/>
              <w:bottom w:val="dotted" w:sz="6" w:space="0" w:color="auto"/>
              <w:right w:val="dotted" w:sz="6" w:space="0" w:color="auto"/>
            </w:tcBorders>
            <w:vAlign w:val="center"/>
            <w:hideMark/>
          </w:tcPr>
          <w:p w14:paraId="483DC818"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532123F" w14:textId="73946F5D"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F29FF9" w14:textId="076A8E2C" w:rsidR="00663B6B" w:rsidRPr="000A5959" w:rsidRDefault="00663B6B" w:rsidP="00663B6B">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32F0104A" w14:textId="7821C8DA"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ADB209" w14:textId="6A489956" w:rsidR="00663B6B" w:rsidRPr="004A6A95"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93E43A" w14:textId="1A43CEE9" w:rsidR="00663B6B" w:rsidRPr="004A6A95" w:rsidRDefault="00663B6B" w:rsidP="00663B6B">
            <w:pPr>
              <w:jc w:val="center"/>
              <w:rPr>
                <w:color w:val="000000" w:themeColor="text1"/>
                <w:sz w:val="20"/>
                <w:szCs w:val="20"/>
              </w:rPr>
            </w:pPr>
            <w:r>
              <w:rPr>
                <w:color w:val="000000" w:themeColor="text1"/>
                <w:sz w:val="20"/>
                <w:szCs w:val="20"/>
              </w:rPr>
              <w:t>0</w:t>
            </w:r>
          </w:p>
        </w:tc>
      </w:tr>
      <w:tr w:rsidR="004A6A95" w:rsidRPr="000A5959" w14:paraId="6D343068" w14:textId="77777777" w:rsidTr="00DB6245">
        <w:trPr>
          <w:tblCellSpacing w:w="0" w:type="dxa"/>
        </w:trPr>
        <w:tc>
          <w:tcPr>
            <w:tcW w:w="0" w:type="auto"/>
            <w:gridSpan w:val="7"/>
            <w:tcBorders>
              <w:top w:val="dotted" w:sz="6" w:space="0" w:color="auto"/>
              <w:left w:val="dotted" w:sz="6" w:space="0" w:color="auto"/>
              <w:bottom w:val="dotted" w:sz="6" w:space="0" w:color="auto"/>
              <w:right w:val="dotted" w:sz="6" w:space="0" w:color="auto"/>
            </w:tcBorders>
            <w:vAlign w:val="center"/>
            <w:hideMark/>
          </w:tcPr>
          <w:p w14:paraId="4C301F79" w14:textId="77777777" w:rsidR="004A6A95" w:rsidRPr="00EF74DD" w:rsidRDefault="004A6A95" w:rsidP="000A5959">
            <w:pPr>
              <w:rPr>
                <w:color w:val="000000" w:themeColor="text1"/>
                <w:sz w:val="20"/>
                <w:szCs w:val="20"/>
              </w:rPr>
            </w:pPr>
            <w:r w:rsidRPr="00EF74DD">
              <w:rPr>
                <w:bCs/>
                <w:color w:val="000000" w:themeColor="text1"/>
                <w:sz w:val="20"/>
                <w:szCs w:val="20"/>
              </w:rPr>
              <w:t>Harassment</w:t>
            </w:r>
          </w:p>
        </w:tc>
      </w:tr>
      <w:tr w:rsidR="00663B6B" w:rsidRPr="000A5959" w14:paraId="6A4B89D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632029E" w14:textId="77777777" w:rsidR="00663B6B" w:rsidRPr="0067105E" w:rsidRDefault="00663B6B" w:rsidP="0014720E">
            <w:pPr>
              <w:pStyle w:val="ListParagraph"/>
              <w:numPr>
                <w:ilvl w:val="1"/>
                <w:numId w:val="6"/>
              </w:numPr>
              <w:rPr>
                <w:color w:val="000000" w:themeColor="text1"/>
                <w:sz w:val="20"/>
                <w:szCs w:val="20"/>
              </w:rPr>
            </w:pPr>
            <w:r w:rsidRPr="0067105E">
              <w:rPr>
                <w:color w:val="000000" w:themeColor="text1"/>
                <w:sz w:val="20"/>
                <w:szCs w:val="20"/>
              </w:rPr>
              <w:t>Non-Sexual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479B0C30"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22F6E66" w14:textId="36AF9C20" w:rsidR="00663B6B" w:rsidRPr="000A5959" w:rsidRDefault="00663B6B" w:rsidP="00663B6B">
            <w:pPr>
              <w:jc w:val="center"/>
              <w:rPr>
                <w:color w:val="000000" w:themeColor="text1"/>
                <w:sz w:val="20"/>
                <w:szCs w:val="20"/>
              </w:rPr>
            </w:pPr>
            <w:r>
              <w:rPr>
                <w:color w:val="000000" w:themeColor="text1"/>
                <w:sz w:val="20"/>
                <w:szCs w:val="20"/>
              </w:rPr>
              <w:t>141</w:t>
            </w:r>
          </w:p>
        </w:tc>
        <w:tc>
          <w:tcPr>
            <w:tcW w:w="0" w:type="auto"/>
            <w:tcBorders>
              <w:top w:val="dotted" w:sz="6" w:space="0" w:color="auto"/>
              <w:left w:val="dotted" w:sz="6" w:space="0" w:color="auto"/>
              <w:bottom w:val="dotted" w:sz="6" w:space="0" w:color="auto"/>
              <w:right w:val="dotted" w:sz="6" w:space="0" w:color="auto"/>
            </w:tcBorders>
            <w:vAlign w:val="center"/>
          </w:tcPr>
          <w:p w14:paraId="10AAF42F" w14:textId="603AB904" w:rsidR="00663B6B" w:rsidRPr="000A5959" w:rsidRDefault="00663B6B" w:rsidP="00663B6B">
            <w:pPr>
              <w:jc w:val="center"/>
              <w:rPr>
                <w:color w:val="000000" w:themeColor="text1"/>
                <w:sz w:val="20"/>
                <w:szCs w:val="20"/>
              </w:rPr>
            </w:pPr>
            <w:r>
              <w:rPr>
                <w:color w:val="000000" w:themeColor="text1"/>
                <w:sz w:val="20"/>
                <w:szCs w:val="20"/>
              </w:rPr>
              <w:t>143</w:t>
            </w:r>
          </w:p>
        </w:tc>
        <w:tc>
          <w:tcPr>
            <w:tcW w:w="0" w:type="auto"/>
            <w:tcBorders>
              <w:top w:val="dotted" w:sz="6" w:space="0" w:color="auto"/>
              <w:left w:val="dotted" w:sz="6" w:space="0" w:color="auto"/>
              <w:bottom w:val="dotted" w:sz="6" w:space="0" w:color="auto"/>
              <w:right w:val="dotted" w:sz="6" w:space="0" w:color="auto"/>
            </w:tcBorders>
            <w:vAlign w:val="center"/>
          </w:tcPr>
          <w:p w14:paraId="09665A3D" w14:textId="03CD43BD" w:rsidR="00663B6B" w:rsidRPr="000A5959" w:rsidRDefault="00663B6B" w:rsidP="00663B6B">
            <w:pPr>
              <w:jc w:val="center"/>
              <w:rPr>
                <w:color w:val="000000" w:themeColor="text1"/>
                <w:sz w:val="20"/>
                <w:szCs w:val="20"/>
              </w:rPr>
            </w:pPr>
            <w:r>
              <w:rPr>
                <w:color w:val="000000" w:themeColor="text1"/>
                <w:sz w:val="20"/>
                <w:szCs w:val="20"/>
              </w:rPr>
              <w:t>211</w:t>
            </w:r>
          </w:p>
        </w:tc>
        <w:tc>
          <w:tcPr>
            <w:tcW w:w="0" w:type="auto"/>
            <w:tcBorders>
              <w:top w:val="dotted" w:sz="6" w:space="0" w:color="auto"/>
              <w:left w:val="dotted" w:sz="6" w:space="0" w:color="auto"/>
              <w:bottom w:val="dotted" w:sz="6" w:space="0" w:color="auto"/>
              <w:right w:val="dotted" w:sz="6" w:space="0" w:color="auto"/>
            </w:tcBorders>
            <w:vAlign w:val="center"/>
          </w:tcPr>
          <w:p w14:paraId="36A07B40" w14:textId="27AFECE5" w:rsidR="00663B6B" w:rsidRPr="000A5959" w:rsidRDefault="00663B6B" w:rsidP="00663B6B">
            <w:pPr>
              <w:jc w:val="center"/>
              <w:rPr>
                <w:color w:val="000000" w:themeColor="text1"/>
                <w:sz w:val="20"/>
                <w:szCs w:val="20"/>
              </w:rPr>
            </w:pPr>
            <w:r>
              <w:rPr>
                <w:color w:val="000000" w:themeColor="text1"/>
                <w:sz w:val="20"/>
                <w:szCs w:val="20"/>
              </w:rPr>
              <w:t>257</w:t>
            </w:r>
          </w:p>
        </w:tc>
        <w:tc>
          <w:tcPr>
            <w:tcW w:w="0" w:type="auto"/>
            <w:tcBorders>
              <w:top w:val="dotted" w:sz="6" w:space="0" w:color="auto"/>
              <w:left w:val="dotted" w:sz="6" w:space="0" w:color="auto"/>
              <w:bottom w:val="dotted" w:sz="6" w:space="0" w:color="auto"/>
              <w:right w:val="dotted" w:sz="6" w:space="0" w:color="auto"/>
            </w:tcBorders>
            <w:vAlign w:val="center"/>
          </w:tcPr>
          <w:p w14:paraId="45A51CB8" w14:textId="044079DC" w:rsidR="00663B6B" w:rsidRPr="000A5959" w:rsidRDefault="00793F28" w:rsidP="00663B6B">
            <w:pPr>
              <w:jc w:val="center"/>
              <w:rPr>
                <w:color w:val="000000" w:themeColor="text1"/>
                <w:sz w:val="20"/>
                <w:szCs w:val="20"/>
              </w:rPr>
            </w:pPr>
            <w:r>
              <w:rPr>
                <w:color w:val="000000" w:themeColor="text1"/>
                <w:sz w:val="20"/>
                <w:szCs w:val="20"/>
              </w:rPr>
              <w:t>198</w:t>
            </w:r>
          </w:p>
        </w:tc>
      </w:tr>
      <w:tr w:rsidR="00663B6B" w:rsidRPr="000A5959" w14:paraId="4D6B599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EF41CDA" w14:textId="77777777" w:rsidR="00663B6B" w:rsidRPr="0067105E" w:rsidRDefault="00663B6B" w:rsidP="0014720E">
            <w:pPr>
              <w:pStyle w:val="ListParagraph"/>
              <w:numPr>
                <w:ilvl w:val="1"/>
                <w:numId w:val="6"/>
              </w:numPr>
              <w:rPr>
                <w:color w:val="000000" w:themeColor="text1"/>
                <w:sz w:val="20"/>
                <w:szCs w:val="20"/>
              </w:rPr>
            </w:pPr>
            <w:r w:rsidRPr="0067105E">
              <w:rPr>
                <w:color w:val="000000" w:themeColor="text1"/>
                <w:sz w:val="20"/>
                <w:szCs w:val="20"/>
              </w:rPr>
              <w:t>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2603BAED"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826E6F1" w14:textId="05BD5A51" w:rsidR="00663B6B" w:rsidRPr="000A5959" w:rsidRDefault="00663B6B" w:rsidP="00663B6B">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0776AB62" w14:textId="5DE2753C" w:rsidR="00663B6B" w:rsidRPr="000A5959" w:rsidRDefault="00663B6B" w:rsidP="00663B6B">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E997D94" w14:textId="125E6653" w:rsidR="00663B6B" w:rsidRPr="000A5959" w:rsidRDefault="00663B6B" w:rsidP="00663B6B">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117392B3" w14:textId="16235B4B" w:rsidR="00663B6B" w:rsidRPr="000A5959" w:rsidRDefault="00663B6B" w:rsidP="00663B6B">
            <w:pPr>
              <w:jc w:val="center"/>
              <w:rPr>
                <w:color w:val="000000" w:themeColor="text1"/>
                <w:sz w:val="20"/>
                <w:szCs w:val="20"/>
              </w:rPr>
            </w:pPr>
            <w:r>
              <w:rPr>
                <w:color w:val="000000" w:themeColor="text1"/>
                <w:sz w:val="20"/>
                <w:szCs w:val="20"/>
              </w:rPr>
              <w:t>13</w:t>
            </w:r>
          </w:p>
        </w:tc>
        <w:tc>
          <w:tcPr>
            <w:tcW w:w="0" w:type="auto"/>
            <w:tcBorders>
              <w:top w:val="dotted" w:sz="6" w:space="0" w:color="auto"/>
              <w:left w:val="dotted" w:sz="6" w:space="0" w:color="auto"/>
              <w:bottom w:val="dotted" w:sz="6" w:space="0" w:color="auto"/>
              <w:right w:val="dotted" w:sz="6" w:space="0" w:color="auto"/>
            </w:tcBorders>
            <w:vAlign w:val="center"/>
          </w:tcPr>
          <w:p w14:paraId="19CFA14A" w14:textId="17F54FAC" w:rsidR="00663B6B" w:rsidRPr="000A5959" w:rsidRDefault="00793F28" w:rsidP="00663B6B">
            <w:pPr>
              <w:jc w:val="center"/>
              <w:rPr>
                <w:color w:val="000000" w:themeColor="text1"/>
                <w:sz w:val="20"/>
                <w:szCs w:val="20"/>
              </w:rPr>
            </w:pPr>
            <w:r>
              <w:rPr>
                <w:color w:val="000000" w:themeColor="text1"/>
                <w:sz w:val="20"/>
                <w:szCs w:val="20"/>
              </w:rPr>
              <w:t>9</w:t>
            </w:r>
          </w:p>
        </w:tc>
      </w:tr>
      <w:tr w:rsidR="00663B6B" w:rsidRPr="000A5959" w14:paraId="3FED7ED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A57E6AB" w14:textId="77777777" w:rsidR="00663B6B" w:rsidRPr="000A5959" w:rsidRDefault="00663B6B" w:rsidP="00663B6B">
            <w:pPr>
              <w:rPr>
                <w:color w:val="000000" w:themeColor="text1"/>
                <w:sz w:val="20"/>
                <w:szCs w:val="20"/>
              </w:rPr>
            </w:pPr>
            <w:r w:rsidRPr="000A5959">
              <w:rPr>
                <w:color w:val="000000" w:themeColor="text1"/>
                <w:sz w:val="20"/>
                <w:szCs w:val="20"/>
              </w:rPr>
              <w:t>Medical Examination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0939038B"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B49A1AB" w14:textId="1578BEB5"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2CC037A" w14:textId="65942FB3" w:rsidR="00663B6B" w:rsidRPr="000A5959" w:rsidRDefault="00663B6B" w:rsidP="00663B6B">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7AE1797" w14:textId="645DD0BF" w:rsidR="00663B6B" w:rsidRPr="000A5959" w:rsidRDefault="00663B6B" w:rsidP="00663B6B">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1CCBE582" w14:textId="63211A38"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307B0D" w14:textId="540DD716" w:rsidR="00663B6B" w:rsidRPr="000A5959" w:rsidRDefault="00663B6B" w:rsidP="00663B6B">
            <w:pPr>
              <w:jc w:val="center"/>
              <w:rPr>
                <w:color w:val="000000" w:themeColor="text1"/>
                <w:sz w:val="20"/>
                <w:szCs w:val="20"/>
              </w:rPr>
            </w:pPr>
            <w:r>
              <w:rPr>
                <w:color w:val="000000" w:themeColor="text1"/>
                <w:sz w:val="20"/>
                <w:szCs w:val="20"/>
              </w:rPr>
              <w:t>0</w:t>
            </w:r>
          </w:p>
        </w:tc>
      </w:tr>
      <w:tr w:rsidR="00663B6B" w:rsidRPr="000A5959" w14:paraId="17B1590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5288F4C" w14:textId="77777777" w:rsidR="00663B6B" w:rsidRPr="000A5959" w:rsidRDefault="00663B6B" w:rsidP="00663B6B">
            <w:pPr>
              <w:rPr>
                <w:color w:val="000000" w:themeColor="text1"/>
                <w:sz w:val="20"/>
                <w:szCs w:val="20"/>
              </w:rPr>
            </w:pPr>
            <w:r w:rsidRPr="000A5959">
              <w:rPr>
                <w:color w:val="000000" w:themeColor="text1"/>
                <w:sz w:val="20"/>
                <w:szCs w:val="20"/>
              </w:rPr>
              <w:t>Pay (Including Overtime)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500E1420"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726EE56" w14:textId="235A24F6" w:rsidR="00663B6B" w:rsidRPr="000A5959" w:rsidRDefault="00663B6B" w:rsidP="00663B6B">
            <w:pPr>
              <w:jc w:val="center"/>
              <w:rPr>
                <w:color w:val="000000" w:themeColor="text1"/>
                <w:sz w:val="20"/>
                <w:szCs w:val="20"/>
              </w:rPr>
            </w:pPr>
            <w:r>
              <w:rPr>
                <w:color w:val="000000" w:themeColor="text1"/>
                <w:sz w:val="20"/>
                <w:szCs w:val="20"/>
              </w:rPr>
              <w:t>13</w:t>
            </w:r>
          </w:p>
        </w:tc>
        <w:tc>
          <w:tcPr>
            <w:tcW w:w="0" w:type="auto"/>
            <w:tcBorders>
              <w:top w:val="dotted" w:sz="6" w:space="0" w:color="auto"/>
              <w:left w:val="dotted" w:sz="6" w:space="0" w:color="auto"/>
              <w:bottom w:val="dotted" w:sz="6" w:space="0" w:color="auto"/>
              <w:right w:val="dotted" w:sz="6" w:space="0" w:color="auto"/>
            </w:tcBorders>
            <w:vAlign w:val="center"/>
          </w:tcPr>
          <w:p w14:paraId="3B92237F" w14:textId="17B23C3A" w:rsidR="00663B6B" w:rsidRPr="000A5959" w:rsidRDefault="00663B6B" w:rsidP="00663B6B">
            <w:pPr>
              <w:jc w:val="center"/>
              <w:rPr>
                <w:color w:val="000000" w:themeColor="text1"/>
                <w:sz w:val="20"/>
                <w:szCs w:val="20"/>
              </w:rPr>
            </w:pPr>
            <w:r>
              <w:rPr>
                <w:color w:val="000000" w:themeColor="text1"/>
                <w:sz w:val="20"/>
                <w:szCs w:val="20"/>
              </w:rPr>
              <w:t>11</w:t>
            </w:r>
          </w:p>
        </w:tc>
        <w:tc>
          <w:tcPr>
            <w:tcW w:w="0" w:type="auto"/>
            <w:tcBorders>
              <w:top w:val="dotted" w:sz="6" w:space="0" w:color="auto"/>
              <w:left w:val="dotted" w:sz="6" w:space="0" w:color="auto"/>
              <w:bottom w:val="dotted" w:sz="6" w:space="0" w:color="auto"/>
              <w:right w:val="dotted" w:sz="6" w:space="0" w:color="auto"/>
            </w:tcBorders>
            <w:vAlign w:val="center"/>
          </w:tcPr>
          <w:p w14:paraId="70689933" w14:textId="64C4602B" w:rsidR="00663B6B" w:rsidRPr="000A5959" w:rsidRDefault="00663B6B" w:rsidP="00663B6B">
            <w:pPr>
              <w:jc w:val="center"/>
              <w:rPr>
                <w:color w:val="000000" w:themeColor="text1"/>
                <w:sz w:val="20"/>
                <w:szCs w:val="20"/>
              </w:rPr>
            </w:pPr>
            <w:r>
              <w:rPr>
                <w:color w:val="000000" w:themeColor="text1"/>
                <w:sz w:val="20"/>
                <w:szCs w:val="20"/>
              </w:rPr>
              <w:t>15</w:t>
            </w:r>
          </w:p>
        </w:tc>
        <w:tc>
          <w:tcPr>
            <w:tcW w:w="0" w:type="auto"/>
            <w:tcBorders>
              <w:top w:val="dotted" w:sz="6" w:space="0" w:color="auto"/>
              <w:left w:val="dotted" w:sz="6" w:space="0" w:color="auto"/>
              <w:bottom w:val="dotted" w:sz="6" w:space="0" w:color="auto"/>
              <w:right w:val="dotted" w:sz="6" w:space="0" w:color="auto"/>
            </w:tcBorders>
            <w:vAlign w:val="center"/>
          </w:tcPr>
          <w:p w14:paraId="77CA201A" w14:textId="47FA6109" w:rsidR="00663B6B" w:rsidRPr="000A5959" w:rsidRDefault="00663B6B" w:rsidP="00663B6B">
            <w:pPr>
              <w:jc w:val="center"/>
              <w:rPr>
                <w:color w:val="000000" w:themeColor="text1"/>
                <w:sz w:val="20"/>
                <w:szCs w:val="20"/>
              </w:rPr>
            </w:pPr>
            <w:r>
              <w:rPr>
                <w:color w:val="000000" w:themeColor="text1"/>
                <w:sz w:val="20"/>
                <w:szCs w:val="20"/>
              </w:rPr>
              <w:t>19</w:t>
            </w:r>
          </w:p>
        </w:tc>
        <w:tc>
          <w:tcPr>
            <w:tcW w:w="0" w:type="auto"/>
            <w:tcBorders>
              <w:top w:val="dotted" w:sz="6" w:space="0" w:color="auto"/>
              <w:left w:val="dotted" w:sz="6" w:space="0" w:color="auto"/>
              <w:bottom w:val="dotted" w:sz="6" w:space="0" w:color="auto"/>
              <w:right w:val="dotted" w:sz="6" w:space="0" w:color="auto"/>
            </w:tcBorders>
            <w:vAlign w:val="center"/>
          </w:tcPr>
          <w:p w14:paraId="203E78E9" w14:textId="0CE40A74" w:rsidR="00663B6B" w:rsidRPr="000A5959" w:rsidRDefault="00663B6B" w:rsidP="00663B6B">
            <w:pPr>
              <w:jc w:val="center"/>
              <w:rPr>
                <w:color w:val="000000" w:themeColor="text1"/>
                <w:sz w:val="20"/>
                <w:szCs w:val="20"/>
              </w:rPr>
            </w:pPr>
            <w:r>
              <w:rPr>
                <w:color w:val="000000" w:themeColor="text1"/>
                <w:sz w:val="20"/>
                <w:szCs w:val="20"/>
              </w:rPr>
              <w:t>1</w:t>
            </w:r>
            <w:r w:rsidR="00793F28">
              <w:rPr>
                <w:color w:val="000000" w:themeColor="text1"/>
                <w:sz w:val="20"/>
                <w:szCs w:val="20"/>
              </w:rPr>
              <w:t>0</w:t>
            </w:r>
          </w:p>
        </w:tc>
      </w:tr>
      <w:tr w:rsidR="00663B6B" w:rsidRPr="000A5959" w14:paraId="524AF27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9B198AC" w14:textId="77777777" w:rsidR="00663B6B" w:rsidRPr="000A5959" w:rsidRDefault="00663B6B" w:rsidP="00663B6B">
            <w:pPr>
              <w:rPr>
                <w:color w:val="000000" w:themeColor="text1"/>
                <w:sz w:val="20"/>
                <w:szCs w:val="20"/>
              </w:rPr>
            </w:pPr>
            <w:r w:rsidRPr="000A5959">
              <w:rPr>
                <w:color w:val="000000" w:themeColor="text1"/>
                <w:sz w:val="20"/>
                <w:szCs w:val="20"/>
              </w:rPr>
              <w:t>Promotion/Non-Selection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7D3AAF42"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F6280B2" w14:textId="05D3F702" w:rsidR="00663B6B" w:rsidRPr="000A5959" w:rsidRDefault="00663B6B" w:rsidP="00663B6B">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10F0011D" w14:textId="12F0F410" w:rsidR="00663B6B" w:rsidRPr="000A5959" w:rsidRDefault="00663B6B" w:rsidP="00663B6B">
            <w:pPr>
              <w:jc w:val="center"/>
              <w:rPr>
                <w:color w:val="000000" w:themeColor="text1"/>
                <w:sz w:val="20"/>
                <w:szCs w:val="20"/>
              </w:rPr>
            </w:pPr>
            <w:r>
              <w:rPr>
                <w:color w:val="000000" w:themeColor="text1"/>
                <w:sz w:val="20"/>
                <w:szCs w:val="20"/>
              </w:rPr>
              <w:t>44</w:t>
            </w:r>
          </w:p>
        </w:tc>
        <w:tc>
          <w:tcPr>
            <w:tcW w:w="0" w:type="auto"/>
            <w:tcBorders>
              <w:top w:val="dotted" w:sz="6" w:space="0" w:color="auto"/>
              <w:left w:val="dotted" w:sz="6" w:space="0" w:color="auto"/>
              <w:bottom w:val="dotted" w:sz="6" w:space="0" w:color="auto"/>
              <w:right w:val="dotted" w:sz="6" w:space="0" w:color="auto"/>
            </w:tcBorders>
            <w:vAlign w:val="center"/>
          </w:tcPr>
          <w:p w14:paraId="62675DD8" w14:textId="07FE97C9" w:rsidR="00663B6B" w:rsidRPr="000A5959" w:rsidRDefault="00663B6B" w:rsidP="00663B6B">
            <w:pPr>
              <w:jc w:val="center"/>
              <w:rPr>
                <w:color w:val="000000" w:themeColor="text1"/>
                <w:sz w:val="20"/>
                <w:szCs w:val="20"/>
              </w:rPr>
            </w:pPr>
            <w:r>
              <w:rPr>
                <w:color w:val="000000" w:themeColor="text1"/>
                <w:sz w:val="20"/>
                <w:szCs w:val="20"/>
              </w:rPr>
              <w:t>54</w:t>
            </w:r>
          </w:p>
        </w:tc>
        <w:tc>
          <w:tcPr>
            <w:tcW w:w="0" w:type="auto"/>
            <w:tcBorders>
              <w:top w:val="dotted" w:sz="6" w:space="0" w:color="auto"/>
              <w:left w:val="dotted" w:sz="6" w:space="0" w:color="auto"/>
              <w:bottom w:val="dotted" w:sz="6" w:space="0" w:color="auto"/>
              <w:right w:val="dotted" w:sz="6" w:space="0" w:color="auto"/>
            </w:tcBorders>
            <w:vAlign w:val="center"/>
          </w:tcPr>
          <w:p w14:paraId="32881D08" w14:textId="4527490E" w:rsidR="00663B6B" w:rsidRPr="000A5959" w:rsidRDefault="00663B6B" w:rsidP="00663B6B">
            <w:pPr>
              <w:jc w:val="center"/>
              <w:rPr>
                <w:color w:val="000000" w:themeColor="text1"/>
                <w:sz w:val="20"/>
                <w:szCs w:val="20"/>
              </w:rPr>
            </w:pPr>
            <w:r>
              <w:rPr>
                <w:color w:val="000000" w:themeColor="text1"/>
                <w:sz w:val="20"/>
                <w:szCs w:val="20"/>
              </w:rPr>
              <w:t>70</w:t>
            </w:r>
          </w:p>
        </w:tc>
        <w:tc>
          <w:tcPr>
            <w:tcW w:w="0" w:type="auto"/>
            <w:tcBorders>
              <w:top w:val="dotted" w:sz="6" w:space="0" w:color="auto"/>
              <w:left w:val="dotted" w:sz="6" w:space="0" w:color="auto"/>
              <w:bottom w:val="dotted" w:sz="6" w:space="0" w:color="auto"/>
              <w:right w:val="dotted" w:sz="6" w:space="0" w:color="auto"/>
            </w:tcBorders>
            <w:vAlign w:val="center"/>
          </w:tcPr>
          <w:p w14:paraId="2ACE9586" w14:textId="138E192C" w:rsidR="00663B6B" w:rsidRPr="000A5959" w:rsidRDefault="00793F28" w:rsidP="00663B6B">
            <w:pPr>
              <w:jc w:val="center"/>
              <w:rPr>
                <w:color w:val="000000" w:themeColor="text1"/>
                <w:sz w:val="20"/>
                <w:szCs w:val="20"/>
              </w:rPr>
            </w:pPr>
            <w:r>
              <w:rPr>
                <w:color w:val="000000" w:themeColor="text1"/>
                <w:sz w:val="20"/>
                <w:szCs w:val="20"/>
              </w:rPr>
              <w:t>43</w:t>
            </w:r>
          </w:p>
        </w:tc>
      </w:tr>
      <w:tr w:rsidR="009345D1" w:rsidRPr="000A5959" w14:paraId="67BB6FB8" w14:textId="77777777" w:rsidTr="00DB6245">
        <w:trPr>
          <w:tblCellSpacing w:w="0" w:type="dxa"/>
        </w:trPr>
        <w:tc>
          <w:tcPr>
            <w:tcW w:w="0" w:type="auto"/>
            <w:gridSpan w:val="7"/>
            <w:tcBorders>
              <w:top w:val="dotted" w:sz="6" w:space="0" w:color="auto"/>
              <w:left w:val="dotted" w:sz="6" w:space="0" w:color="auto"/>
              <w:bottom w:val="dotted" w:sz="6" w:space="0" w:color="auto"/>
              <w:right w:val="dotted" w:sz="6" w:space="0" w:color="auto"/>
            </w:tcBorders>
            <w:vAlign w:val="center"/>
            <w:hideMark/>
          </w:tcPr>
          <w:p w14:paraId="2043E52B" w14:textId="77777777" w:rsidR="009345D1" w:rsidRPr="00EF74DD" w:rsidRDefault="009345D1" w:rsidP="009345D1">
            <w:pPr>
              <w:rPr>
                <w:color w:val="000000" w:themeColor="text1"/>
                <w:sz w:val="20"/>
                <w:szCs w:val="20"/>
              </w:rPr>
            </w:pPr>
            <w:r w:rsidRPr="00EF74DD">
              <w:rPr>
                <w:bCs/>
                <w:color w:val="000000" w:themeColor="text1"/>
                <w:sz w:val="20"/>
                <w:szCs w:val="20"/>
              </w:rPr>
              <w:t>Reassignment</w:t>
            </w:r>
          </w:p>
        </w:tc>
      </w:tr>
      <w:tr w:rsidR="00663B6B" w:rsidRPr="000A5959" w14:paraId="3D4D010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CB9E287" w14:textId="77777777" w:rsidR="00663B6B" w:rsidRPr="0067105E" w:rsidRDefault="00663B6B" w:rsidP="0014720E">
            <w:pPr>
              <w:pStyle w:val="ListParagraph"/>
              <w:numPr>
                <w:ilvl w:val="1"/>
                <w:numId w:val="7"/>
              </w:numPr>
              <w:rPr>
                <w:color w:val="000000" w:themeColor="text1"/>
                <w:sz w:val="20"/>
                <w:szCs w:val="20"/>
              </w:rPr>
            </w:pPr>
            <w:r w:rsidRPr="0067105E">
              <w:rPr>
                <w:color w:val="000000" w:themeColor="text1"/>
                <w:sz w:val="20"/>
                <w:szCs w:val="20"/>
              </w:rPr>
              <w:t>Denied</w:t>
            </w:r>
          </w:p>
        </w:tc>
        <w:tc>
          <w:tcPr>
            <w:tcW w:w="0" w:type="auto"/>
            <w:tcBorders>
              <w:top w:val="dotted" w:sz="6" w:space="0" w:color="auto"/>
              <w:left w:val="dotted" w:sz="6" w:space="0" w:color="auto"/>
              <w:bottom w:val="dotted" w:sz="6" w:space="0" w:color="auto"/>
              <w:right w:val="dotted" w:sz="6" w:space="0" w:color="auto"/>
            </w:tcBorders>
            <w:vAlign w:val="center"/>
            <w:hideMark/>
          </w:tcPr>
          <w:p w14:paraId="2234121D"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2A7976F" w14:textId="7386AF3C" w:rsidR="00663B6B" w:rsidRPr="000A5959" w:rsidRDefault="00663B6B" w:rsidP="00663B6B">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3269604E" w14:textId="030AB5FB" w:rsidR="00663B6B" w:rsidRPr="000A5959" w:rsidRDefault="00663B6B" w:rsidP="00663B6B">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0FA06828" w14:textId="252818A5" w:rsidR="00663B6B" w:rsidRPr="000A5959" w:rsidRDefault="00663B6B" w:rsidP="00663B6B">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vAlign w:val="center"/>
          </w:tcPr>
          <w:p w14:paraId="17C87584" w14:textId="061FC87C" w:rsidR="00663B6B" w:rsidRPr="000A5959" w:rsidRDefault="00663B6B" w:rsidP="00663B6B">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vAlign w:val="center"/>
          </w:tcPr>
          <w:p w14:paraId="0050F82A" w14:textId="3B180035" w:rsidR="00663B6B" w:rsidRPr="000A5959" w:rsidRDefault="00793F28" w:rsidP="00663B6B">
            <w:pPr>
              <w:jc w:val="center"/>
              <w:rPr>
                <w:color w:val="000000" w:themeColor="text1"/>
                <w:sz w:val="20"/>
                <w:szCs w:val="20"/>
              </w:rPr>
            </w:pPr>
            <w:r>
              <w:rPr>
                <w:color w:val="000000" w:themeColor="text1"/>
                <w:sz w:val="20"/>
                <w:szCs w:val="20"/>
              </w:rPr>
              <w:t>2</w:t>
            </w:r>
          </w:p>
        </w:tc>
      </w:tr>
      <w:tr w:rsidR="00663B6B" w:rsidRPr="000A5959" w14:paraId="68647D1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E2C6179" w14:textId="77777777" w:rsidR="00663B6B" w:rsidRPr="0067105E" w:rsidRDefault="00663B6B" w:rsidP="0014720E">
            <w:pPr>
              <w:pStyle w:val="ListParagraph"/>
              <w:numPr>
                <w:ilvl w:val="1"/>
                <w:numId w:val="7"/>
              </w:numPr>
              <w:rPr>
                <w:color w:val="000000" w:themeColor="text1"/>
                <w:sz w:val="20"/>
                <w:szCs w:val="20"/>
              </w:rPr>
            </w:pPr>
            <w:r w:rsidRPr="0067105E">
              <w:rPr>
                <w:color w:val="000000" w:themeColor="text1"/>
                <w:sz w:val="20"/>
                <w:szCs w:val="20"/>
              </w:rPr>
              <w:t>Directed</w:t>
            </w:r>
          </w:p>
        </w:tc>
        <w:tc>
          <w:tcPr>
            <w:tcW w:w="0" w:type="auto"/>
            <w:tcBorders>
              <w:top w:val="dotted" w:sz="6" w:space="0" w:color="auto"/>
              <w:left w:val="dotted" w:sz="6" w:space="0" w:color="auto"/>
              <w:bottom w:val="dotted" w:sz="6" w:space="0" w:color="auto"/>
              <w:right w:val="dotted" w:sz="6" w:space="0" w:color="auto"/>
            </w:tcBorders>
            <w:vAlign w:val="center"/>
            <w:hideMark/>
          </w:tcPr>
          <w:p w14:paraId="17A44C94"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51A99A4" w14:textId="6882D7D5" w:rsidR="00663B6B" w:rsidRPr="000A5959" w:rsidRDefault="00663B6B" w:rsidP="00663B6B">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3884F42E" w14:textId="473FD5A2" w:rsidR="00663B6B" w:rsidRPr="000A5959" w:rsidRDefault="00663B6B" w:rsidP="00663B6B">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5F986D1D" w14:textId="34ABC4D2" w:rsidR="00663B6B" w:rsidRPr="000A5959" w:rsidRDefault="00663B6B" w:rsidP="00663B6B">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vAlign w:val="center"/>
          </w:tcPr>
          <w:p w14:paraId="759EDAA8" w14:textId="15C1CDC3" w:rsidR="00663B6B" w:rsidRPr="000A5959" w:rsidRDefault="00663B6B" w:rsidP="00663B6B">
            <w:pPr>
              <w:jc w:val="center"/>
              <w:rPr>
                <w:color w:val="000000" w:themeColor="text1"/>
                <w:sz w:val="20"/>
                <w:szCs w:val="20"/>
              </w:rPr>
            </w:pPr>
            <w:r>
              <w:rPr>
                <w:color w:val="000000" w:themeColor="text1"/>
                <w:sz w:val="20"/>
                <w:szCs w:val="20"/>
              </w:rPr>
              <w:t>11</w:t>
            </w:r>
          </w:p>
        </w:tc>
        <w:tc>
          <w:tcPr>
            <w:tcW w:w="0" w:type="auto"/>
            <w:tcBorders>
              <w:top w:val="dotted" w:sz="6" w:space="0" w:color="auto"/>
              <w:left w:val="dotted" w:sz="6" w:space="0" w:color="auto"/>
              <w:bottom w:val="dotted" w:sz="6" w:space="0" w:color="auto"/>
              <w:right w:val="dotted" w:sz="6" w:space="0" w:color="auto"/>
            </w:tcBorders>
            <w:vAlign w:val="center"/>
          </w:tcPr>
          <w:p w14:paraId="6A37592A" w14:textId="242CDB49" w:rsidR="00663B6B" w:rsidRPr="000A5959" w:rsidRDefault="00793F28" w:rsidP="00663B6B">
            <w:pPr>
              <w:jc w:val="center"/>
              <w:rPr>
                <w:color w:val="000000" w:themeColor="text1"/>
                <w:sz w:val="20"/>
                <w:szCs w:val="20"/>
              </w:rPr>
            </w:pPr>
            <w:r>
              <w:rPr>
                <w:color w:val="000000" w:themeColor="text1"/>
                <w:sz w:val="20"/>
                <w:szCs w:val="20"/>
              </w:rPr>
              <w:t>5</w:t>
            </w:r>
          </w:p>
        </w:tc>
      </w:tr>
      <w:tr w:rsidR="00663B6B" w:rsidRPr="000A5959" w14:paraId="5B223AD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21FDD94" w14:textId="77777777" w:rsidR="00663B6B" w:rsidRPr="000A5959" w:rsidRDefault="00663B6B" w:rsidP="00663B6B">
            <w:pPr>
              <w:rPr>
                <w:color w:val="000000" w:themeColor="text1"/>
                <w:sz w:val="20"/>
                <w:szCs w:val="20"/>
              </w:rPr>
            </w:pPr>
            <w:r w:rsidRPr="000A5959">
              <w:rPr>
                <w:color w:val="000000" w:themeColor="text1"/>
                <w:sz w:val="20"/>
                <w:szCs w:val="20"/>
              </w:rPr>
              <w:t>Reasonable Accommodation</w:t>
            </w:r>
            <w:r>
              <w:rPr>
                <w:color w:val="000000" w:themeColor="text1"/>
                <w:sz w:val="20"/>
                <w:szCs w:val="20"/>
              </w:rPr>
              <w:t xml:space="preserve"> (Disability)</w:t>
            </w:r>
          </w:p>
        </w:tc>
        <w:tc>
          <w:tcPr>
            <w:tcW w:w="0" w:type="auto"/>
            <w:tcBorders>
              <w:top w:val="dotted" w:sz="6" w:space="0" w:color="auto"/>
              <w:left w:val="dotted" w:sz="6" w:space="0" w:color="auto"/>
              <w:bottom w:val="dotted" w:sz="6" w:space="0" w:color="auto"/>
              <w:right w:val="dotted" w:sz="6" w:space="0" w:color="auto"/>
            </w:tcBorders>
            <w:vAlign w:val="center"/>
            <w:hideMark/>
          </w:tcPr>
          <w:p w14:paraId="4B846B21"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20EAE46" w14:textId="35DAB328" w:rsidR="00663B6B" w:rsidRPr="000A5959" w:rsidRDefault="00663B6B" w:rsidP="00663B6B">
            <w:pPr>
              <w:jc w:val="center"/>
              <w:rPr>
                <w:color w:val="000000" w:themeColor="text1"/>
                <w:sz w:val="20"/>
                <w:szCs w:val="20"/>
              </w:rPr>
            </w:pPr>
            <w:r>
              <w:rPr>
                <w:color w:val="000000" w:themeColor="text1"/>
                <w:sz w:val="20"/>
                <w:szCs w:val="20"/>
              </w:rPr>
              <w:t>32</w:t>
            </w:r>
          </w:p>
        </w:tc>
        <w:tc>
          <w:tcPr>
            <w:tcW w:w="0" w:type="auto"/>
            <w:tcBorders>
              <w:top w:val="dotted" w:sz="6" w:space="0" w:color="auto"/>
              <w:left w:val="dotted" w:sz="6" w:space="0" w:color="auto"/>
              <w:bottom w:val="dotted" w:sz="6" w:space="0" w:color="auto"/>
              <w:right w:val="dotted" w:sz="6" w:space="0" w:color="auto"/>
            </w:tcBorders>
            <w:vAlign w:val="center"/>
          </w:tcPr>
          <w:p w14:paraId="784092BC" w14:textId="7780EC6F" w:rsidR="00663B6B" w:rsidRPr="000A5959" w:rsidRDefault="00663B6B" w:rsidP="00663B6B">
            <w:pPr>
              <w:jc w:val="center"/>
              <w:rPr>
                <w:color w:val="000000" w:themeColor="text1"/>
                <w:sz w:val="20"/>
                <w:szCs w:val="20"/>
              </w:rPr>
            </w:pPr>
            <w:r>
              <w:rPr>
                <w:color w:val="000000" w:themeColor="text1"/>
                <w:sz w:val="20"/>
                <w:szCs w:val="20"/>
              </w:rPr>
              <w:t>56</w:t>
            </w:r>
          </w:p>
        </w:tc>
        <w:tc>
          <w:tcPr>
            <w:tcW w:w="0" w:type="auto"/>
            <w:tcBorders>
              <w:top w:val="dotted" w:sz="6" w:space="0" w:color="auto"/>
              <w:left w:val="dotted" w:sz="6" w:space="0" w:color="auto"/>
              <w:bottom w:val="dotted" w:sz="6" w:space="0" w:color="auto"/>
              <w:right w:val="dotted" w:sz="6" w:space="0" w:color="auto"/>
            </w:tcBorders>
            <w:vAlign w:val="center"/>
          </w:tcPr>
          <w:p w14:paraId="604A384C" w14:textId="7178D93B" w:rsidR="00663B6B" w:rsidRPr="000A5959" w:rsidRDefault="00663B6B" w:rsidP="00663B6B">
            <w:pPr>
              <w:jc w:val="center"/>
              <w:rPr>
                <w:color w:val="000000" w:themeColor="text1"/>
                <w:sz w:val="20"/>
                <w:szCs w:val="20"/>
              </w:rPr>
            </w:pPr>
            <w:r>
              <w:rPr>
                <w:color w:val="000000" w:themeColor="text1"/>
                <w:sz w:val="20"/>
                <w:szCs w:val="20"/>
              </w:rPr>
              <w:t>109</w:t>
            </w:r>
          </w:p>
        </w:tc>
        <w:tc>
          <w:tcPr>
            <w:tcW w:w="0" w:type="auto"/>
            <w:tcBorders>
              <w:top w:val="dotted" w:sz="6" w:space="0" w:color="auto"/>
              <w:left w:val="dotted" w:sz="6" w:space="0" w:color="auto"/>
              <w:bottom w:val="dotted" w:sz="6" w:space="0" w:color="auto"/>
              <w:right w:val="dotted" w:sz="6" w:space="0" w:color="auto"/>
            </w:tcBorders>
            <w:vAlign w:val="center"/>
          </w:tcPr>
          <w:p w14:paraId="1A5E9B25" w14:textId="5159E984" w:rsidR="00663B6B" w:rsidRPr="000A5959" w:rsidRDefault="00663B6B" w:rsidP="00663B6B">
            <w:pPr>
              <w:jc w:val="center"/>
              <w:rPr>
                <w:color w:val="000000" w:themeColor="text1"/>
                <w:sz w:val="20"/>
                <w:szCs w:val="20"/>
              </w:rPr>
            </w:pPr>
            <w:r>
              <w:rPr>
                <w:color w:val="000000" w:themeColor="text1"/>
                <w:sz w:val="20"/>
                <w:szCs w:val="20"/>
              </w:rPr>
              <w:t>111</w:t>
            </w:r>
          </w:p>
        </w:tc>
        <w:tc>
          <w:tcPr>
            <w:tcW w:w="0" w:type="auto"/>
            <w:tcBorders>
              <w:top w:val="dotted" w:sz="6" w:space="0" w:color="auto"/>
              <w:left w:val="dotted" w:sz="6" w:space="0" w:color="auto"/>
              <w:bottom w:val="dotted" w:sz="6" w:space="0" w:color="auto"/>
              <w:right w:val="dotted" w:sz="6" w:space="0" w:color="auto"/>
            </w:tcBorders>
            <w:vAlign w:val="center"/>
          </w:tcPr>
          <w:p w14:paraId="3A72A49F" w14:textId="4BD16818" w:rsidR="00663B6B" w:rsidRPr="000A5959" w:rsidRDefault="00663B6B" w:rsidP="00663B6B">
            <w:pPr>
              <w:jc w:val="center"/>
              <w:rPr>
                <w:color w:val="000000" w:themeColor="text1"/>
                <w:sz w:val="20"/>
                <w:szCs w:val="20"/>
              </w:rPr>
            </w:pPr>
            <w:r>
              <w:rPr>
                <w:color w:val="000000" w:themeColor="text1"/>
                <w:sz w:val="20"/>
                <w:szCs w:val="20"/>
              </w:rPr>
              <w:t>1</w:t>
            </w:r>
            <w:r w:rsidR="00793F28">
              <w:rPr>
                <w:color w:val="000000" w:themeColor="text1"/>
                <w:sz w:val="20"/>
                <w:szCs w:val="20"/>
              </w:rPr>
              <w:t>65</w:t>
            </w:r>
          </w:p>
        </w:tc>
      </w:tr>
      <w:tr w:rsidR="00663B6B" w:rsidRPr="000A5959" w14:paraId="368892F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B38CE42" w14:textId="77777777" w:rsidR="00663B6B" w:rsidRPr="000A5959" w:rsidRDefault="00663B6B" w:rsidP="00663B6B">
            <w:pPr>
              <w:rPr>
                <w:color w:val="000000" w:themeColor="text1"/>
                <w:sz w:val="20"/>
                <w:szCs w:val="20"/>
              </w:rPr>
            </w:pPr>
            <w:r w:rsidRPr="000A5959">
              <w:rPr>
                <w:color w:val="000000" w:themeColor="text1"/>
                <w:sz w:val="20"/>
                <w:szCs w:val="20"/>
              </w:rPr>
              <w:t>Reinstatement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5D4D86A0"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232A15D" w14:textId="05BC3566"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651C36" w14:textId="70D0B983"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F84300" w14:textId="6646C445"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2F1975" w14:textId="66F5BAFE"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F0A220" w14:textId="77777777" w:rsidR="00663B6B" w:rsidRPr="000A5959" w:rsidRDefault="00663B6B" w:rsidP="00663B6B">
            <w:pPr>
              <w:jc w:val="center"/>
              <w:rPr>
                <w:color w:val="000000" w:themeColor="text1"/>
                <w:sz w:val="20"/>
                <w:szCs w:val="20"/>
              </w:rPr>
            </w:pPr>
            <w:r>
              <w:rPr>
                <w:color w:val="000000" w:themeColor="text1"/>
                <w:sz w:val="20"/>
                <w:szCs w:val="20"/>
              </w:rPr>
              <w:t>0</w:t>
            </w:r>
          </w:p>
        </w:tc>
      </w:tr>
      <w:tr w:rsidR="00663B6B" w:rsidRPr="000A5959" w14:paraId="283D265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307A285B" w14:textId="77777777" w:rsidR="00663B6B" w:rsidRPr="000A5959" w:rsidRDefault="00663B6B" w:rsidP="00663B6B">
            <w:pPr>
              <w:rPr>
                <w:color w:val="000000" w:themeColor="text1"/>
                <w:sz w:val="20"/>
                <w:szCs w:val="20"/>
              </w:rPr>
            </w:pPr>
            <w:r>
              <w:rPr>
                <w:color w:val="000000" w:themeColor="text1"/>
                <w:sz w:val="20"/>
                <w:szCs w:val="20"/>
              </w:rPr>
              <w:t>Religious Accommodation</w:t>
            </w:r>
          </w:p>
        </w:tc>
        <w:tc>
          <w:tcPr>
            <w:tcW w:w="0" w:type="auto"/>
            <w:tcBorders>
              <w:top w:val="dotted" w:sz="6" w:space="0" w:color="auto"/>
              <w:left w:val="dotted" w:sz="6" w:space="0" w:color="auto"/>
              <w:bottom w:val="dotted" w:sz="6" w:space="0" w:color="auto"/>
              <w:right w:val="dotted" w:sz="6" w:space="0" w:color="auto"/>
            </w:tcBorders>
            <w:vAlign w:val="center"/>
          </w:tcPr>
          <w:p w14:paraId="596AE7C0"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75498F88" w14:textId="1AFC17AF" w:rsidR="00663B6B" w:rsidRPr="00AF2EAC"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144BFE" w14:textId="7FFAABBB" w:rsidR="00663B6B" w:rsidRPr="00AF2EAC" w:rsidRDefault="00663B6B" w:rsidP="00663B6B">
            <w:pPr>
              <w:jc w:val="center"/>
              <w:rPr>
                <w:color w:val="000000" w:themeColor="text1"/>
                <w:sz w:val="20"/>
                <w:szCs w:val="20"/>
              </w:rPr>
            </w:pPr>
            <w:r>
              <w:rPr>
                <w:color w:val="000000" w:themeColor="text1"/>
                <w:sz w:val="20"/>
                <w:szCs w:val="20"/>
              </w:rPr>
              <w:t>8</w:t>
            </w:r>
          </w:p>
        </w:tc>
        <w:tc>
          <w:tcPr>
            <w:tcW w:w="0" w:type="auto"/>
            <w:tcBorders>
              <w:top w:val="dotted" w:sz="6" w:space="0" w:color="auto"/>
              <w:left w:val="dotted" w:sz="6" w:space="0" w:color="auto"/>
              <w:bottom w:val="dotted" w:sz="6" w:space="0" w:color="auto"/>
              <w:right w:val="dotted" w:sz="6" w:space="0" w:color="auto"/>
            </w:tcBorders>
            <w:vAlign w:val="center"/>
          </w:tcPr>
          <w:p w14:paraId="7FB42536" w14:textId="3132CE14" w:rsidR="00663B6B" w:rsidRPr="00AF2EAC" w:rsidRDefault="00663B6B" w:rsidP="00663B6B">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3D0495EF" w14:textId="148A0AC9" w:rsidR="00663B6B" w:rsidRPr="00AF2EAC" w:rsidRDefault="00663B6B" w:rsidP="00663B6B">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73F8BB7A" w14:textId="1837C8C6" w:rsidR="00663B6B" w:rsidRPr="00AF2EAC" w:rsidRDefault="00793F28" w:rsidP="00663B6B">
            <w:pPr>
              <w:jc w:val="center"/>
              <w:rPr>
                <w:color w:val="000000" w:themeColor="text1"/>
                <w:sz w:val="20"/>
                <w:szCs w:val="20"/>
              </w:rPr>
            </w:pPr>
            <w:r>
              <w:rPr>
                <w:color w:val="000000" w:themeColor="text1"/>
                <w:sz w:val="20"/>
                <w:szCs w:val="20"/>
              </w:rPr>
              <w:t>5</w:t>
            </w:r>
          </w:p>
        </w:tc>
      </w:tr>
      <w:tr w:rsidR="00663B6B" w:rsidRPr="000A5959" w14:paraId="2445F3E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CF59F1E" w14:textId="77777777" w:rsidR="00663B6B" w:rsidRPr="000A5959" w:rsidRDefault="00663B6B" w:rsidP="00663B6B">
            <w:pPr>
              <w:rPr>
                <w:color w:val="000000" w:themeColor="text1"/>
                <w:sz w:val="20"/>
                <w:szCs w:val="20"/>
              </w:rPr>
            </w:pPr>
            <w:r w:rsidRPr="000A5959">
              <w:rPr>
                <w:color w:val="000000" w:themeColor="text1"/>
                <w:sz w:val="20"/>
                <w:szCs w:val="20"/>
              </w:rPr>
              <w:t>Retirement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05E619DE"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77B1690" w14:textId="37385627" w:rsidR="00663B6B" w:rsidRPr="000A5959" w:rsidRDefault="00663B6B" w:rsidP="00663B6B">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781D8600" w14:textId="2FA7B027"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AA993A" w14:textId="1AB58204"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C4F6D9" w14:textId="53450D54" w:rsidR="00663B6B" w:rsidRPr="004A6A95"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3EC631" w14:textId="5DAEAF00" w:rsidR="00663B6B" w:rsidRPr="004A6A95" w:rsidRDefault="00663B6B" w:rsidP="00663B6B">
            <w:pPr>
              <w:jc w:val="center"/>
              <w:rPr>
                <w:color w:val="000000" w:themeColor="text1"/>
                <w:sz w:val="20"/>
                <w:szCs w:val="20"/>
              </w:rPr>
            </w:pPr>
            <w:r>
              <w:rPr>
                <w:color w:val="000000" w:themeColor="text1"/>
                <w:sz w:val="20"/>
                <w:szCs w:val="20"/>
              </w:rPr>
              <w:t>0</w:t>
            </w:r>
          </w:p>
        </w:tc>
      </w:tr>
      <w:tr w:rsidR="00663B6B" w:rsidRPr="000A5959" w14:paraId="0D7E844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2AA9F3C7" w14:textId="77777777" w:rsidR="00663B6B" w:rsidRPr="000A5959" w:rsidRDefault="00663B6B" w:rsidP="00663B6B">
            <w:pPr>
              <w:rPr>
                <w:color w:val="000000" w:themeColor="text1"/>
                <w:sz w:val="20"/>
                <w:szCs w:val="20"/>
              </w:rPr>
            </w:pPr>
            <w:r>
              <w:rPr>
                <w:color w:val="000000" w:themeColor="text1"/>
                <w:sz w:val="20"/>
                <w:szCs w:val="20"/>
              </w:rPr>
              <w:lastRenderedPageBreak/>
              <w:t>Sex-Stereotyping</w:t>
            </w:r>
          </w:p>
        </w:tc>
        <w:tc>
          <w:tcPr>
            <w:tcW w:w="0" w:type="auto"/>
            <w:tcBorders>
              <w:top w:val="dotted" w:sz="6" w:space="0" w:color="auto"/>
              <w:left w:val="dotted" w:sz="6" w:space="0" w:color="auto"/>
              <w:bottom w:val="dotted" w:sz="6" w:space="0" w:color="auto"/>
              <w:right w:val="dotted" w:sz="6" w:space="0" w:color="auto"/>
            </w:tcBorders>
            <w:vAlign w:val="center"/>
          </w:tcPr>
          <w:p w14:paraId="54F9E87E"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12590364" w14:textId="20CFDC67" w:rsidR="00663B6B" w:rsidRPr="00380839" w:rsidRDefault="00663B6B" w:rsidP="00663B6B">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7BE3D017" w14:textId="03E54FB2" w:rsidR="00663B6B" w:rsidRPr="00380839" w:rsidRDefault="00663B6B" w:rsidP="00663B6B">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vAlign w:val="center"/>
          </w:tcPr>
          <w:p w14:paraId="6DB30E78" w14:textId="2FF0B3F5" w:rsidR="00663B6B" w:rsidRPr="0038083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3F0536" w14:textId="7780F471" w:rsidR="00663B6B" w:rsidRPr="004A6A95" w:rsidRDefault="00663B6B" w:rsidP="00663B6B">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51B7A695" w14:textId="2F4E0419" w:rsidR="00663B6B" w:rsidRPr="004A6A95" w:rsidRDefault="00793F28" w:rsidP="00663B6B">
            <w:pPr>
              <w:jc w:val="center"/>
              <w:rPr>
                <w:color w:val="000000" w:themeColor="text1"/>
                <w:sz w:val="20"/>
                <w:szCs w:val="20"/>
              </w:rPr>
            </w:pPr>
            <w:r>
              <w:rPr>
                <w:color w:val="000000" w:themeColor="text1"/>
                <w:sz w:val="20"/>
                <w:szCs w:val="20"/>
              </w:rPr>
              <w:t>0</w:t>
            </w:r>
          </w:p>
        </w:tc>
      </w:tr>
      <w:tr w:rsidR="00663B6B" w:rsidRPr="000A5959" w14:paraId="5B50765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49A5BC69" w14:textId="77777777" w:rsidR="00663B6B" w:rsidRPr="000A5959" w:rsidRDefault="00663B6B" w:rsidP="00663B6B">
            <w:pPr>
              <w:rPr>
                <w:color w:val="000000" w:themeColor="text1"/>
                <w:sz w:val="20"/>
                <w:szCs w:val="20"/>
              </w:rPr>
            </w:pPr>
            <w:r>
              <w:rPr>
                <w:color w:val="000000" w:themeColor="text1"/>
                <w:sz w:val="20"/>
                <w:szCs w:val="20"/>
              </w:rPr>
              <w:t>Telework</w:t>
            </w:r>
          </w:p>
        </w:tc>
        <w:tc>
          <w:tcPr>
            <w:tcW w:w="0" w:type="auto"/>
            <w:tcBorders>
              <w:top w:val="dotted" w:sz="6" w:space="0" w:color="auto"/>
              <w:left w:val="dotted" w:sz="6" w:space="0" w:color="auto"/>
              <w:bottom w:val="dotted" w:sz="6" w:space="0" w:color="auto"/>
              <w:right w:val="dotted" w:sz="6" w:space="0" w:color="auto"/>
            </w:tcBorders>
            <w:vAlign w:val="center"/>
          </w:tcPr>
          <w:p w14:paraId="7639E474"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5FE2DF4" w14:textId="035D1BF4" w:rsidR="00663B6B" w:rsidRPr="00380839" w:rsidRDefault="00663B6B" w:rsidP="00663B6B">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2335AE34" w14:textId="1E4E431C" w:rsidR="00663B6B" w:rsidRPr="00380839" w:rsidRDefault="00663B6B" w:rsidP="00663B6B">
            <w:pPr>
              <w:jc w:val="center"/>
              <w:rPr>
                <w:color w:val="000000" w:themeColor="text1"/>
                <w:sz w:val="20"/>
                <w:szCs w:val="20"/>
              </w:rPr>
            </w:pPr>
            <w:r>
              <w:rPr>
                <w:color w:val="000000" w:themeColor="text1"/>
                <w:sz w:val="20"/>
                <w:szCs w:val="20"/>
              </w:rPr>
              <w:t>109</w:t>
            </w:r>
          </w:p>
        </w:tc>
        <w:tc>
          <w:tcPr>
            <w:tcW w:w="0" w:type="auto"/>
            <w:tcBorders>
              <w:top w:val="dotted" w:sz="6" w:space="0" w:color="auto"/>
              <w:left w:val="dotted" w:sz="6" w:space="0" w:color="auto"/>
              <w:bottom w:val="dotted" w:sz="6" w:space="0" w:color="auto"/>
              <w:right w:val="dotted" w:sz="6" w:space="0" w:color="auto"/>
            </w:tcBorders>
            <w:vAlign w:val="center"/>
          </w:tcPr>
          <w:p w14:paraId="5D68BC15" w14:textId="39EC0B16" w:rsidR="00663B6B" w:rsidRPr="00380839" w:rsidRDefault="00663B6B" w:rsidP="00663B6B">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16045E81" w14:textId="7A7ADA4A" w:rsidR="00663B6B" w:rsidRPr="004A6A95" w:rsidRDefault="00663B6B" w:rsidP="00663B6B">
            <w:pPr>
              <w:jc w:val="center"/>
              <w:rPr>
                <w:color w:val="000000" w:themeColor="text1"/>
                <w:sz w:val="20"/>
                <w:szCs w:val="20"/>
              </w:rPr>
            </w:pPr>
            <w:r>
              <w:rPr>
                <w:color w:val="000000" w:themeColor="text1"/>
                <w:sz w:val="20"/>
                <w:szCs w:val="20"/>
              </w:rPr>
              <w:t>31</w:t>
            </w:r>
          </w:p>
        </w:tc>
        <w:tc>
          <w:tcPr>
            <w:tcW w:w="0" w:type="auto"/>
            <w:tcBorders>
              <w:top w:val="dotted" w:sz="6" w:space="0" w:color="auto"/>
              <w:left w:val="dotted" w:sz="6" w:space="0" w:color="auto"/>
              <w:bottom w:val="dotted" w:sz="6" w:space="0" w:color="auto"/>
              <w:right w:val="dotted" w:sz="6" w:space="0" w:color="auto"/>
            </w:tcBorders>
            <w:vAlign w:val="center"/>
          </w:tcPr>
          <w:p w14:paraId="40AA2B6B" w14:textId="5EA032E6" w:rsidR="00663B6B" w:rsidRPr="004A6A95" w:rsidRDefault="00793F28" w:rsidP="00663B6B">
            <w:pPr>
              <w:jc w:val="center"/>
              <w:rPr>
                <w:color w:val="000000" w:themeColor="text1"/>
                <w:sz w:val="20"/>
                <w:szCs w:val="20"/>
              </w:rPr>
            </w:pPr>
            <w:r>
              <w:rPr>
                <w:color w:val="000000" w:themeColor="text1"/>
                <w:sz w:val="20"/>
                <w:szCs w:val="20"/>
              </w:rPr>
              <w:t>19</w:t>
            </w:r>
          </w:p>
        </w:tc>
      </w:tr>
      <w:tr w:rsidR="00663B6B" w:rsidRPr="000A5959" w14:paraId="7787C6D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8D80873" w14:textId="77777777" w:rsidR="00663B6B" w:rsidRPr="000A5959" w:rsidRDefault="00663B6B" w:rsidP="00663B6B">
            <w:pPr>
              <w:rPr>
                <w:color w:val="000000" w:themeColor="text1"/>
                <w:sz w:val="20"/>
                <w:szCs w:val="20"/>
              </w:rPr>
            </w:pPr>
            <w:r w:rsidRPr="000A5959">
              <w:rPr>
                <w:color w:val="000000" w:themeColor="text1"/>
                <w:sz w:val="20"/>
                <w:szCs w:val="20"/>
              </w:rPr>
              <w:t>Termination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52C8E364"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FC85555" w14:textId="5459FD93" w:rsidR="00663B6B" w:rsidRPr="000A5959" w:rsidRDefault="00663B6B" w:rsidP="00663B6B">
            <w:pPr>
              <w:jc w:val="center"/>
              <w:rPr>
                <w:color w:val="000000" w:themeColor="text1"/>
                <w:sz w:val="20"/>
                <w:szCs w:val="20"/>
              </w:rPr>
            </w:pPr>
            <w:r>
              <w:rPr>
                <w:color w:val="000000" w:themeColor="text1"/>
                <w:sz w:val="20"/>
                <w:szCs w:val="20"/>
              </w:rPr>
              <w:t>26</w:t>
            </w:r>
          </w:p>
        </w:tc>
        <w:tc>
          <w:tcPr>
            <w:tcW w:w="0" w:type="auto"/>
            <w:tcBorders>
              <w:top w:val="dotted" w:sz="6" w:space="0" w:color="auto"/>
              <w:left w:val="dotted" w:sz="6" w:space="0" w:color="auto"/>
              <w:bottom w:val="dotted" w:sz="6" w:space="0" w:color="auto"/>
              <w:right w:val="dotted" w:sz="6" w:space="0" w:color="auto"/>
            </w:tcBorders>
            <w:vAlign w:val="center"/>
          </w:tcPr>
          <w:p w14:paraId="437E8E32" w14:textId="07214514"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921F8CA" w14:textId="463B90BC" w:rsidR="00663B6B" w:rsidRPr="000A5959" w:rsidRDefault="00663B6B" w:rsidP="00663B6B">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57525B69" w14:textId="0B762DBD" w:rsidR="00663B6B" w:rsidRPr="004A6A95" w:rsidRDefault="00663B6B" w:rsidP="00663B6B">
            <w:pPr>
              <w:jc w:val="center"/>
              <w:rPr>
                <w:color w:val="000000" w:themeColor="text1"/>
                <w:sz w:val="20"/>
                <w:szCs w:val="20"/>
              </w:rPr>
            </w:pPr>
            <w:r>
              <w:rPr>
                <w:color w:val="000000" w:themeColor="text1"/>
                <w:sz w:val="20"/>
                <w:szCs w:val="20"/>
              </w:rPr>
              <w:t>54</w:t>
            </w:r>
          </w:p>
        </w:tc>
        <w:tc>
          <w:tcPr>
            <w:tcW w:w="0" w:type="auto"/>
            <w:tcBorders>
              <w:top w:val="dotted" w:sz="6" w:space="0" w:color="auto"/>
              <w:left w:val="dotted" w:sz="6" w:space="0" w:color="auto"/>
              <w:bottom w:val="dotted" w:sz="6" w:space="0" w:color="auto"/>
              <w:right w:val="dotted" w:sz="6" w:space="0" w:color="auto"/>
            </w:tcBorders>
            <w:vAlign w:val="center"/>
          </w:tcPr>
          <w:p w14:paraId="0D89B8EB" w14:textId="637EBB45" w:rsidR="00663B6B" w:rsidRPr="004A6A95" w:rsidRDefault="00663B6B" w:rsidP="00663B6B">
            <w:pPr>
              <w:jc w:val="center"/>
              <w:rPr>
                <w:color w:val="000000" w:themeColor="text1"/>
                <w:sz w:val="20"/>
                <w:szCs w:val="20"/>
              </w:rPr>
            </w:pPr>
            <w:r>
              <w:rPr>
                <w:color w:val="000000" w:themeColor="text1"/>
                <w:sz w:val="20"/>
                <w:szCs w:val="20"/>
              </w:rPr>
              <w:t>5</w:t>
            </w:r>
            <w:r w:rsidR="00793F28">
              <w:rPr>
                <w:color w:val="000000" w:themeColor="text1"/>
                <w:sz w:val="20"/>
                <w:szCs w:val="20"/>
              </w:rPr>
              <w:t>6</w:t>
            </w:r>
          </w:p>
        </w:tc>
      </w:tr>
      <w:tr w:rsidR="00663B6B" w:rsidRPr="000A5959" w14:paraId="3194BA56"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EE329A7" w14:textId="77777777" w:rsidR="00663B6B" w:rsidRPr="000A5959" w:rsidRDefault="00663B6B" w:rsidP="00663B6B">
            <w:pPr>
              <w:rPr>
                <w:color w:val="000000" w:themeColor="text1"/>
                <w:sz w:val="20"/>
                <w:szCs w:val="20"/>
              </w:rPr>
            </w:pPr>
            <w:r w:rsidRPr="000A5959">
              <w:rPr>
                <w:color w:val="000000" w:themeColor="text1"/>
                <w:sz w:val="20"/>
                <w:szCs w:val="20"/>
              </w:rPr>
              <w:t>Terms/Conditions of Employment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5BC1AA88"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FB80C75" w14:textId="13E003F2" w:rsidR="00663B6B" w:rsidRPr="000A5959" w:rsidRDefault="00663B6B" w:rsidP="00663B6B">
            <w:pPr>
              <w:jc w:val="center"/>
              <w:rPr>
                <w:color w:val="000000" w:themeColor="text1"/>
                <w:sz w:val="20"/>
                <w:szCs w:val="20"/>
              </w:rPr>
            </w:pPr>
            <w:r>
              <w:rPr>
                <w:color w:val="000000" w:themeColor="text1"/>
                <w:sz w:val="20"/>
                <w:szCs w:val="20"/>
              </w:rPr>
              <w:t>56</w:t>
            </w:r>
          </w:p>
        </w:tc>
        <w:tc>
          <w:tcPr>
            <w:tcW w:w="0" w:type="auto"/>
            <w:tcBorders>
              <w:top w:val="dotted" w:sz="6" w:space="0" w:color="auto"/>
              <w:left w:val="dotted" w:sz="6" w:space="0" w:color="auto"/>
              <w:bottom w:val="dotted" w:sz="6" w:space="0" w:color="auto"/>
              <w:right w:val="dotted" w:sz="6" w:space="0" w:color="auto"/>
            </w:tcBorders>
            <w:vAlign w:val="center"/>
          </w:tcPr>
          <w:p w14:paraId="42C2B14E" w14:textId="66C0F40F" w:rsidR="00663B6B" w:rsidRPr="000A5959" w:rsidRDefault="00663B6B" w:rsidP="00663B6B">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4218DE25" w14:textId="1FB49A16" w:rsidR="00663B6B" w:rsidRPr="000A5959" w:rsidRDefault="00663B6B" w:rsidP="00663B6B">
            <w:pPr>
              <w:jc w:val="center"/>
              <w:rPr>
                <w:color w:val="000000" w:themeColor="text1"/>
                <w:sz w:val="20"/>
                <w:szCs w:val="20"/>
              </w:rPr>
            </w:pPr>
            <w:r>
              <w:rPr>
                <w:color w:val="000000" w:themeColor="text1"/>
                <w:sz w:val="20"/>
                <w:szCs w:val="20"/>
              </w:rPr>
              <w:t>136</w:t>
            </w:r>
          </w:p>
        </w:tc>
        <w:tc>
          <w:tcPr>
            <w:tcW w:w="0" w:type="auto"/>
            <w:tcBorders>
              <w:top w:val="dotted" w:sz="6" w:space="0" w:color="auto"/>
              <w:left w:val="dotted" w:sz="6" w:space="0" w:color="auto"/>
              <w:bottom w:val="dotted" w:sz="6" w:space="0" w:color="auto"/>
              <w:right w:val="dotted" w:sz="6" w:space="0" w:color="auto"/>
            </w:tcBorders>
            <w:vAlign w:val="center"/>
          </w:tcPr>
          <w:p w14:paraId="4F0EFEFE" w14:textId="60F6BDDC" w:rsidR="00663B6B" w:rsidRPr="004A6A95" w:rsidRDefault="00663B6B" w:rsidP="00663B6B">
            <w:pPr>
              <w:jc w:val="center"/>
              <w:rPr>
                <w:color w:val="000000" w:themeColor="text1"/>
                <w:sz w:val="20"/>
                <w:szCs w:val="20"/>
              </w:rPr>
            </w:pPr>
            <w:r>
              <w:rPr>
                <w:color w:val="000000" w:themeColor="text1"/>
                <w:sz w:val="20"/>
                <w:szCs w:val="20"/>
              </w:rPr>
              <w:t>176</w:t>
            </w:r>
          </w:p>
        </w:tc>
        <w:tc>
          <w:tcPr>
            <w:tcW w:w="0" w:type="auto"/>
            <w:tcBorders>
              <w:top w:val="dotted" w:sz="6" w:space="0" w:color="auto"/>
              <w:left w:val="dotted" w:sz="6" w:space="0" w:color="auto"/>
              <w:bottom w:val="dotted" w:sz="6" w:space="0" w:color="auto"/>
              <w:right w:val="dotted" w:sz="6" w:space="0" w:color="auto"/>
            </w:tcBorders>
            <w:vAlign w:val="center"/>
          </w:tcPr>
          <w:p w14:paraId="0D59300A" w14:textId="3C767603" w:rsidR="00663B6B" w:rsidRPr="004A6A95" w:rsidRDefault="00663B6B" w:rsidP="00663B6B">
            <w:pPr>
              <w:jc w:val="center"/>
              <w:rPr>
                <w:color w:val="000000" w:themeColor="text1"/>
                <w:sz w:val="20"/>
                <w:szCs w:val="20"/>
              </w:rPr>
            </w:pPr>
            <w:r>
              <w:rPr>
                <w:color w:val="000000" w:themeColor="text1"/>
                <w:sz w:val="20"/>
                <w:szCs w:val="20"/>
              </w:rPr>
              <w:t>1</w:t>
            </w:r>
            <w:r w:rsidR="00793F28">
              <w:rPr>
                <w:color w:val="000000" w:themeColor="text1"/>
                <w:sz w:val="20"/>
                <w:szCs w:val="20"/>
              </w:rPr>
              <w:t>03</w:t>
            </w:r>
          </w:p>
        </w:tc>
      </w:tr>
      <w:tr w:rsidR="00663B6B" w:rsidRPr="000A5959" w14:paraId="21187A7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1BD52C1" w14:textId="77777777" w:rsidR="00663B6B" w:rsidRPr="000A5959" w:rsidRDefault="00663B6B" w:rsidP="00663B6B">
            <w:pPr>
              <w:rPr>
                <w:color w:val="000000" w:themeColor="text1"/>
                <w:sz w:val="20"/>
                <w:szCs w:val="20"/>
              </w:rPr>
            </w:pPr>
            <w:r w:rsidRPr="000A5959">
              <w:rPr>
                <w:color w:val="000000" w:themeColor="text1"/>
                <w:sz w:val="20"/>
                <w:szCs w:val="20"/>
              </w:rPr>
              <w:t>Time and Attendance</w:t>
            </w:r>
          </w:p>
        </w:tc>
        <w:tc>
          <w:tcPr>
            <w:tcW w:w="0" w:type="auto"/>
            <w:tcBorders>
              <w:top w:val="dotted" w:sz="6" w:space="0" w:color="auto"/>
              <w:left w:val="dotted" w:sz="6" w:space="0" w:color="auto"/>
              <w:bottom w:val="dotted" w:sz="6" w:space="0" w:color="auto"/>
              <w:right w:val="dotted" w:sz="6" w:space="0" w:color="auto"/>
            </w:tcBorders>
            <w:vAlign w:val="center"/>
            <w:hideMark/>
          </w:tcPr>
          <w:p w14:paraId="471C83F7"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BFF6A02" w14:textId="7BB437F8" w:rsidR="00663B6B" w:rsidRPr="000A5959" w:rsidRDefault="00663B6B" w:rsidP="00663B6B">
            <w:pPr>
              <w:jc w:val="center"/>
              <w:rPr>
                <w:color w:val="000000" w:themeColor="text1"/>
                <w:sz w:val="20"/>
                <w:szCs w:val="20"/>
              </w:rPr>
            </w:pPr>
            <w:r>
              <w:rPr>
                <w:color w:val="000000" w:themeColor="text1"/>
                <w:sz w:val="20"/>
                <w:szCs w:val="20"/>
              </w:rPr>
              <w:t>48</w:t>
            </w:r>
          </w:p>
        </w:tc>
        <w:tc>
          <w:tcPr>
            <w:tcW w:w="0" w:type="auto"/>
            <w:tcBorders>
              <w:top w:val="dotted" w:sz="6" w:space="0" w:color="auto"/>
              <w:left w:val="dotted" w:sz="6" w:space="0" w:color="auto"/>
              <w:bottom w:val="dotted" w:sz="6" w:space="0" w:color="auto"/>
              <w:right w:val="dotted" w:sz="6" w:space="0" w:color="auto"/>
            </w:tcBorders>
            <w:vAlign w:val="center"/>
          </w:tcPr>
          <w:p w14:paraId="009288F3" w14:textId="5C520184"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9C8AED" w14:textId="70FF51FC" w:rsidR="00663B6B" w:rsidRPr="000A5959" w:rsidRDefault="00663B6B" w:rsidP="00663B6B">
            <w:pPr>
              <w:jc w:val="center"/>
              <w:rPr>
                <w:color w:val="000000" w:themeColor="text1"/>
                <w:sz w:val="20"/>
                <w:szCs w:val="20"/>
              </w:rPr>
            </w:pPr>
            <w:r>
              <w:rPr>
                <w:color w:val="000000" w:themeColor="text1"/>
                <w:sz w:val="20"/>
                <w:szCs w:val="20"/>
              </w:rPr>
              <w:t>72</w:t>
            </w:r>
          </w:p>
        </w:tc>
        <w:tc>
          <w:tcPr>
            <w:tcW w:w="0" w:type="auto"/>
            <w:tcBorders>
              <w:top w:val="dotted" w:sz="6" w:space="0" w:color="auto"/>
              <w:left w:val="dotted" w:sz="6" w:space="0" w:color="auto"/>
              <w:bottom w:val="dotted" w:sz="6" w:space="0" w:color="auto"/>
              <w:right w:val="dotted" w:sz="6" w:space="0" w:color="auto"/>
            </w:tcBorders>
            <w:vAlign w:val="center"/>
          </w:tcPr>
          <w:p w14:paraId="608A65DC" w14:textId="1A0F0EDD" w:rsidR="00663B6B" w:rsidRPr="004A6A95" w:rsidRDefault="00663B6B" w:rsidP="00663B6B">
            <w:pPr>
              <w:jc w:val="center"/>
              <w:rPr>
                <w:color w:val="000000" w:themeColor="text1"/>
                <w:sz w:val="20"/>
                <w:szCs w:val="20"/>
              </w:rPr>
            </w:pPr>
            <w:r>
              <w:rPr>
                <w:color w:val="000000" w:themeColor="text1"/>
                <w:sz w:val="20"/>
                <w:szCs w:val="20"/>
              </w:rPr>
              <w:t>93</w:t>
            </w:r>
          </w:p>
        </w:tc>
        <w:tc>
          <w:tcPr>
            <w:tcW w:w="0" w:type="auto"/>
            <w:tcBorders>
              <w:top w:val="dotted" w:sz="6" w:space="0" w:color="auto"/>
              <w:left w:val="dotted" w:sz="6" w:space="0" w:color="auto"/>
              <w:bottom w:val="dotted" w:sz="6" w:space="0" w:color="auto"/>
              <w:right w:val="dotted" w:sz="6" w:space="0" w:color="auto"/>
            </w:tcBorders>
            <w:vAlign w:val="center"/>
          </w:tcPr>
          <w:p w14:paraId="3872A45E" w14:textId="4BB06281" w:rsidR="00663B6B" w:rsidRPr="004A6A95" w:rsidRDefault="00793F28" w:rsidP="00663B6B">
            <w:pPr>
              <w:jc w:val="center"/>
              <w:rPr>
                <w:color w:val="000000" w:themeColor="text1"/>
                <w:sz w:val="20"/>
                <w:szCs w:val="20"/>
              </w:rPr>
            </w:pPr>
            <w:r>
              <w:rPr>
                <w:color w:val="000000" w:themeColor="text1"/>
                <w:sz w:val="20"/>
                <w:szCs w:val="20"/>
              </w:rPr>
              <w:t>55</w:t>
            </w:r>
          </w:p>
        </w:tc>
      </w:tr>
      <w:tr w:rsidR="00663B6B" w:rsidRPr="000A5959" w14:paraId="4BF8A84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31F4302" w14:textId="77777777" w:rsidR="00663B6B" w:rsidRPr="000A5959" w:rsidRDefault="00663B6B" w:rsidP="00663B6B">
            <w:pPr>
              <w:rPr>
                <w:color w:val="000000" w:themeColor="text1"/>
                <w:sz w:val="20"/>
                <w:szCs w:val="20"/>
              </w:rPr>
            </w:pPr>
            <w:r w:rsidRPr="000A5959">
              <w:rPr>
                <w:color w:val="000000" w:themeColor="text1"/>
                <w:sz w:val="20"/>
                <w:szCs w:val="20"/>
              </w:rPr>
              <w:t>Training</w:t>
            </w:r>
          </w:p>
        </w:tc>
        <w:tc>
          <w:tcPr>
            <w:tcW w:w="0" w:type="auto"/>
            <w:tcBorders>
              <w:top w:val="dotted" w:sz="6" w:space="0" w:color="auto"/>
              <w:left w:val="dotted" w:sz="6" w:space="0" w:color="auto"/>
              <w:bottom w:val="dotted" w:sz="6" w:space="0" w:color="auto"/>
              <w:right w:val="dotted" w:sz="6" w:space="0" w:color="auto"/>
            </w:tcBorders>
            <w:vAlign w:val="center"/>
            <w:hideMark/>
          </w:tcPr>
          <w:p w14:paraId="215A6F68"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570ADCB" w14:textId="24A4C690" w:rsidR="00663B6B" w:rsidRPr="000A5959" w:rsidRDefault="00663B6B" w:rsidP="00663B6B">
            <w:pPr>
              <w:jc w:val="center"/>
              <w:rPr>
                <w:color w:val="000000" w:themeColor="text1"/>
                <w:sz w:val="20"/>
                <w:szCs w:val="20"/>
              </w:rPr>
            </w:pPr>
            <w:r>
              <w:rPr>
                <w:color w:val="000000" w:themeColor="text1"/>
                <w:sz w:val="20"/>
                <w:szCs w:val="20"/>
              </w:rPr>
              <w:t>12</w:t>
            </w:r>
          </w:p>
        </w:tc>
        <w:tc>
          <w:tcPr>
            <w:tcW w:w="0" w:type="auto"/>
            <w:tcBorders>
              <w:top w:val="dotted" w:sz="6" w:space="0" w:color="auto"/>
              <w:left w:val="dotted" w:sz="6" w:space="0" w:color="auto"/>
              <w:bottom w:val="dotted" w:sz="6" w:space="0" w:color="auto"/>
              <w:right w:val="dotted" w:sz="6" w:space="0" w:color="auto"/>
            </w:tcBorders>
            <w:vAlign w:val="center"/>
          </w:tcPr>
          <w:p w14:paraId="6EC80362" w14:textId="17E29731" w:rsidR="00663B6B" w:rsidRPr="000A5959" w:rsidRDefault="00663B6B" w:rsidP="00663B6B">
            <w:pPr>
              <w:jc w:val="center"/>
              <w:rPr>
                <w:color w:val="000000" w:themeColor="text1"/>
                <w:sz w:val="20"/>
                <w:szCs w:val="20"/>
              </w:rPr>
            </w:pPr>
            <w:r>
              <w:rPr>
                <w:color w:val="000000" w:themeColor="text1"/>
                <w:sz w:val="20"/>
                <w:szCs w:val="20"/>
              </w:rPr>
              <w:t>6</w:t>
            </w:r>
          </w:p>
        </w:tc>
        <w:tc>
          <w:tcPr>
            <w:tcW w:w="0" w:type="auto"/>
            <w:tcBorders>
              <w:top w:val="dotted" w:sz="6" w:space="0" w:color="auto"/>
              <w:left w:val="dotted" w:sz="6" w:space="0" w:color="auto"/>
              <w:bottom w:val="dotted" w:sz="6" w:space="0" w:color="auto"/>
              <w:right w:val="dotted" w:sz="6" w:space="0" w:color="auto"/>
            </w:tcBorders>
            <w:vAlign w:val="center"/>
          </w:tcPr>
          <w:p w14:paraId="0A36C11D" w14:textId="2C7C7FBD" w:rsidR="00663B6B" w:rsidRPr="000A5959" w:rsidRDefault="00663B6B" w:rsidP="00663B6B">
            <w:pPr>
              <w:jc w:val="center"/>
              <w:rPr>
                <w:color w:val="000000" w:themeColor="text1"/>
                <w:sz w:val="20"/>
                <w:szCs w:val="20"/>
              </w:rPr>
            </w:pPr>
            <w:r>
              <w:rPr>
                <w:color w:val="000000" w:themeColor="text1"/>
                <w:sz w:val="20"/>
                <w:szCs w:val="20"/>
              </w:rPr>
              <w:t>12</w:t>
            </w:r>
          </w:p>
        </w:tc>
        <w:tc>
          <w:tcPr>
            <w:tcW w:w="0" w:type="auto"/>
            <w:tcBorders>
              <w:top w:val="dotted" w:sz="6" w:space="0" w:color="auto"/>
              <w:left w:val="dotted" w:sz="6" w:space="0" w:color="auto"/>
              <w:bottom w:val="dotted" w:sz="6" w:space="0" w:color="auto"/>
              <w:right w:val="dotted" w:sz="6" w:space="0" w:color="auto"/>
            </w:tcBorders>
            <w:vAlign w:val="center"/>
          </w:tcPr>
          <w:p w14:paraId="719B2869" w14:textId="4D6470DB" w:rsidR="00663B6B" w:rsidRPr="004A6A95" w:rsidRDefault="00663B6B" w:rsidP="00663B6B">
            <w:pPr>
              <w:jc w:val="center"/>
              <w:rPr>
                <w:color w:val="000000" w:themeColor="text1"/>
                <w:sz w:val="20"/>
                <w:szCs w:val="20"/>
              </w:rPr>
            </w:pPr>
            <w:r>
              <w:rPr>
                <w:color w:val="000000" w:themeColor="text1"/>
                <w:sz w:val="20"/>
                <w:szCs w:val="20"/>
              </w:rPr>
              <w:t>27</w:t>
            </w:r>
          </w:p>
        </w:tc>
        <w:tc>
          <w:tcPr>
            <w:tcW w:w="0" w:type="auto"/>
            <w:tcBorders>
              <w:top w:val="dotted" w:sz="6" w:space="0" w:color="auto"/>
              <w:left w:val="dotted" w:sz="6" w:space="0" w:color="auto"/>
              <w:bottom w:val="dotted" w:sz="6" w:space="0" w:color="auto"/>
              <w:right w:val="dotted" w:sz="6" w:space="0" w:color="auto"/>
            </w:tcBorders>
            <w:vAlign w:val="center"/>
          </w:tcPr>
          <w:p w14:paraId="686A2ACB" w14:textId="0FF82860" w:rsidR="00663B6B" w:rsidRPr="004A6A95" w:rsidRDefault="00793F28" w:rsidP="00663B6B">
            <w:pPr>
              <w:jc w:val="center"/>
              <w:rPr>
                <w:color w:val="000000" w:themeColor="text1"/>
                <w:sz w:val="20"/>
                <w:szCs w:val="20"/>
              </w:rPr>
            </w:pPr>
            <w:r>
              <w:rPr>
                <w:color w:val="000000" w:themeColor="text1"/>
                <w:sz w:val="20"/>
                <w:szCs w:val="20"/>
              </w:rPr>
              <w:t>14</w:t>
            </w:r>
          </w:p>
        </w:tc>
      </w:tr>
      <w:tr w:rsidR="00663B6B" w:rsidRPr="000A5959" w14:paraId="331BF99D" w14:textId="77777777" w:rsidTr="00DB6245">
        <w:trPr>
          <w:trHeight w:val="336"/>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D5B9EC8" w14:textId="77777777" w:rsidR="00663B6B" w:rsidRPr="000A5959" w:rsidRDefault="00663B6B" w:rsidP="00663B6B">
            <w:pPr>
              <w:rPr>
                <w:color w:val="000000" w:themeColor="text1"/>
                <w:sz w:val="20"/>
                <w:szCs w:val="20"/>
              </w:rPr>
            </w:pPr>
            <w:r w:rsidRPr="000A5959">
              <w:rPr>
                <w:color w:val="000000" w:themeColor="text1"/>
                <w:sz w:val="20"/>
                <w:szCs w:val="20"/>
              </w:rPr>
              <w:t>Other</w:t>
            </w:r>
          </w:p>
        </w:tc>
        <w:tc>
          <w:tcPr>
            <w:tcW w:w="0" w:type="auto"/>
            <w:tcBorders>
              <w:top w:val="dotted" w:sz="6" w:space="0" w:color="auto"/>
              <w:left w:val="dotted" w:sz="6" w:space="0" w:color="auto"/>
              <w:bottom w:val="dotted" w:sz="6" w:space="0" w:color="auto"/>
              <w:right w:val="dotted" w:sz="6" w:space="0" w:color="auto"/>
            </w:tcBorders>
            <w:vAlign w:val="center"/>
            <w:hideMark/>
          </w:tcPr>
          <w:p w14:paraId="5EE717FA" w14:textId="77777777" w:rsidR="00663B6B" w:rsidRPr="000A5959" w:rsidRDefault="00663B6B" w:rsidP="00663B6B">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28FA9EF" w14:textId="3559D9AA"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C77270B" w14:textId="1FD4F2EA"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219615" w14:textId="2C8A6569"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87693D" w14:textId="3D5361B5" w:rsidR="00663B6B" w:rsidRPr="000A5959" w:rsidRDefault="00663B6B" w:rsidP="00663B6B">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DD192E" w14:textId="77777777" w:rsidR="00663B6B" w:rsidRPr="000A5959" w:rsidRDefault="00663B6B" w:rsidP="00663B6B">
            <w:pPr>
              <w:jc w:val="center"/>
              <w:rPr>
                <w:color w:val="000000" w:themeColor="text1"/>
                <w:sz w:val="20"/>
                <w:szCs w:val="20"/>
              </w:rPr>
            </w:pPr>
            <w:r>
              <w:rPr>
                <w:color w:val="000000" w:themeColor="text1"/>
                <w:sz w:val="20"/>
                <w:szCs w:val="20"/>
              </w:rPr>
              <w:t>0</w:t>
            </w:r>
          </w:p>
        </w:tc>
      </w:tr>
    </w:tbl>
    <w:p w14:paraId="5343D845" w14:textId="77777777" w:rsidR="000A5959" w:rsidRPr="000A5959" w:rsidRDefault="000A5959" w:rsidP="000A5959">
      <w:pPr>
        <w:spacing w:after="240"/>
        <w:rPr>
          <w:color w:val="000000" w:themeColor="text1"/>
          <w:sz w:val="20"/>
          <w:szCs w:val="20"/>
        </w:rPr>
      </w:pPr>
    </w:p>
    <w:tbl>
      <w:tblPr>
        <w:tblW w:w="4750" w:type="pct"/>
        <w:tblCellSpacing w:w="0"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90" w:type="dxa"/>
          <w:left w:w="90" w:type="dxa"/>
          <w:bottom w:w="90" w:type="dxa"/>
          <w:right w:w="90" w:type="dxa"/>
        </w:tblCellMar>
        <w:tblLook w:val="04A0" w:firstRow="1" w:lastRow="0" w:firstColumn="1" w:lastColumn="0" w:noHBand="0" w:noVBand="1"/>
      </w:tblPr>
      <w:tblGrid>
        <w:gridCol w:w="4368"/>
        <w:gridCol w:w="271"/>
        <w:gridCol w:w="957"/>
        <w:gridCol w:w="957"/>
        <w:gridCol w:w="957"/>
        <w:gridCol w:w="957"/>
        <w:gridCol w:w="957"/>
      </w:tblGrid>
      <w:tr w:rsidR="000A5959" w:rsidRPr="000A5959" w14:paraId="26C16F8A" w14:textId="77777777" w:rsidTr="00DB6245">
        <w:trPr>
          <w:tblHeader/>
          <w:tblCellSpacing w:w="0" w:type="dxa"/>
        </w:trPr>
        <w:tc>
          <w:tcPr>
            <w:tcW w:w="0" w:type="auto"/>
            <w:vMerge w:val="restart"/>
            <w:vAlign w:val="bottom"/>
            <w:hideMark/>
          </w:tcPr>
          <w:p w14:paraId="6CCCBFE8" w14:textId="77777777" w:rsidR="000A5959" w:rsidRPr="000A5959" w:rsidRDefault="000A5959" w:rsidP="000A5959">
            <w:pPr>
              <w:jc w:val="center"/>
              <w:rPr>
                <w:b/>
                <w:bCs/>
                <w:color w:val="000000" w:themeColor="text1"/>
                <w:sz w:val="22"/>
              </w:rPr>
            </w:pPr>
            <w:r w:rsidRPr="000A5959">
              <w:rPr>
                <w:b/>
                <w:bCs/>
                <w:color w:val="000000" w:themeColor="text1"/>
                <w:sz w:val="22"/>
              </w:rPr>
              <w:t>Processing Time</w:t>
            </w:r>
          </w:p>
        </w:tc>
        <w:tc>
          <w:tcPr>
            <w:tcW w:w="0" w:type="auto"/>
            <w:gridSpan w:val="6"/>
            <w:vAlign w:val="bottom"/>
            <w:hideMark/>
          </w:tcPr>
          <w:p w14:paraId="05EB1641"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56174DD7" w14:textId="77777777" w:rsidTr="00DB6245">
        <w:trPr>
          <w:tblHeader/>
          <w:tblCellSpacing w:w="0" w:type="dxa"/>
        </w:trPr>
        <w:tc>
          <w:tcPr>
            <w:tcW w:w="0" w:type="auto"/>
            <w:vMerge/>
            <w:vAlign w:val="center"/>
            <w:hideMark/>
          </w:tcPr>
          <w:p w14:paraId="65E0D640" w14:textId="77777777" w:rsidR="000A5959" w:rsidRPr="000A5959" w:rsidRDefault="000A5959" w:rsidP="000A5959">
            <w:pPr>
              <w:rPr>
                <w:b/>
                <w:bCs/>
                <w:color w:val="000000" w:themeColor="text1"/>
                <w:sz w:val="22"/>
              </w:rPr>
            </w:pPr>
          </w:p>
        </w:tc>
        <w:tc>
          <w:tcPr>
            <w:tcW w:w="0" w:type="auto"/>
            <w:gridSpan w:val="5"/>
            <w:vAlign w:val="bottom"/>
            <w:hideMark/>
          </w:tcPr>
          <w:p w14:paraId="7D883C46"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vMerge w:val="restart"/>
            <w:vAlign w:val="bottom"/>
            <w:hideMark/>
          </w:tcPr>
          <w:p w14:paraId="6E7D4043" w14:textId="57F62CEB" w:rsidR="000A5959" w:rsidRPr="000A5959" w:rsidRDefault="000A5959" w:rsidP="00D367A8">
            <w:pPr>
              <w:jc w:val="center"/>
              <w:rPr>
                <w:b/>
                <w:bCs/>
                <w:color w:val="000000" w:themeColor="text1"/>
                <w:sz w:val="22"/>
              </w:rPr>
            </w:pPr>
            <w:r w:rsidRPr="000A5959">
              <w:rPr>
                <w:b/>
                <w:bCs/>
                <w:color w:val="000000" w:themeColor="text1"/>
                <w:sz w:val="22"/>
              </w:rPr>
              <w:br/>
            </w:r>
            <w:r w:rsidR="00C90454">
              <w:rPr>
                <w:b/>
                <w:bCs/>
                <w:color w:val="000000" w:themeColor="text1"/>
                <w:sz w:val="22"/>
              </w:rPr>
              <w:t>20</w:t>
            </w:r>
            <w:r w:rsidR="009345D1">
              <w:rPr>
                <w:b/>
                <w:bCs/>
                <w:color w:val="000000" w:themeColor="text1"/>
                <w:sz w:val="22"/>
              </w:rPr>
              <w:t>2</w:t>
            </w:r>
            <w:r w:rsidR="00663B6B">
              <w:rPr>
                <w:b/>
                <w:bCs/>
                <w:color w:val="000000" w:themeColor="text1"/>
                <w:sz w:val="22"/>
              </w:rPr>
              <w:t>5</w:t>
            </w:r>
          </w:p>
        </w:tc>
      </w:tr>
      <w:tr w:rsidR="0010522C" w:rsidRPr="000A5959" w14:paraId="73F019F1" w14:textId="77777777" w:rsidTr="00DB6245">
        <w:trPr>
          <w:tblHeader/>
          <w:tblCellSpacing w:w="0" w:type="dxa"/>
        </w:trPr>
        <w:tc>
          <w:tcPr>
            <w:tcW w:w="0" w:type="auto"/>
            <w:vMerge/>
            <w:vAlign w:val="center"/>
            <w:hideMark/>
          </w:tcPr>
          <w:p w14:paraId="5712028D" w14:textId="77777777" w:rsidR="0010522C" w:rsidRPr="000A5959" w:rsidRDefault="0010522C" w:rsidP="0010522C">
            <w:pPr>
              <w:rPr>
                <w:b/>
                <w:bCs/>
                <w:color w:val="000000" w:themeColor="text1"/>
                <w:sz w:val="22"/>
              </w:rPr>
            </w:pPr>
          </w:p>
        </w:tc>
        <w:tc>
          <w:tcPr>
            <w:tcW w:w="0" w:type="auto"/>
            <w:vAlign w:val="bottom"/>
            <w:hideMark/>
          </w:tcPr>
          <w:p w14:paraId="68F8C611" w14:textId="77777777" w:rsidR="0010522C" w:rsidRPr="000A5959" w:rsidRDefault="0010522C" w:rsidP="0010522C">
            <w:pPr>
              <w:jc w:val="center"/>
              <w:rPr>
                <w:b/>
                <w:bCs/>
                <w:color w:val="000000" w:themeColor="text1"/>
                <w:sz w:val="22"/>
              </w:rPr>
            </w:pPr>
          </w:p>
        </w:tc>
        <w:tc>
          <w:tcPr>
            <w:tcW w:w="0" w:type="auto"/>
            <w:vAlign w:val="bottom"/>
            <w:hideMark/>
          </w:tcPr>
          <w:p w14:paraId="2AD37B21" w14:textId="7D962129" w:rsidR="0010522C" w:rsidRPr="000A5959" w:rsidRDefault="0010522C" w:rsidP="0010522C">
            <w:pPr>
              <w:jc w:val="center"/>
              <w:rPr>
                <w:b/>
                <w:bCs/>
                <w:color w:val="000000" w:themeColor="text1"/>
                <w:sz w:val="22"/>
              </w:rPr>
            </w:pPr>
            <w:r>
              <w:rPr>
                <w:b/>
                <w:bCs/>
                <w:color w:val="000000" w:themeColor="text1"/>
                <w:sz w:val="22"/>
              </w:rPr>
              <w:t>20</w:t>
            </w:r>
            <w:r w:rsidR="000F1E83">
              <w:rPr>
                <w:b/>
                <w:bCs/>
                <w:color w:val="000000" w:themeColor="text1"/>
                <w:sz w:val="22"/>
              </w:rPr>
              <w:t>2</w:t>
            </w:r>
            <w:r w:rsidR="00663B6B">
              <w:rPr>
                <w:b/>
                <w:bCs/>
                <w:color w:val="000000" w:themeColor="text1"/>
                <w:sz w:val="22"/>
              </w:rPr>
              <w:t>1</w:t>
            </w:r>
          </w:p>
        </w:tc>
        <w:tc>
          <w:tcPr>
            <w:tcW w:w="0" w:type="auto"/>
            <w:vAlign w:val="bottom"/>
          </w:tcPr>
          <w:p w14:paraId="0E276B9F" w14:textId="5869AEB5" w:rsidR="0010522C" w:rsidRPr="000A5959" w:rsidRDefault="0010522C" w:rsidP="0010522C">
            <w:pPr>
              <w:jc w:val="center"/>
              <w:rPr>
                <w:b/>
                <w:bCs/>
                <w:color w:val="000000" w:themeColor="text1"/>
                <w:sz w:val="22"/>
              </w:rPr>
            </w:pPr>
            <w:r>
              <w:rPr>
                <w:b/>
                <w:bCs/>
                <w:color w:val="000000" w:themeColor="text1"/>
                <w:sz w:val="22"/>
              </w:rPr>
              <w:t>202</w:t>
            </w:r>
            <w:r w:rsidR="00663B6B">
              <w:rPr>
                <w:b/>
                <w:bCs/>
                <w:color w:val="000000" w:themeColor="text1"/>
                <w:sz w:val="22"/>
              </w:rPr>
              <w:t>2</w:t>
            </w:r>
          </w:p>
        </w:tc>
        <w:tc>
          <w:tcPr>
            <w:tcW w:w="0" w:type="auto"/>
            <w:vAlign w:val="bottom"/>
          </w:tcPr>
          <w:p w14:paraId="195862F1" w14:textId="2C5071E6" w:rsidR="0010522C" w:rsidRPr="000A5959" w:rsidRDefault="0010522C" w:rsidP="0010522C">
            <w:pPr>
              <w:jc w:val="center"/>
              <w:rPr>
                <w:b/>
                <w:bCs/>
                <w:color w:val="000000" w:themeColor="text1"/>
                <w:sz w:val="22"/>
              </w:rPr>
            </w:pPr>
            <w:r>
              <w:rPr>
                <w:b/>
                <w:bCs/>
                <w:color w:val="000000" w:themeColor="text1"/>
                <w:sz w:val="22"/>
              </w:rPr>
              <w:t>202</w:t>
            </w:r>
            <w:r w:rsidR="00663B6B">
              <w:rPr>
                <w:b/>
                <w:bCs/>
                <w:color w:val="000000" w:themeColor="text1"/>
                <w:sz w:val="22"/>
              </w:rPr>
              <w:t>3</w:t>
            </w:r>
          </w:p>
        </w:tc>
        <w:tc>
          <w:tcPr>
            <w:tcW w:w="0" w:type="auto"/>
            <w:vAlign w:val="bottom"/>
          </w:tcPr>
          <w:p w14:paraId="6ED88985" w14:textId="7B6FE252" w:rsidR="0010522C" w:rsidRPr="000A5959" w:rsidRDefault="0010522C" w:rsidP="0010522C">
            <w:pPr>
              <w:jc w:val="center"/>
              <w:rPr>
                <w:b/>
                <w:bCs/>
                <w:color w:val="000000" w:themeColor="text1"/>
                <w:sz w:val="22"/>
              </w:rPr>
            </w:pPr>
            <w:r>
              <w:rPr>
                <w:b/>
                <w:bCs/>
                <w:color w:val="000000" w:themeColor="text1"/>
                <w:sz w:val="22"/>
              </w:rPr>
              <w:t>202</w:t>
            </w:r>
            <w:r w:rsidR="00663B6B">
              <w:rPr>
                <w:b/>
                <w:bCs/>
                <w:color w:val="000000" w:themeColor="text1"/>
                <w:sz w:val="22"/>
              </w:rPr>
              <w:t>4</w:t>
            </w:r>
          </w:p>
        </w:tc>
        <w:tc>
          <w:tcPr>
            <w:tcW w:w="0" w:type="auto"/>
            <w:vMerge/>
            <w:vAlign w:val="center"/>
            <w:hideMark/>
          </w:tcPr>
          <w:p w14:paraId="0420A895" w14:textId="77777777" w:rsidR="0010522C" w:rsidRPr="000A5959" w:rsidRDefault="0010522C" w:rsidP="0010522C">
            <w:pPr>
              <w:rPr>
                <w:b/>
                <w:bCs/>
                <w:color w:val="000000" w:themeColor="text1"/>
                <w:sz w:val="22"/>
              </w:rPr>
            </w:pPr>
          </w:p>
        </w:tc>
      </w:tr>
      <w:tr w:rsidR="000A5959" w:rsidRPr="000A5959" w14:paraId="3670517C" w14:textId="77777777" w:rsidTr="00DB6245">
        <w:trPr>
          <w:tblCellSpacing w:w="0" w:type="dxa"/>
        </w:trPr>
        <w:tc>
          <w:tcPr>
            <w:tcW w:w="0" w:type="auto"/>
            <w:gridSpan w:val="7"/>
            <w:vAlign w:val="center"/>
            <w:hideMark/>
          </w:tcPr>
          <w:p w14:paraId="5D202D22" w14:textId="77777777" w:rsidR="000A5959" w:rsidRPr="000A5959" w:rsidRDefault="000A5959" w:rsidP="000A5959">
            <w:pPr>
              <w:rPr>
                <w:color w:val="000000" w:themeColor="text1"/>
                <w:sz w:val="20"/>
                <w:szCs w:val="20"/>
              </w:rPr>
            </w:pPr>
            <w:r w:rsidRPr="000A5959">
              <w:rPr>
                <w:color w:val="000000" w:themeColor="text1"/>
                <w:sz w:val="20"/>
                <w:szCs w:val="20"/>
              </w:rPr>
              <w:t>Complaints pending during fiscal year</w:t>
            </w:r>
          </w:p>
        </w:tc>
      </w:tr>
      <w:tr w:rsidR="00663B6B" w:rsidRPr="000A5959" w14:paraId="7EEC1D75" w14:textId="77777777" w:rsidTr="00DB6245">
        <w:trPr>
          <w:tblCellSpacing w:w="0" w:type="dxa"/>
        </w:trPr>
        <w:tc>
          <w:tcPr>
            <w:tcW w:w="0" w:type="auto"/>
            <w:vAlign w:val="center"/>
            <w:hideMark/>
          </w:tcPr>
          <w:p w14:paraId="0DF2DD9D" w14:textId="77777777" w:rsidR="00663B6B" w:rsidRPr="000A5959" w:rsidRDefault="00663B6B" w:rsidP="00663B6B">
            <w:pPr>
              <w:rPr>
                <w:color w:val="000000" w:themeColor="text1"/>
                <w:sz w:val="20"/>
                <w:szCs w:val="20"/>
              </w:rPr>
            </w:pPr>
            <w:r w:rsidRPr="000A5959">
              <w:rPr>
                <w:color w:val="000000" w:themeColor="text1"/>
                <w:sz w:val="20"/>
                <w:szCs w:val="20"/>
              </w:rPr>
              <w:t>Average number of days in investigation</w:t>
            </w:r>
          </w:p>
        </w:tc>
        <w:tc>
          <w:tcPr>
            <w:tcW w:w="0" w:type="auto"/>
            <w:vAlign w:val="center"/>
            <w:hideMark/>
          </w:tcPr>
          <w:p w14:paraId="392C822A" w14:textId="77777777" w:rsidR="00663B6B" w:rsidRPr="000A5959" w:rsidRDefault="00663B6B" w:rsidP="00663B6B">
            <w:pPr>
              <w:jc w:val="center"/>
              <w:rPr>
                <w:color w:val="000000" w:themeColor="text1"/>
                <w:sz w:val="20"/>
                <w:szCs w:val="20"/>
              </w:rPr>
            </w:pPr>
          </w:p>
        </w:tc>
        <w:tc>
          <w:tcPr>
            <w:tcW w:w="0" w:type="auto"/>
            <w:vAlign w:val="center"/>
            <w:hideMark/>
          </w:tcPr>
          <w:p w14:paraId="7B8A4C96" w14:textId="59BFD067" w:rsidR="00663B6B" w:rsidRPr="000A5959" w:rsidRDefault="00663B6B" w:rsidP="00663B6B">
            <w:pPr>
              <w:jc w:val="center"/>
              <w:rPr>
                <w:color w:val="000000" w:themeColor="text1"/>
                <w:sz w:val="20"/>
                <w:szCs w:val="20"/>
              </w:rPr>
            </w:pPr>
            <w:r>
              <w:rPr>
                <w:color w:val="000000" w:themeColor="text1"/>
                <w:sz w:val="20"/>
                <w:szCs w:val="20"/>
              </w:rPr>
              <w:t>149.82</w:t>
            </w:r>
          </w:p>
        </w:tc>
        <w:tc>
          <w:tcPr>
            <w:tcW w:w="0" w:type="auto"/>
            <w:vAlign w:val="center"/>
          </w:tcPr>
          <w:p w14:paraId="03A913B4" w14:textId="32A9EF15" w:rsidR="00663B6B" w:rsidRPr="000A5959" w:rsidRDefault="00663B6B" w:rsidP="00663B6B">
            <w:pPr>
              <w:jc w:val="center"/>
              <w:rPr>
                <w:color w:val="000000" w:themeColor="text1"/>
                <w:sz w:val="20"/>
                <w:szCs w:val="20"/>
              </w:rPr>
            </w:pPr>
            <w:r>
              <w:rPr>
                <w:color w:val="000000" w:themeColor="text1"/>
                <w:sz w:val="20"/>
                <w:szCs w:val="20"/>
              </w:rPr>
              <w:t>146.90</w:t>
            </w:r>
          </w:p>
        </w:tc>
        <w:tc>
          <w:tcPr>
            <w:tcW w:w="0" w:type="auto"/>
            <w:vAlign w:val="center"/>
          </w:tcPr>
          <w:p w14:paraId="08658196" w14:textId="45377238" w:rsidR="00663B6B" w:rsidRPr="000A5959" w:rsidRDefault="00663B6B" w:rsidP="00663B6B">
            <w:pPr>
              <w:jc w:val="center"/>
              <w:rPr>
                <w:color w:val="000000" w:themeColor="text1"/>
                <w:sz w:val="20"/>
                <w:szCs w:val="20"/>
              </w:rPr>
            </w:pPr>
            <w:r>
              <w:rPr>
                <w:color w:val="000000" w:themeColor="text1"/>
                <w:sz w:val="20"/>
                <w:szCs w:val="20"/>
              </w:rPr>
              <w:t>157.61</w:t>
            </w:r>
          </w:p>
        </w:tc>
        <w:tc>
          <w:tcPr>
            <w:tcW w:w="0" w:type="auto"/>
            <w:vAlign w:val="center"/>
          </w:tcPr>
          <w:p w14:paraId="39291CE0" w14:textId="68E41105" w:rsidR="00663B6B" w:rsidRPr="000A5959" w:rsidRDefault="00663B6B" w:rsidP="00663B6B">
            <w:pPr>
              <w:jc w:val="center"/>
              <w:rPr>
                <w:color w:val="000000" w:themeColor="text1"/>
                <w:sz w:val="20"/>
                <w:szCs w:val="20"/>
              </w:rPr>
            </w:pPr>
            <w:r>
              <w:rPr>
                <w:color w:val="000000" w:themeColor="text1"/>
                <w:sz w:val="20"/>
                <w:szCs w:val="20"/>
              </w:rPr>
              <w:t>169.56</w:t>
            </w:r>
          </w:p>
        </w:tc>
        <w:tc>
          <w:tcPr>
            <w:tcW w:w="0" w:type="auto"/>
            <w:vAlign w:val="center"/>
          </w:tcPr>
          <w:p w14:paraId="79459EDB" w14:textId="0AC114BE" w:rsidR="00663B6B" w:rsidRPr="000A5959" w:rsidRDefault="00663B6B" w:rsidP="00663B6B">
            <w:pPr>
              <w:jc w:val="center"/>
              <w:rPr>
                <w:color w:val="000000" w:themeColor="text1"/>
                <w:sz w:val="20"/>
                <w:szCs w:val="20"/>
              </w:rPr>
            </w:pPr>
            <w:r>
              <w:rPr>
                <w:color w:val="000000" w:themeColor="text1"/>
                <w:sz w:val="20"/>
                <w:szCs w:val="20"/>
              </w:rPr>
              <w:t>1</w:t>
            </w:r>
            <w:r w:rsidR="00793F28">
              <w:rPr>
                <w:color w:val="000000" w:themeColor="text1"/>
                <w:sz w:val="20"/>
                <w:szCs w:val="20"/>
              </w:rPr>
              <w:t>71.08</w:t>
            </w:r>
          </w:p>
        </w:tc>
      </w:tr>
      <w:tr w:rsidR="00663B6B" w:rsidRPr="000A5959" w14:paraId="26735B62" w14:textId="77777777" w:rsidTr="00DB6245">
        <w:trPr>
          <w:tblCellSpacing w:w="0" w:type="dxa"/>
        </w:trPr>
        <w:tc>
          <w:tcPr>
            <w:tcW w:w="0" w:type="auto"/>
            <w:vAlign w:val="center"/>
            <w:hideMark/>
          </w:tcPr>
          <w:p w14:paraId="433312E8" w14:textId="77777777" w:rsidR="00663B6B" w:rsidRPr="000A5959" w:rsidRDefault="00663B6B" w:rsidP="00663B6B">
            <w:pPr>
              <w:rPr>
                <w:color w:val="000000" w:themeColor="text1"/>
                <w:sz w:val="20"/>
                <w:szCs w:val="20"/>
              </w:rPr>
            </w:pPr>
            <w:r w:rsidRPr="000A5959">
              <w:rPr>
                <w:color w:val="000000" w:themeColor="text1"/>
                <w:sz w:val="20"/>
                <w:szCs w:val="20"/>
              </w:rPr>
              <w:t>Average number of days in final action</w:t>
            </w:r>
          </w:p>
        </w:tc>
        <w:tc>
          <w:tcPr>
            <w:tcW w:w="0" w:type="auto"/>
            <w:vAlign w:val="center"/>
            <w:hideMark/>
          </w:tcPr>
          <w:p w14:paraId="19691C6F" w14:textId="77777777" w:rsidR="00663B6B" w:rsidRPr="000A5959" w:rsidRDefault="00663B6B" w:rsidP="00663B6B">
            <w:pPr>
              <w:jc w:val="center"/>
              <w:rPr>
                <w:color w:val="000000" w:themeColor="text1"/>
                <w:sz w:val="20"/>
                <w:szCs w:val="20"/>
              </w:rPr>
            </w:pPr>
          </w:p>
        </w:tc>
        <w:tc>
          <w:tcPr>
            <w:tcW w:w="0" w:type="auto"/>
            <w:vAlign w:val="center"/>
            <w:hideMark/>
          </w:tcPr>
          <w:p w14:paraId="7074931B" w14:textId="6AD670B9" w:rsidR="00663B6B" w:rsidRPr="000A5959" w:rsidRDefault="00663B6B" w:rsidP="00663B6B">
            <w:pPr>
              <w:jc w:val="center"/>
              <w:rPr>
                <w:color w:val="000000" w:themeColor="text1"/>
                <w:sz w:val="20"/>
                <w:szCs w:val="20"/>
              </w:rPr>
            </w:pPr>
            <w:r>
              <w:rPr>
                <w:color w:val="000000" w:themeColor="text1"/>
                <w:sz w:val="20"/>
                <w:szCs w:val="20"/>
              </w:rPr>
              <w:t>28.39</w:t>
            </w:r>
          </w:p>
        </w:tc>
        <w:tc>
          <w:tcPr>
            <w:tcW w:w="0" w:type="auto"/>
            <w:vAlign w:val="center"/>
          </w:tcPr>
          <w:p w14:paraId="433C6945" w14:textId="5AC55880" w:rsidR="00663B6B" w:rsidRPr="000A5959" w:rsidRDefault="00663B6B" w:rsidP="00663B6B">
            <w:pPr>
              <w:jc w:val="center"/>
              <w:rPr>
                <w:color w:val="000000" w:themeColor="text1"/>
                <w:sz w:val="20"/>
                <w:szCs w:val="20"/>
              </w:rPr>
            </w:pPr>
            <w:r>
              <w:rPr>
                <w:color w:val="000000" w:themeColor="text1"/>
                <w:sz w:val="20"/>
                <w:szCs w:val="20"/>
              </w:rPr>
              <w:t>35.88</w:t>
            </w:r>
          </w:p>
        </w:tc>
        <w:tc>
          <w:tcPr>
            <w:tcW w:w="0" w:type="auto"/>
            <w:vAlign w:val="center"/>
          </w:tcPr>
          <w:p w14:paraId="7F9F5CA5" w14:textId="70753070" w:rsidR="00663B6B" w:rsidRPr="000A5959" w:rsidRDefault="00663B6B" w:rsidP="00663B6B">
            <w:pPr>
              <w:jc w:val="center"/>
              <w:rPr>
                <w:color w:val="000000" w:themeColor="text1"/>
                <w:sz w:val="20"/>
                <w:szCs w:val="20"/>
              </w:rPr>
            </w:pPr>
            <w:r>
              <w:rPr>
                <w:color w:val="000000" w:themeColor="text1"/>
                <w:sz w:val="20"/>
                <w:szCs w:val="20"/>
              </w:rPr>
              <w:t>38.97</w:t>
            </w:r>
          </w:p>
        </w:tc>
        <w:tc>
          <w:tcPr>
            <w:tcW w:w="0" w:type="auto"/>
            <w:vAlign w:val="center"/>
          </w:tcPr>
          <w:p w14:paraId="1FB22B51" w14:textId="623960DC" w:rsidR="00663B6B" w:rsidRPr="000A5959" w:rsidRDefault="00663B6B" w:rsidP="00663B6B">
            <w:pPr>
              <w:jc w:val="center"/>
              <w:rPr>
                <w:color w:val="000000" w:themeColor="text1"/>
                <w:sz w:val="20"/>
                <w:szCs w:val="20"/>
              </w:rPr>
            </w:pPr>
            <w:r>
              <w:rPr>
                <w:color w:val="000000" w:themeColor="text1"/>
                <w:sz w:val="20"/>
                <w:szCs w:val="20"/>
              </w:rPr>
              <w:t>43.94</w:t>
            </w:r>
          </w:p>
        </w:tc>
        <w:tc>
          <w:tcPr>
            <w:tcW w:w="0" w:type="auto"/>
            <w:vAlign w:val="center"/>
          </w:tcPr>
          <w:p w14:paraId="11348231" w14:textId="0AFB53DC" w:rsidR="00663B6B" w:rsidRPr="000A5959" w:rsidRDefault="00663B6B" w:rsidP="00663B6B">
            <w:pPr>
              <w:jc w:val="center"/>
              <w:rPr>
                <w:color w:val="000000" w:themeColor="text1"/>
                <w:sz w:val="20"/>
                <w:szCs w:val="20"/>
              </w:rPr>
            </w:pPr>
            <w:r>
              <w:rPr>
                <w:color w:val="000000" w:themeColor="text1"/>
                <w:sz w:val="20"/>
                <w:szCs w:val="20"/>
              </w:rPr>
              <w:t>4</w:t>
            </w:r>
            <w:r w:rsidR="00793F28">
              <w:rPr>
                <w:color w:val="000000" w:themeColor="text1"/>
                <w:sz w:val="20"/>
                <w:szCs w:val="20"/>
              </w:rPr>
              <w:t>4.06</w:t>
            </w:r>
          </w:p>
        </w:tc>
      </w:tr>
      <w:tr w:rsidR="000A5959" w:rsidRPr="000A5959" w14:paraId="4698625E" w14:textId="77777777" w:rsidTr="00DB6245">
        <w:trPr>
          <w:tblCellSpacing w:w="0" w:type="dxa"/>
        </w:trPr>
        <w:tc>
          <w:tcPr>
            <w:tcW w:w="0" w:type="auto"/>
            <w:gridSpan w:val="7"/>
            <w:vAlign w:val="center"/>
            <w:hideMark/>
          </w:tcPr>
          <w:p w14:paraId="32858051" w14:textId="77777777" w:rsidR="000A5959" w:rsidRPr="000A5959" w:rsidRDefault="000A5959" w:rsidP="00ED5FB1">
            <w:pPr>
              <w:rPr>
                <w:color w:val="000000" w:themeColor="text1"/>
                <w:sz w:val="20"/>
                <w:szCs w:val="20"/>
              </w:rPr>
            </w:pPr>
            <w:r w:rsidRPr="000A5959">
              <w:rPr>
                <w:color w:val="000000" w:themeColor="text1"/>
                <w:sz w:val="20"/>
                <w:szCs w:val="20"/>
              </w:rPr>
              <w:t>Complaint</w:t>
            </w:r>
            <w:r w:rsidR="008110C6">
              <w:rPr>
                <w:color w:val="000000" w:themeColor="text1"/>
                <w:sz w:val="20"/>
                <w:szCs w:val="20"/>
              </w:rPr>
              <w:t>s</w:t>
            </w:r>
            <w:r w:rsidRPr="000A5959">
              <w:rPr>
                <w:color w:val="000000" w:themeColor="text1"/>
                <w:sz w:val="20"/>
                <w:szCs w:val="20"/>
              </w:rPr>
              <w:t xml:space="preserve"> pending during fiscal year where hearing was requested</w:t>
            </w:r>
          </w:p>
        </w:tc>
      </w:tr>
      <w:tr w:rsidR="00B97CBE" w:rsidRPr="000A5959" w14:paraId="22A18224" w14:textId="77777777" w:rsidTr="00DB6245">
        <w:trPr>
          <w:tblCellSpacing w:w="0" w:type="dxa"/>
        </w:trPr>
        <w:tc>
          <w:tcPr>
            <w:tcW w:w="0" w:type="auto"/>
            <w:vAlign w:val="center"/>
            <w:hideMark/>
          </w:tcPr>
          <w:p w14:paraId="5F0279CD" w14:textId="77777777" w:rsidR="00B97CBE" w:rsidRPr="000A5959" w:rsidRDefault="00B97CBE" w:rsidP="00B97CBE">
            <w:pPr>
              <w:rPr>
                <w:color w:val="000000" w:themeColor="text1"/>
                <w:sz w:val="20"/>
                <w:szCs w:val="20"/>
              </w:rPr>
            </w:pPr>
            <w:r w:rsidRPr="000A5959">
              <w:rPr>
                <w:color w:val="000000" w:themeColor="text1"/>
                <w:sz w:val="20"/>
                <w:szCs w:val="20"/>
              </w:rPr>
              <w:t>Average number of days in investigation</w:t>
            </w:r>
          </w:p>
        </w:tc>
        <w:tc>
          <w:tcPr>
            <w:tcW w:w="0" w:type="auto"/>
            <w:vAlign w:val="center"/>
            <w:hideMark/>
          </w:tcPr>
          <w:p w14:paraId="7D079C83" w14:textId="77777777" w:rsidR="00B97CBE" w:rsidRPr="000A5959" w:rsidRDefault="00B97CBE" w:rsidP="00B97CBE">
            <w:pPr>
              <w:jc w:val="center"/>
              <w:rPr>
                <w:color w:val="000000" w:themeColor="text1"/>
                <w:sz w:val="20"/>
                <w:szCs w:val="20"/>
              </w:rPr>
            </w:pPr>
          </w:p>
        </w:tc>
        <w:tc>
          <w:tcPr>
            <w:tcW w:w="0" w:type="auto"/>
            <w:vAlign w:val="center"/>
            <w:hideMark/>
          </w:tcPr>
          <w:p w14:paraId="280C5523" w14:textId="3ED34F53" w:rsidR="00B97CBE" w:rsidRPr="000A5959" w:rsidRDefault="00B97CBE" w:rsidP="00B97CBE">
            <w:pPr>
              <w:jc w:val="center"/>
              <w:rPr>
                <w:color w:val="000000" w:themeColor="text1"/>
                <w:sz w:val="20"/>
                <w:szCs w:val="20"/>
              </w:rPr>
            </w:pPr>
            <w:r>
              <w:rPr>
                <w:color w:val="000000" w:themeColor="text1"/>
                <w:sz w:val="20"/>
                <w:szCs w:val="20"/>
              </w:rPr>
              <w:t>148.56</w:t>
            </w:r>
          </w:p>
        </w:tc>
        <w:tc>
          <w:tcPr>
            <w:tcW w:w="0" w:type="auto"/>
            <w:vAlign w:val="center"/>
          </w:tcPr>
          <w:p w14:paraId="7C2AE9D1" w14:textId="257C01B1" w:rsidR="00B97CBE" w:rsidRPr="000A5959" w:rsidRDefault="00B97CBE" w:rsidP="00B97CBE">
            <w:pPr>
              <w:jc w:val="center"/>
              <w:rPr>
                <w:color w:val="000000" w:themeColor="text1"/>
                <w:sz w:val="20"/>
                <w:szCs w:val="20"/>
              </w:rPr>
            </w:pPr>
            <w:r>
              <w:rPr>
                <w:color w:val="000000" w:themeColor="text1"/>
                <w:sz w:val="20"/>
                <w:szCs w:val="20"/>
              </w:rPr>
              <w:t>148.07</w:t>
            </w:r>
          </w:p>
        </w:tc>
        <w:tc>
          <w:tcPr>
            <w:tcW w:w="0" w:type="auto"/>
            <w:vAlign w:val="center"/>
          </w:tcPr>
          <w:p w14:paraId="1558E96B" w14:textId="7F3BB7A0" w:rsidR="00B97CBE" w:rsidRPr="000A5959" w:rsidRDefault="00B97CBE" w:rsidP="00B97CBE">
            <w:pPr>
              <w:jc w:val="center"/>
              <w:rPr>
                <w:color w:val="000000" w:themeColor="text1"/>
                <w:sz w:val="20"/>
                <w:szCs w:val="20"/>
              </w:rPr>
            </w:pPr>
            <w:r>
              <w:rPr>
                <w:color w:val="000000" w:themeColor="text1"/>
                <w:sz w:val="20"/>
                <w:szCs w:val="20"/>
              </w:rPr>
              <w:t>159.02</w:t>
            </w:r>
          </w:p>
        </w:tc>
        <w:tc>
          <w:tcPr>
            <w:tcW w:w="0" w:type="auto"/>
            <w:vAlign w:val="center"/>
          </w:tcPr>
          <w:p w14:paraId="0EFF7654" w14:textId="42083DDA" w:rsidR="00B97CBE" w:rsidRPr="000A5959" w:rsidRDefault="00B97CBE" w:rsidP="00B97CBE">
            <w:pPr>
              <w:jc w:val="center"/>
              <w:rPr>
                <w:color w:val="000000" w:themeColor="text1"/>
                <w:sz w:val="20"/>
                <w:szCs w:val="20"/>
              </w:rPr>
            </w:pPr>
            <w:r>
              <w:rPr>
                <w:color w:val="000000" w:themeColor="text1"/>
                <w:sz w:val="20"/>
                <w:szCs w:val="20"/>
              </w:rPr>
              <w:t>171.59</w:t>
            </w:r>
          </w:p>
        </w:tc>
        <w:tc>
          <w:tcPr>
            <w:tcW w:w="0" w:type="auto"/>
            <w:vAlign w:val="center"/>
          </w:tcPr>
          <w:p w14:paraId="796B40CA" w14:textId="63E46C3C" w:rsidR="00B97CBE" w:rsidRPr="000A5959" w:rsidRDefault="00B97CBE" w:rsidP="00B97CBE">
            <w:pPr>
              <w:jc w:val="center"/>
              <w:rPr>
                <w:color w:val="000000" w:themeColor="text1"/>
                <w:sz w:val="20"/>
                <w:szCs w:val="20"/>
              </w:rPr>
            </w:pPr>
            <w:r>
              <w:rPr>
                <w:color w:val="000000" w:themeColor="text1"/>
                <w:sz w:val="20"/>
                <w:szCs w:val="20"/>
              </w:rPr>
              <w:t>17</w:t>
            </w:r>
            <w:r w:rsidR="00793F28">
              <w:rPr>
                <w:color w:val="000000" w:themeColor="text1"/>
                <w:sz w:val="20"/>
                <w:szCs w:val="20"/>
              </w:rPr>
              <w:t>6.71</w:t>
            </w:r>
          </w:p>
        </w:tc>
      </w:tr>
      <w:tr w:rsidR="00B97CBE" w:rsidRPr="000A5959" w14:paraId="03DAB9FD" w14:textId="77777777" w:rsidTr="00DB6245">
        <w:trPr>
          <w:tblCellSpacing w:w="0" w:type="dxa"/>
        </w:trPr>
        <w:tc>
          <w:tcPr>
            <w:tcW w:w="0" w:type="auto"/>
            <w:vAlign w:val="center"/>
            <w:hideMark/>
          </w:tcPr>
          <w:p w14:paraId="290A6331" w14:textId="77777777" w:rsidR="00B97CBE" w:rsidRPr="000A5959" w:rsidRDefault="00B97CBE" w:rsidP="00B97CBE">
            <w:pPr>
              <w:rPr>
                <w:color w:val="000000" w:themeColor="text1"/>
                <w:sz w:val="20"/>
                <w:szCs w:val="20"/>
              </w:rPr>
            </w:pPr>
            <w:r w:rsidRPr="000A5959">
              <w:rPr>
                <w:color w:val="000000" w:themeColor="text1"/>
                <w:sz w:val="20"/>
                <w:szCs w:val="20"/>
              </w:rPr>
              <w:t>Average number of days in final action</w:t>
            </w:r>
          </w:p>
        </w:tc>
        <w:tc>
          <w:tcPr>
            <w:tcW w:w="0" w:type="auto"/>
            <w:vAlign w:val="center"/>
            <w:hideMark/>
          </w:tcPr>
          <w:p w14:paraId="0E8C068D" w14:textId="77777777" w:rsidR="00B97CBE" w:rsidRPr="000A5959" w:rsidRDefault="00B97CBE" w:rsidP="00B97CBE">
            <w:pPr>
              <w:jc w:val="center"/>
              <w:rPr>
                <w:color w:val="000000" w:themeColor="text1"/>
                <w:sz w:val="20"/>
                <w:szCs w:val="20"/>
              </w:rPr>
            </w:pPr>
          </w:p>
        </w:tc>
        <w:tc>
          <w:tcPr>
            <w:tcW w:w="0" w:type="auto"/>
            <w:vAlign w:val="center"/>
            <w:hideMark/>
          </w:tcPr>
          <w:p w14:paraId="2CE40818" w14:textId="7CA4F4B9" w:rsidR="00B97CBE" w:rsidRPr="000A5959" w:rsidRDefault="00B97CBE" w:rsidP="00B97CBE">
            <w:pPr>
              <w:jc w:val="center"/>
              <w:rPr>
                <w:color w:val="000000" w:themeColor="text1"/>
                <w:sz w:val="20"/>
                <w:szCs w:val="20"/>
              </w:rPr>
            </w:pPr>
            <w:r>
              <w:rPr>
                <w:color w:val="000000" w:themeColor="text1"/>
                <w:sz w:val="20"/>
                <w:szCs w:val="20"/>
              </w:rPr>
              <w:t>22.51</w:t>
            </w:r>
          </w:p>
        </w:tc>
        <w:tc>
          <w:tcPr>
            <w:tcW w:w="0" w:type="auto"/>
            <w:vAlign w:val="center"/>
          </w:tcPr>
          <w:p w14:paraId="43175563" w14:textId="0821DDA1" w:rsidR="00B97CBE" w:rsidRPr="000A5959" w:rsidRDefault="00B97CBE" w:rsidP="00B97CBE">
            <w:pPr>
              <w:jc w:val="center"/>
              <w:rPr>
                <w:color w:val="000000" w:themeColor="text1"/>
                <w:sz w:val="20"/>
                <w:szCs w:val="20"/>
              </w:rPr>
            </w:pPr>
            <w:r>
              <w:rPr>
                <w:color w:val="000000" w:themeColor="text1"/>
                <w:sz w:val="20"/>
                <w:szCs w:val="20"/>
              </w:rPr>
              <w:t>28.66</w:t>
            </w:r>
          </w:p>
        </w:tc>
        <w:tc>
          <w:tcPr>
            <w:tcW w:w="0" w:type="auto"/>
            <w:vAlign w:val="center"/>
          </w:tcPr>
          <w:p w14:paraId="71339A8B" w14:textId="79FDE51F" w:rsidR="00B97CBE" w:rsidRPr="000A5959" w:rsidRDefault="00B97CBE" w:rsidP="00B97CBE">
            <w:pPr>
              <w:jc w:val="center"/>
              <w:rPr>
                <w:color w:val="000000" w:themeColor="text1"/>
                <w:sz w:val="20"/>
                <w:szCs w:val="20"/>
              </w:rPr>
            </w:pPr>
            <w:r>
              <w:rPr>
                <w:color w:val="000000" w:themeColor="text1"/>
                <w:sz w:val="20"/>
                <w:szCs w:val="20"/>
              </w:rPr>
              <w:t>39.59</w:t>
            </w:r>
          </w:p>
        </w:tc>
        <w:tc>
          <w:tcPr>
            <w:tcW w:w="0" w:type="auto"/>
            <w:vAlign w:val="center"/>
          </w:tcPr>
          <w:p w14:paraId="63BCAFB2" w14:textId="2E65EEF7" w:rsidR="00B97CBE" w:rsidRPr="000A5959" w:rsidRDefault="00B97CBE" w:rsidP="00B97CBE">
            <w:pPr>
              <w:jc w:val="center"/>
              <w:rPr>
                <w:color w:val="000000" w:themeColor="text1"/>
                <w:sz w:val="20"/>
                <w:szCs w:val="20"/>
              </w:rPr>
            </w:pPr>
            <w:r>
              <w:rPr>
                <w:color w:val="000000" w:themeColor="text1"/>
                <w:sz w:val="20"/>
                <w:szCs w:val="20"/>
              </w:rPr>
              <w:t>29.91</w:t>
            </w:r>
          </w:p>
        </w:tc>
        <w:tc>
          <w:tcPr>
            <w:tcW w:w="0" w:type="auto"/>
            <w:vAlign w:val="center"/>
          </w:tcPr>
          <w:p w14:paraId="58AD1A67" w14:textId="0E59F26D" w:rsidR="00B97CBE" w:rsidRPr="000A5959" w:rsidRDefault="00793F28" w:rsidP="00B97CBE">
            <w:pPr>
              <w:jc w:val="center"/>
              <w:rPr>
                <w:color w:val="000000" w:themeColor="text1"/>
                <w:sz w:val="20"/>
                <w:szCs w:val="20"/>
              </w:rPr>
            </w:pPr>
            <w:r>
              <w:rPr>
                <w:color w:val="000000" w:themeColor="text1"/>
                <w:sz w:val="20"/>
                <w:szCs w:val="20"/>
              </w:rPr>
              <w:t>38.15</w:t>
            </w:r>
          </w:p>
        </w:tc>
      </w:tr>
      <w:tr w:rsidR="000A5959" w:rsidRPr="000A5959" w14:paraId="0662458F" w14:textId="77777777" w:rsidTr="00DB6245">
        <w:trPr>
          <w:tblCellSpacing w:w="0" w:type="dxa"/>
        </w:trPr>
        <w:tc>
          <w:tcPr>
            <w:tcW w:w="0" w:type="auto"/>
            <w:gridSpan w:val="7"/>
            <w:vAlign w:val="center"/>
            <w:hideMark/>
          </w:tcPr>
          <w:p w14:paraId="791DC6D8" w14:textId="77777777" w:rsidR="000A5959" w:rsidRPr="000A5959" w:rsidRDefault="000A5959" w:rsidP="000A5959">
            <w:pPr>
              <w:rPr>
                <w:color w:val="000000" w:themeColor="text1"/>
                <w:sz w:val="20"/>
                <w:szCs w:val="20"/>
              </w:rPr>
            </w:pPr>
            <w:r w:rsidRPr="000A5959">
              <w:rPr>
                <w:color w:val="000000" w:themeColor="text1"/>
                <w:sz w:val="20"/>
                <w:szCs w:val="20"/>
              </w:rPr>
              <w:t>Complaint</w:t>
            </w:r>
            <w:r w:rsidR="008110C6">
              <w:rPr>
                <w:color w:val="000000" w:themeColor="text1"/>
                <w:sz w:val="20"/>
                <w:szCs w:val="20"/>
              </w:rPr>
              <w:t>s</w:t>
            </w:r>
            <w:r w:rsidRPr="000A5959">
              <w:rPr>
                <w:color w:val="000000" w:themeColor="text1"/>
                <w:sz w:val="20"/>
                <w:szCs w:val="20"/>
              </w:rPr>
              <w:t xml:space="preserve"> pending during fiscal year where hearing was not requested</w:t>
            </w:r>
          </w:p>
        </w:tc>
      </w:tr>
      <w:tr w:rsidR="00B97CBE" w:rsidRPr="000A5959" w14:paraId="234FEFDE" w14:textId="77777777" w:rsidTr="00DB6245">
        <w:trPr>
          <w:tblCellSpacing w:w="0" w:type="dxa"/>
        </w:trPr>
        <w:tc>
          <w:tcPr>
            <w:tcW w:w="0" w:type="auto"/>
            <w:vAlign w:val="center"/>
            <w:hideMark/>
          </w:tcPr>
          <w:p w14:paraId="03132072" w14:textId="77777777" w:rsidR="00B97CBE" w:rsidRPr="000A5959" w:rsidRDefault="00B97CBE" w:rsidP="00B97CBE">
            <w:pPr>
              <w:rPr>
                <w:color w:val="000000" w:themeColor="text1"/>
                <w:sz w:val="20"/>
                <w:szCs w:val="20"/>
              </w:rPr>
            </w:pPr>
            <w:r w:rsidRPr="000A5959">
              <w:rPr>
                <w:color w:val="000000" w:themeColor="text1"/>
                <w:sz w:val="20"/>
                <w:szCs w:val="20"/>
              </w:rPr>
              <w:t>Average number of days in investigation</w:t>
            </w:r>
          </w:p>
        </w:tc>
        <w:tc>
          <w:tcPr>
            <w:tcW w:w="0" w:type="auto"/>
            <w:vAlign w:val="center"/>
            <w:hideMark/>
          </w:tcPr>
          <w:p w14:paraId="0FD07050" w14:textId="77777777" w:rsidR="00B97CBE" w:rsidRPr="000A5959" w:rsidRDefault="00B97CBE" w:rsidP="00B97CBE">
            <w:pPr>
              <w:jc w:val="center"/>
              <w:rPr>
                <w:color w:val="000000" w:themeColor="text1"/>
                <w:sz w:val="20"/>
                <w:szCs w:val="20"/>
              </w:rPr>
            </w:pPr>
          </w:p>
        </w:tc>
        <w:tc>
          <w:tcPr>
            <w:tcW w:w="0" w:type="auto"/>
            <w:vAlign w:val="center"/>
            <w:hideMark/>
          </w:tcPr>
          <w:p w14:paraId="4A7157B3" w14:textId="76B76D59" w:rsidR="00B97CBE" w:rsidRPr="000A5959" w:rsidRDefault="00B97CBE" w:rsidP="00B97CBE">
            <w:pPr>
              <w:jc w:val="center"/>
              <w:rPr>
                <w:color w:val="000000" w:themeColor="text1"/>
                <w:sz w:val="20"/>
                <w:szCs w:val="20"/>
              </w:rPr>
            </w:pPr>
            <w:r>
              <w:rPr>
                <w:color w:val="000000" w:themeColor="text1"/>
                <w:sz w:val="20"/>
                <w:szCs w:val="20"/>
              </w:rPr>
              <w:t>139.47</w:t>
            </w:r>
          </w:p>
        </w:tc>
        <w:tc>
          <w:tcPr>
            <w:tcW w:w="0" w:type="auto"/>
            <w:vAlign w:val="center"/>
          </w:tcPr>
          <w:p w14:paraId="793E4611" w14:textId="79948ABA" w:rsidR="00B97CBE" w:rsidRPr="000A5959" w:rsidRDefault="00B97CBE" w:rsidP="00B97CBE">
            <w:pPr>
              <w:jc w:val="center"/>
              <w:rPr>
                <w:color w:val="000000" w:themeColor="text1"/>
                <w:sz w:val="20"/>
                <w:szCs w:val="20"/>
              </w:rPr>
            </w:pPr>
            <w:r>
              <w:rPr>
                <w:color w:val="000000" w:themeColor="text1"/>
                <w:sz w:val="20"/>
                <w:szCs w:val="20"/>
              </w:rPr>
              <w:t>149.13</w:t>
            </w:r>
          </w:p>
        </w:tc>
        <w:tc>
          <w:tcPr>
            <w:tcW w:w="0" w:type="auto"/>
            <w:vAlign w:val="center"/>
          </w:tcPr>
          <w:p w14:paraId="6512E46C" w14:textId="2FD7328F" w:rsidR="00B97CBE" w:rsidRPr="000A5959" w:rsidRDefault="00B97CBE" w:rsidP="00B97CBE">
            <w:pPr>
              <w:jc w:val="center"/>
              <w:rPr>
                <w:color w:val="000000" w:themeColor="text1"/>
                <w:sz w:val="20"/>
                <w:szCs w:val="20"/>
              </w:rPr>
            </w:pPr>
            <w:r>
              <w:rPr>
                <w:color w:val="000000" w:themeColor="text1"/>
                <w:sz w:val="20"/>
                <w:szCs w:val="20"/>
              </w:rPr>
              <w:t>162.58</w:t>
            </w:r>
          </w:p>
        </w:tc>
        <w:tc>
          <w:tcPr>
            <w:tcW w:w="0" w:type="auto"/>
            <w:vAlign w:val="center"/>
          </w:tcPr>
          <w:p w14:paraId="20D1F2F4" w14:textId="02F9A680" w:rsidR="00B97CBE" w:rsidRPr="000A5959" w:rsidRDefault="00B97CBE" w:rsidP="00B97CBE">
            <w:pPr>
              <w:jc w:val="center"/>
              <w:rPr>
                <w:color w:val="000000" w:themeColor="text1"/>
                <w:sz w:val="20"/>
                <w:szCs w:val="20"/>
              </w:rPr>
            </w:pPr>
            <w:r>
              <w:rPr>
                <w:color w:val="000000" w:themeColor="text1"/>
                <w:sz w:val="20"/>
                <w:szCs w:val="20"/>
              </w:rPr>
              <w:t>169.98</w:t>
            </w:r>
          </w:p>
        </w:tc>
        <w:tc>
          <w:tcPr>
            <w:tcW w:w="0" w:type="auto"/>
            <w:vAlign w:val="center"/>
          </w:tcPr>
          <w:p w14:paraId="31624DD0" w14:textId="16C6C2C4" w:rsidR="00B97CBE" w:rsidRPr="000A5959" w:rsidRDefault="00B97CBE" w:rsidP="00B97CBE">
            <w:pPr>
              <w:jc w:val="center"/>
              <w:rPr>
                <w:color w:val="000000" w:themeColor="text1"/>
                <w:sz w:val="20"/>
                <w:szCs w:val="20"/>
              </w:rPr>
            </w:pPr>
            <w:r>
              <w:rPr>
                <w:color w:val="000000" w:themeColor="text1"/>
                <w:sz w:val="20"/>
                <w:szCs w:val="20"/>
              </w:rPr>
              <w:t>1</w:t>
            </w:r>
            <w:r w:rsidR="00793F28">
              <w:rPr>
                <w:color w:val="000000" w:themeColor="text1"/>
                <w:sz w:val="20"/>
                <w:szCs w:val="20"/>
              </w:rPr>
              <w:t>70.01</w:t>
            </w:r>
          </w:p>
        </w:tc>
      </w:tr>
      <w:tr w:rsidR="00B97CBE" w:rsidRPr="000A5959" w14:paraId="166991ED" w14:textId="77777777" w:rsidTr="00DB6245">
        <w:trPr>
          <w:trHeight w:val="372"/>
          <w:tblCellSpacing w:w="0" w:type="dxa"/>
        </w:trPr>
        <w:tc>
          <w:tcPr>
            <w:tcW w:w="0" w:type="auto"/>
            <w:vAlign w:val="center"/>
            <w:hideMark/>
          </w:tcPr>
          <w:p w14:paraId="4CB1E02E" w14:textId="77777777" w:rsidR="00B97CBE" w:rsidRPr="000A5959" w:rsidRDefault="00B97CBE" w:rsidP="00B97CBE">
            <w:pPr>
              <w:rPr>
                <w:color w:val="000000" w:themeColor="text1"/>
                <w:sz w:val="20"/>
                <w:szCs w:val="20"/>
              </w:rPr>
            </w:pPr>
            <w:r w:rsidRPr="000A5959">
              <w:rPr>
                <w:color w:val="000000" w:themeColor="text1"/>
                <w:sz w:val="20"/>
                <w:szCs w:val="20"/>
              </w:rPr>
              <w:t>Average number of days in final action</w:t>
            </w:r>
          </w:p>
        </w:tc>
        <w:tc>
          <w:tcPr>
            <w:tcW w:w="0" w:type="auto"/>
            <w:vAlign w:val="center"/>
            <w:hideMark/>
          </w:tcPr>
          <w:p w14:paraId="5EF217F4" w14:textId="77777777" w:rsidR="00B97CBE" w:rsidRPr="000A5959" w:rsidRDefault="00B97CBE" w:rsidP="00B97CBE">
            <w:pPr>
              <w:jc w:val="center"/>
              <w:rPr>
                <w:color w:val="000000" w:themeColor="text1"/>
                <w:sz w:val="20"/>
                <w:szCs w:val="20"/>
              </w:rPr>
            </w:pPr>
          </w:p>
        </w:tc>
        <w:tc>
          <w:tcPr>
            <w:tcW w:w="0" w:type="auto"/>
            <w:vAlign w:val="center"/>
            <w:hideMark/>
          </w:tcPr>
          <w:p w14:paraId="088DE447" w14:textId="4DC990FC" w:rsidR="00B97CBE" w:rsidRPr="000A5959" w:rsidRDefault="00B97CBE" w:rsidP="00B97CBE">
            <w:pPr>
              <w:jc w:val="center"/>
              <w:rPr>
                <w:color w:val="000000" w:themeColor="text1"/>
                <w:sz w:val="20"/>
                <w:szCs w:val="20"/>
              </w:rPr>
            </w:pPr>
            <w:r>
              <w:rPr>
                <w:color w:val="000000" w:themeColor="text1"/>
                <w:sz w:val="20"/>
                <w:szCs w:val="20"/>
              </w:rPr>
              <w:t>22.51</w:t>
            </w:r>
          </w:p>
        </w:tc>
        <w:tc>
          <w:tcPr>
            <w:tcW w:w="0" w:type="auto"/>
            <w:vAlign w:val="center"/>
          </w:tcPr>
          <w:p w14:paraId="467B3C34" w14:textId="213DC80E" w:rsidR="00B97CBE" w:rsidRPr="000A5959" w:rsidRDefault="00B97CBE" w:rsidP="00B97CBE">
            <w:pPr>
              <w:jc w:val="center"/>
              <w:rPr>
                <w:color w:val="000000" w:themeColor="text1"/>
                <w:sz w:val="20"/>
                <w:szCs w:val="20"/>
              </w:rPr>
            </w:pPr>
            <w:r>
              <w:rPr>
                <w:color w:val="000000" w:themeColor="text1"/>
                <w:sz w:val="20"/>
                <w:szCs w:val="20"/>
              </w:rPr>
              <w:t>25.38</w:t>
            </w:r>
          </w:p>
        </w:tc>
        <w:tc>
          <w:tcPr>
            <w:tcW w:w="0" w:type="auto"/>
            <w:vAlign w:val="center"/>
          </w:tcPr>
          <w:p w14:paraId="00C16A84" w14:textId="49851583" w:rsidR="00B97CBE" w:rsidRPr="000A5959" w:rsidRDefault="00B97CBE" w:rsidP="00B97CBE">
            <w:pPr>
              <w:jc w:val="center"/>
              <w:rPr>
                <w:color w:val="000000" w:themeColor="text1"/>
                <w:sz w:val="20"/>
                <w:szCs w:val="20"/>
              </w:rPr>
            </w:pPr>
            <w:r>
              <w:rPr>
                <w:color w:val="000000" w:themeColor="text1"/>
                <w:sz w:val="20"/>
                <w:szCs w:val="20"/>
              </w:rPr>
              <w:t>49.12</w:t>
            </w:r>
          </w:p>
        </w:tc>
        <w:tc>
          <w:tcPr>
            <w:tcW w:w="0" w:type="auto"/>
            <w:vAlign w:val="center"/>
          </w:tcPr>
          <w:p w14:paraId="171FF258" w14:textId="32A9E562" w:rsidR="00B97CBE" w:rsidRPr="000A5959" w:rsidRDefault="00B97CBE" w:rsidP="00B97CBE">
            <w:pPr>
              <w:jc w:val="center"/>
              <w:rPr>
                <w:color w:val="000000" w:themeColor="text1"/>
                <w:sz w:val="20"/>
                <w:szCs w:val="20"/>
              </w:rPr>
            </w:pPr>
            <w:r>
              <w:rPr>
                <w:color w:val="000000" w:themeColor="text1"/>
                <w:sz w:val="20"/>
                <w:szCs w:val="20"/>
              </w:rPr>
              <w:t>52.02</w:t>
            </w:r>
          </w:p>
        </w:tc>
        <w:tc>
          <w:tcPr>
            <w:tcW w:w="0" w:type="auto"/>
            <w:vAlign w:val="center"/>
          </w:tcPr>
          <w:p w14:paraId="3FA0C9C6" w14:textId="5EAA3177" w:rsidR="00B97CBE" w:rsidRPr="000A5959" w:rsidRDefault="00793F28" w:rsidP="00B97CBE">
            <w:pPr>
              <w:jc w:val="center"/>
              <w:rPr>
                <w:color w:val="000000" w:themeColor="text1"/>
                <w:sz w:val="20"/>
                <w:szCs w:val="20"/>
              </w:rPr>
            </w:pPr>
            <w:r>
              <w:rPr>
                <w:color w:val="000000" w:themeColor="text1"/>
                <w:sz w:val="20"/>
                <w:szCs w:val="20"/>
              </w:rPr>
              <w:t>48.43</w:t>
            </w:r>
          </w:p>
        </w:tc>
      </w:tr>
    </w:tbl>
    <w:p w14:paraId="6B0FFCEC" w14:textId="77777777" w:rsidR="000A5959" w:rsidRPr="000A5959" w:rsidRDefault="000A5959" w:rsidP="000A5959">
      <w:pPr>
        <w:spacing w:after="240"/>
        <w:rPr>
          <w:color w:val="000000" w:themeColor="text1"/>
          <w:sz w:val="20"/>
          <w:szCs w:val="20"/>
        </w:rPr>
      </w:pPr>
    </w:p>
    <w:tbl>
      <w:tblPr>
        <w:tblW w:w="4750"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90" w:type="dxa"/>
          <w:left w:w="90" w:type="dxa"/>
          <w:bottom w:w="90" w:type="dxa"/>
          <w:right w:w="90" w:type="dxa"/>
        </w:tblCellMar>
        <w:tblLook w:val="04A0" w:firstRow="1" w:lastRow="0" w:firstColumn="1" w:lastColumn="0" w:noHBand="0" w:noVBand="1"/>
      </w:tblPr>
      <w:tblGrid>
        <w:gridCol w:w="4996"/>
        <w:gridCol w:w="273"/>
        <w:gridCol w:w="831"/>
        <w:gridCol w:w="831"/>
        <w:gridCol w:w="831"/>
        <w:gridCol w:w="831"/>
        <w:gridCol w:w="831"/>
      </w:tblGrid>
      <w:tr w:rsidR="000A5959" w:rsidRPr="000A5959" w14:paraId="511D3C3E" w14:textId="77777777" w:rsidTr="00DB6245">
        <w:trPr>
          <w:tblHeader/>
          <w:tblCellSpacing w:w="0" w:type="dxa"/>
        </w:trPr>
        <w:tc>
          <w:tcPr>
            <w:tcW w:w="0" w:type="auto"/>
            <w:vMerge w:val="restart"/>
            <w:tcBorders>
              <w:top w:val="dotted" w:sz="6" w:space="0" w:color="auto"/>
              <w:left w:val="dotted" w:sz="6" w:space="0" w:color="auto"/>
              <w:bottom w:val="dotted" w:sz="6" w:space="0" w:color="auto"/>
              <w:right w:val="dotted" w:sz="6" w:space="0" w:color="auto"/>
            </w:tcBorders>
            <w:vAlign w:val="bottom"/>
            <w:hideMark/>
          </w:tcPr>
          <w:p w14:paraId="5F66E30B" w14:textId="77777777" w:rsidR="000A5959" w:rsidRPr="000A5959" w:rsidRDefault="000A5959" w:rsidP="000A5959">
            <w:pPr>
              <w:jc w:val="center"/>
              <w:rPr>
                <w:b/>
                <w:bCs/>
                <w:color w:val="000000" w:themeColor="text1"/>
                <w:sz w:val="22"/>
              </w:rPr>
            </w:pPr>
            <w:r w:rsidRPr="000A5959">
              <w:rPr>
                <w:b/>
                <w:bCs/>
                <w:color w:val="000000" w:themeColor="text1"/>
                <w:sz w:val="22"/>
              </w:rPr>
              <w:t>Complaints Dismissed by Agency</w:t>
            </w:r>
          </w:p>
        </w:tc>
        <w:tc>
          <w:tcPr>
            <w:tcW w:w="0" w:type="auto"/>
            <w:gridSpan w:val="6"/>
            <w:tcBorders>
              <w:top w:val="dotted" w:sz="6" w:space="0" w:color="auto"/>
              <w:left w:val="dotted" w:sz="6" w:space="0" w:color="auto"/>
              <w:bottom w:val="dotted" w:sz="6" w:space="0" w:color="auto"/>
              <w:right w:val="dotted" w:sz="6" w:space="0" w:color="auto"/>
            </w:tcBorders>
            <w:vAlign w:val="bottom"/>
            <w:hideMark/>
          </w:tcPr>
          <w:p w14:paraId="0920F9D6"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71941560" w14:textId="77777777" w:rsidTr="00DB6245">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699CE486" w14:textId="77777777" w:rsidR="000A5959" w:rsidRPr="000A5959" w:rsidRDefault="000A5959" w:rsidP="000A5959">
            <w:pPr>
              <w:rPr>
                <w:b/>
                <w:bCs/>
                <w:color w:val="000000" w:themeColor="text1"/>
                <w:sz w:val="22"/>
              </w:rPr>
            </w:pPr>
          </w:p>
        </w:tc>
        <w:tc>
          <w:tcPr>
            <w:tcW w:w="0" w:type="auto"/>
            <w:gridSpan w:val="5"/>
            <w:tcBorders>
              <w:top w:val="dotted" w:sz="6" w:space="0" w:color="auto"/>
              <w:left w:val="dotted" w:sz="6" w:space="0" w:color="auto"/>
              <w:bottom w:val="dotted" w:sz="6" w:space="0" w:color="auto"/>
              <w:right w:val="dotted" w:sz="6" w:space="0" w:color="auto"/>
            </w:tcBorders>
            <w:vAlign w:val="bottom"/>
            <w:hideMark/>
          </w:tcPr>
          <w:p w14:paraId="42F7C5E4"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vMerge w:val="restart"/>
            <w:tcBorders>
              <w:top w:val="dotted" w:sz="6" w:space="0" w:color="auto"/>
              <w:left w:val="dotted" w:sz="6" w:space="0" w:color="auto"/>
              <w:bottom w:val="dotted" w:sz="6" w:space="0" w:color="auto"/>
              <w:right w:val="dotted" w:sz="6" w:space="0" w:color="auto"/>
            </w:tcBorders>
            <w:vAlign w:val="bottom"/>
            <w:hideMark/>
          </w:tcPr>
          <w:p w14:paraId="366F942B" w14:textId="6664F7C3" w:rsidR="000A5959" w:rsidRPr="000A5959" w:rsidRDefault="000A5959" w:rsidP="00D367A8">
            <w:pPr>
              <w:jc w:val="center"/>
              <w:rPr>
                <w:b/>
                <w:bCs/>
                <w:color w:val="000000" w:themeColor="text1"/>
                <w:sz w:val="22"/>
              </w:rPr>
            </w:pPr>
            <w:r w:rsidRPr="000A5959">
              <w:rPr>
                <w:b/>
                <w:bCs/>
                <w:color w:val="000000" w:themeColor="text1"/>
                <w:sz w:val="22"/>
              </w:rPr>
              <w:br/>
            </w:r>
            <w:r w:rsidR="00C90454">
              <w:rPr>
                <w:b/>
                <w:bCs/>
                <w:color w:val="000000" w:themeColor="text1"/>
                <w:sz w:val="22"/>
              </w:rPr>
              <w:t>20</w:t>
            </w:r>
            <w:r w:rsidR="009345D1">
              <w:rPr>
                <w:b/>
                <w:bCs/>
                <w:color w:val="000000" w:themeColor="text1"/>
                <w:sz w:val="22"/>
              </w:rPr>
              <w:t>2</w:t>
            </w:r>
            <w:r w:rsidR="00B97CBE">
              <w:rPr>
                <w:b/>
                <w:bCs/>
                <w:color w:val="000000" w:themeColor="text1"/>
                <w:sz w:val="22"/>
              </w:rPr>
              <w:t>5</w:t>
            </w:r>
          </w:p>
        </w:tc>
      </w:tr>
      <w:tr w:rsidR="004338AC" w:rsidRPr="000A5959" w14:paraId="72F9B7D1" w14:textId="77777777" w:rsidTr="00DB6245">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59050952" w14:textId="77777777" w:rsidR="004338AC" w:rsidRPr="000A5959" w:rsidRDefault="004338AC" w:rsidP="004338AC">
            <w:pP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31437BF6" w14:textId="77777777" w:rsidR="004338AC" w:rsidRPr="000A5959" w:rsidRDefault="004338AC" w:rsidP="004338AC">
            <w:pPr>
              <w:jc w:val="cente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04F758CC" w14:textId="166C8675" w:rsidR="004338AC" w:rsidRPr="000A5959" w:rsidRDefault="004338AC" w:rsidP="004338AC">
            <w:pPr>
              <w:jc w:val="center"/>
              <w:rPr>
                <w:b/>
                <w:bCs/>
                <w:color w:val="000000" w:themeColor="text1"/>
                <w:sz w:val="22"/>
              </w:rPr>
            </w:pPr>
            <w:r>
              <w:rPr>
                <w:b/>
                <w:bCs/>
                <w:color w:val="000000" w:themeColor="text1"/>
                <w:sz w:val="22"/>
              </w:rPr>
              <w:t>20</w:t>
            </w:r>
            <w:r w:rsidR="000F1E83">
              <w:rPr>
                <w:b/>
                <w:bCs/>
                <w:color w:val="000000" w:themeColor="text1"/>
                <w:sz w:val="22"/>
              </w:rPr>
              <w:t>2</w:t>
            </w:r>
            <w:r w:rsidR="00B97CBE">
              <w:rPr>
                <w:b/>
                <w:bCs/>
                <w:color w:val="000000" w:themeColor="text1"/>
                <w:sz w:val="22"/>
              </w:rPr>
              <w:t>1</w:t>
            </w:r>
          </w:p>
        </w:tc>
        <w:tc>
          <w:tcPr>
            <w:tcW w:w="0" w:type="auto"/>
            <w:tcBorders>
              <w:top w:val="dotted" w:sz="6" w:space="0" w:color="auto"/>
              <w:left w:val="dotted" w:sz="6" w:space="0" w:color="auto"/>
              <w:bottom w:val="dotted" w:sz="6" w:space="0" w:color="auto"/>
              <w:right w:val="dotted" w:sz="6" w:space="0" w:color="auto"/>
            </w:tcBorders>
            <w:vAlign w:val="bottom"/>
          </w:tcPr>
          <w:p w14:paraId="20164814" w14:textId="25D3D6B4" w:rsidR="004338AC" w:rsidRPr="000A5959" w:rsidRDefault="004338AC" w:rsidP="004338AC">
            <w:pPr>
              <w:jc w:val="center"/>
              <w:rPr>
                <w:b/>
                <w:bCs/>
                <w:color w:val="000000" w:themeColor="text1"/>
                <w:sz w:val="22"/>
              </w:rPr>
            </w:pPr>
            <w:r>
              <w:rPr>
                <w:b/>
                <w:bCs/>
                <w:color w:val="000000" w:themeColor="text1"/>
                <w:sz w:val="22"/>
              </w:rPr>
              <w:t>20</w:t>
            </w:r>
            <w:r w:rsidR="0010522C">
              <w:rPr>
                <w:b/>
                <w:bCs/>
                <w:color w:val="000000" w:themeColor="text1"/>
                <w:sz w:val="22"/>
              </w:rPr>
              <w:t>2</w:t>
            </w:r>
            <w:r w:rsidR="00B97CBE">
              <w:rPr>
                <w:b/>
                <w:bCs/>
                <w:color w:val="000000" w:themeColor="text1"/>
                <w:sz w:val="22"/>
              </w:rPr>
              <w:t>2</w:t>
            </w:r>
          </w:p>
        </w:tc>
        <w:tc>
          <w:tcPr>
            <w:tcW w:w="0" w:type="auto"/>
            <w:tcBorders>
              <w:top w:val="dotted" w:sz="6" w:space="0" w:color="auto"/>
              <w:left w:val="dotted" w:sz="6" w:space="0" w:color="auto"/>
              <w:bottom w:val="dotted" w:sz="6" w:space="0" w:color="auto"/>
              <w:right w:val="dotted" w:sz="6" w:space="0" w:color="auto"/>
            </w:tcBorders>
            <w:vAlign w:val="bottom"/>
          </w:tcPr>
          <w:p w14:paraId="11D7E310" w14:textId="2076010B" w:rsidR="004338AC" w:rsidRPr="000A5959" w:rsidRDefault="004338AC" w:rsidP="004338AC">
            <w:pPr>
              <w:jc w:val="center"/>
              <w:rPr>
                <w:b/>
                <w:bCs/>
                <w:color w:val="000000" w:themeColor="text1"/>
                <w:sz w:val="22"/>
              </w:rPr>
            </w:pPr>
            <w:r>
              <w:rPr>
                <w:b/>
                <w:bCs/>
                <w:color w:val="000000" w:themeColor="text1"/>
                <w:sz w:val="22"/>
              </w:rPr>
              <w:t>202</w:t>
            </w:r>
            <w:r w:rsidR="00B97CBE">
              <w:rPr>
                <w:b/>
                <w:bCs/>
                <w:color w:val="000000" w:themeColor="text1"/>
                <w:sz w:val="22"/>
              </w:rPr>
              <w:t>3</w:t>
            </w:r>
          </w:p>
        </w:tc>
        <w:tc>
          <w:tcPr>
            <w:tcW w:w="0" w:type="auto"/>
            <w:tcBorders>
              <w:top w:val="dotted" w:sz="6" w:space="0" w:color="auto"/>
              <w:left w:val="dotted" w:sz="6" w:space="0" w:color="auto"/>
              <w:bottom w:val="dotted" w:sz="6" w:space="0" w:color="auto"/>
              <w:right w:val="dotted" w:sz="6" w:space="0" w:color="auto"/>
            </w:tcBorders>
            <w:vAlign w:val="bottom"/>
          </w:tcPr>
          <w:p w14:paraId="222E8E58" w14:textId="6EAF266E" w:rsidR="004338AC" w:rsidRPr="000A5959" w:rsidRDefault="004338AC" w:rsidP="004338AC">
            <w:pPr>
              <w:jc w:val="center"/>
              <w:rPr>
                <w:b/>
                <w:bCs/>
                <w:color w:val="000000" w:themeColor="text1"/>
                <w:sz w:val="22"/>
              </w:rPr>
            </w:pPr>
            <w:r>
              <w:rPr>
                <w:b/>
                <w:bCs/>
                <w:color w:val="000000" w:themeColor="text1"/>
                <w:sz w:val="22"/>
              </w:rPr>
              <w:t>202</w:t>
            </w:r>
            <w:r w:rsidR="00B97CBE">
              <w:rPr>
                <w:b/>
                <w:bCs/>
                <w:color w:val="000000" w:themeColor="text1"/>
                <w:sz w:val="22"/>
              </w:rPr>
              <w:t>4</w:t>
            </w:r>
          </w:p>
        </w:tc>
        <w:tc>
          <w:tcPr>
            <w:tcW w:w="0" w:type="auto"/>
            <w:vMerge/>
            <w:tcBorders>
              <w:top w:val="dotted" w:sz="6" w:space="0" w:color="auto"/>
              <w:left w:val="dotted" w:sz="6" w:space="0" w:color="auto"/>
              <w:bottom w:val="dotted" w:sz="6" w:space="0" w:color="auto"/>
              <w:right w:val="dotted" w:sz="6" w:space="0" w:color="auto"/>
            </w:tcBorders>
            <w:vAlign w:val="center"/>
            <w:hideMark/>
          </w:tcPr>
          <w:p w14:paraId="6F177BEA" w14:textId="77777777" w:rsidR="004338AC" w:rsidRPr="000A5959" w:rsidRDefault="004338AC" w:rsidP="004338AC">
            <w:pPr>
              <w:rPr>
                <w:b/>
                <w:bCs/>
                <w:color w:val="000000" w:themeColor="text1"/>
                <w:sz w:val="22"/>
              </w:rPr>
            </w:pPr>
          </w:p>
        </w:tc>
      </w:tr>
      <w:tr w:rsidR="00B97CBE" w:rsidRPr="000A5959" w14:paraId="39F65D0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10DB7D9" w14:textId="77777777" w:rsidR="00B97CBE" w:rsidRPr="000A5959" w:rsidRDefault="00B97CBE" w:rsidP="00B97CBE">
            <w:pPr>
              <w:rPr>
                <w:color w:val="000000" w:themeColor="text1"/>
                <w:sz w:val="20"/>
                <w:szCs w:val="20"/>
              </w:rPr>
            </w:pPr>
            <w:r w:rsidRPr="000A5959">
              <w:rPr>
                <w:color w:val="000000" w:themeColor="text1"/>
                <w:sz w:val="20"/>
                <w:szCs w:val="20"/>
              </w:rPr>
              <w:t>Total Complaints Dismissed by Agency</w:t>
            </w:r>
          </w:p>
        </w:tc>
        <w:tc>
          <w:tcPr>
            <w:tcW w:w="0" w:type="auto"/>
            <w:tcBorders>
              <w:top w:val="dotted" w:sz="6" w:space="0" w:color="auto"/>
              <w:left w:val="dotted" w:sz="6" w:space="0" w:color="auto"/>
              <w:bottom w:val="dotted" w:sz="6" w:space="0" w:color="auto"/>
              <w:right w:val="dotted" w:sz="6" w:space="0" w:color="auto"/>
            </w:tcBorders>
            <w:vAlign w:val="center"/>
            <w:hideMark/>
          </w:tcPr>
          <w:p w14:paraId="3652E177" w14:textId="77777777" w:rsidR="00B97CBE" w:rsidRPr="000A5959" w:rsidRDefault="00B97CBE" w:rsidP="00B97CBE">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4A05FC9" w14:textId="697B41DE" w:rsidR="00B97CBE" w:rsidRPr="000A5959" w:rsidRDefault="00B97CBE" w:rsidP="00B97CBE">
            <w:pPr>
              <w:jc w:val="center"/>
              <w:rPr>
                <w:color w:val="000000" w:themeColor="text1"/>
                <w:sz w:val="20"/>
                <w:szCs w:val="20"/>
              </w:rPr>
            </w:pPr>
            <w:r>
              <w:rPr>
                <w:color w:val="000000" w:themeColor="text1"/>
                <w:sz w:val="20"/>
                <w:szCs w:val="20"/>
              </w:rPr>
              <w:t>43</w:t>
            </w:r>
          </w:p>
        </w:tc>
        <w:tc>
          <w:tcPr>
            <w:tcW w:w="0" w:type="auto"/>
            <w:tcBorders>
              <w:top w:val="dotted" w:sz="6" w:space="0" w:color="auto"/>
              <w:left w:val="dotted" w:sz="6" w:space="0" w:color="auto"/>
              <w:bottom w:val="dotted" w:sz="6" w:space="0" w:color="auto"/>
              <w:right w:val="dotted" w:sz="6" w:space="0" w:color="auto"/>
            </w:tcBorders>
            <w:vAlign w:val="center"/>
          </w:tcPr>
          <w:p w14:paraId="3787556C" w14:textId="1672B6F7" w:rsidR="00B97CBE" w:rsidRPr="000A5959" w:rsidRDefault="00B97CBE" w:rsidP="00B97CBE">
            <w:pPr>
              <w:jc w:val="center"/>
              <w:rPr>
                <w:color w:val="000000" w:themeColor="text1"/>
                <w:sz w:val="20"/>
                <w:szCs w:val="20"/>
              </w:rPr>
            </w:pPr>
            <w:r>
              <w:rPr>
                <w:color w:val="000000" w:themeColor="text1"/>
                <w:sz w:val="20"/>
                <w:szCs w:val="20"/>
              </w:rPr>
              <w:t>73</w:t>
            </w:r>
          </w:p>
        </w:tc>
        <w:tc>
          <w:tcPr>
            <w:tcW w:w="0" w:type="auto"/>
            <w:tcBorders>
              <w:top w:val="dotted" w:sz="6" w:space="0" w:color="auto"/>
              <w:left w:val="dotted" w:sz="6" w:space="0" w:color="auto"/>
              <w:bottom w:val="dotted" w:sz="6" w:space="0" w:color="auto"/>
              <w:right w:val="dotted" w:sz="6" w:space="0" w:color="auto"/>
            </w:tcBorders>
            <w:vAlign w:val="center"/>
          </w:tcPr>
          <w:p w14:paraId="5DE4DAF0" w14:textId="520A56BE" w:rsidR="00B97CBE" w:rsidRPr="000A5959" w:rsidRDefault="00B97CBE" w:rsidP="00B97CBE">
            <w:pPr>
              <w:jc w:val="center"/>
              <w:rPr>
                <w:color w:val="000000" w:themeColor="text1"/>
                <w:sz w:val="20"/>
                <w:szCs w:val="20"/>
              </w:rPr>
            </w:pPr>
            <w:r>
              <w:rPr>
                <w:color w:val="000000" w:themeColor="text1"/>
                <w:sz w:val="20"/>
                <w:szCs w:val="20"/>
              </w:rPr>
              <w:t>56</w:t>
            </w:r>
          </w:p>
        </w:tc>
        <w:tc>
          <w:tcPr>
            <w:tcW w:w="0" w:type="auto"/>
            <w:tcBorders>
              <w:top w:val="dotted" w:sz="6" w:space="0" w:color="auto"/>
              <w:left w:val="dotted" w:sz="6" w:space="0" w:color="auto"/>
              <w:bottom w:val="dotted" w:sz="6" w:space="0" w:color="auto"/>
              <w:right w:val="dotted" w:sz="6" w:space="0" w:color="auto"/>
            </w:tcBorders>
            <w:vAlign w:val="center"/>
          </w:tcPr>
          <w:p w14:paraId="2FB006B3" w14:textId="1A0FBEAB" w:rsidR="00B97CBE" w:rsidRPr="000A5959" w:rsidRDefault="00B97CBE" w:rsidP="00B97CBE">
            <w:pPr>
              <w:jc w:val="center"/>
              <w:rPr>
                <w:color w:val="000000" w:themeColor="text1"/>
                <w:sz w:val="20"/>
                <w:szCs w:val="20"/>
              </w:rPr>
            </w:pPr>
            <w:r>
              <w:rPr>
                <w:color w:val="000000" w:themeColor="text1"/>
                <w:sz w:val="20"/>
                <w:szCs w:val="20"/>
              </w:rPr>
              <w:t>70</w:t>
            </w:r>
          </w:p>
        </w:tc>
        <w:tc>
          <w:tcPr>
            <w:tcW w:w="0" w:type="auto"/>
            <w:tcBorders>
              <w:top w:val="dotted" w:sz="6" w:space="0" w:color="auto"/>
              <w:left w:val="dotted" w:sz="6" w:space="0" w:color="auto"/>
              <w:bottom w:val="dotted" w:sz="6" w:space="0" w:color="auto"/>
              <w:right w:val="dotted" w:sz="6" w:space="0" w:color="auto"/>
            </w:tcBorders>
            <w:vAlign w:val="center"/>
          </w:tcPr>
          <w:p w14:paraId="0EFDCEE2" w14:textId="59BF67BF" w:rsidR="00B97CBE" w:rsidRPr="000A5959" w:rsidRDefault="00793F28" w:rsidP="00B97CBE">
            <w:pPr>
              <w:jc w:val="center"/>
              <w:rPr>
                <w:color w:val="000000" w:themeColor="text1"/>
                <w:sz w:val="20"/>
                <w:szCs w:val="20"/>
              </w:rPr>
            </w:pPr>
            <w:r>
              <w:rPr>
                <w:color w:val="000000" w:themeColor="text1"/>
                <w:sz w:val="20"/>
                <w:szCs w:val="20"/>
              </w:rPr>
              <w:t>81</w:t>
            </w:r>
          </w:p>
        </w:tc>
      </w:tr>
      <w:tr w:rsidR="00B97CBE" w:rsidRPr="000A5959" w14:paraId="5348D77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B5B1CAC" w14:textId="77777777" w:rsidR="00B97CBE" w:rsidRPr="000A5959" w:rsidRDefault="00B97CBE" w:rsidP="00B97CBE">
            <w:pPr>
              <w:rPr>
                <w:color w:val="000000" w:themeColor="text1"/>
                <w:sz w:val="20"/>
                <w:szCs w:val="20"/>
              </w:rPr>
            </w:pPr>
            <w:r w:rsidRPr="000A5959">
              <w:rPr>
                <w:color w:val="000000" w:themeColor="text1"/>
                <w:sz w:val="20"/>
                <w:szCs w:val="20"/>
              </w:rPr>
              <w:t>Average days pending prior to dismissal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3167D17F" w14:textId="77777777" w:rsidR="00B97CBE" w:rsidRPr="000A5959" w:rsidRDefault="00B97CBE" w:rsidP="00B97CBE">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6DCB4E6" w14:textId="28671EEA" w:rsidR="00B97CBE" w:rsidRPr="000A5959" w:rsidRDefault="00B97CBE" w:rsidP="00B97CBE">
            <w:pPr>
              <w:jc w:val="center"/>
              <w:rPr>
                <w:color w:val="000000" w:themeColor="text1"/>
                <w:sz w:val="20"/>
                <w:szCs w:val="20"/>
              </w:rPr>
            </w:pPr>
            <w:r>
              <w:rPr>
                <w:color w:val="000000" w:themeColor="text1"/>
                <w:sz w:val="20"/>
                <w:szCs w:val="20"/>
              </w:rPr>
              <w:t>32.84</w:t>
            </w:r>
          </w:p>
        </w:tc>
        <w:tc>
          <w:tcPr>
            <w:tcW w:w="0" w:type="auto"/>
            <w:tcBorders>
              <w:top w:val="dotted" w:sz="6" w:space="0" w:color="auto"/>
              <w:left w:val="dotted" w:sz="6" w:space="0" w:color="auto"/>
              <w:bottom w:val="dotted" w:sz="6" w:space="0" w:color="auto"/>
              <w:right w:val="dotted" w:sz="6" w:space="0" w:color="auto"/>
            </w:tcBorders>
            <w:vAlign w:val="center"/>
          </w:tcPr>
          <w:p w14:paraId="0C14CB80" w14:textId="77A624F5" w:rsidR="00B97CBE" w:rsidRPr="000A5959" w:rsidRDefault="00B97CBE" w:rsidP="00B97CBE">
            <w:pPr>
              <w:jc w:val="center"/>
              <w:rPr>
                <w:color w:val="000000" w:themeColor="text1"/>
                <w:sz w:val="20"/>
                <w:szCs w:val="20"/>
              </w:rPr>
            </w:pPr>
            <w:r>
              <w:rPr>
                <w:color w:val="000000" w:themeColor="text1"/>
                <w:sz w:val="20"/>
                <w:szCs w:val="20"/>
              </w:rPr>
              <w:t>28.03</w:t>
            </w:r>
          </w:p>
        </w:tc>
        <w:tc>
          <w:tcPr>
            <w:tcW w:w="0" w:type="auto"/>
            <w:tcBorders>
              <w:top w:val="dotted" w:sz="6" w:space="0" w:color="auto"/>
              <w:left w:val="dotted" w:sz="6" w:space="0" w:color="auto"/>
              <w:bottom w:val="dotted" w:sz="6" w:space="0" w:color="auto"/>
              <w:right w:val="dotted" w:sz="6" w:space="0" w:color="auto"/>
            </w:tcBorders>
            <w:vAlign w:val="center"/>
          </w:tcPr>
          <w:p w14:paraId="14CFAF5D" w14:textId="505A2712" w:rsidR="00B97CBE" w:rsidRPr="000A5959" w:rsidRDefault="00B97CBE" w:rsidP="00B97CBE">
            <w:pPr>
              <w:jc w:val="center"/>
              <w:rPr>
                <w:color w:val="000000" w:themeColor="text1"/>
                <w:sz w:val="20"/>
                <w:szCs w:val="20"/>
              </w:rPr>
            </w:pPr>
            <w:r>
              <w:rPr>
                <w:color w:val="000000" w:themeColor="text1"/>
                <w:sz w:val="20"/>
                <w:szCs w:val="20"/>
              </w:rPr>
              <w:t>25.68</w:t>
            </w:r>
          </w:p>
        </w:tc>
        <w:tc>
          <w:tcPr>
            <w:tcW w:w="0" w:type="auto"/>
            <w:tcBorders>
              <w:top w:val="dotted" w:sz="6" w:space="0" w:color="auto"/>
              <w:left w:val="dotted" w:sz="6" w:space="0" w:color="auto"/>
              <w:bottom w:val="dotted" w:sz="6" w:space="0" w:color="auto"/>
              <w:right w:val="dotted" w:sz="6" w:space="0" w:color="auto"/>
            </w:tcBorders>
            <w:vAlign w:val="center"/>
          </w:tcPr>
          <w:p w14:paraId="7E874FA8" w14:textId="01AD811E" w:rsidR="00B97CBE" w:rsidRPr="000A5959" w:rsidRDefault="00B97CBE" w:rsidP="00B97CBE">
            <w:pPr>
              <w:jc w:val="center"/>
              <w:rPr>
                <w:color w:val="000000" w:themeColor="text1"/>
                <w:sz w:val="20"/>
                <w:szCs w:val="20"/>
              </w:rPr>
            </w:pPr>
            <w:r>
              <w:rPr>
                <w:color w:val="000000" w:themeColor="text1"/>
                <w:sz w:val="20"/>
                <w:szCs w:val="20"/>
              </w:rPr>
              <w:t>52.03</w:t>
            </w:r>
          </w:p>
        </w:tc>
        <w:tc>
          <w:tcPr>
            <w:tcW w:w="0" w:type="auto"/>
            <w:tcBorders>
              <w:top w:val="dotted" w:sz="6" w:space="0" w:color="auto"/>
              <w:left w:val="dotted" w:sz="6" w:space="0" w:color="auto"/>
              <w:bottom w:val="dotted" w:sz="6" w:space="0" w:color="auto"/>
              <w:right w:val="dotted" w:sz="6" w:space="0" w:color="auto"/>
            </w:tcBorders>
            <w:vAlign w:val="center"/>
          </w:tcPr>
          <w:p w14:paraId="2807EE2C" w14:textId="3D72D994" w:rsidR="00B97CBE" w:rsidRPr="000A5959" w:rsidRDefault="00793F28" w:rsidP="00B97CBE">
            <w:pPr>
              <w:jc w:val="center"/>
              <w:rPr>
                <w:color w:val="000000" w:themeColor="text1"/>
                <w:sz w:val="20"/>
                <w:szCs w:val="20"/>
              </w:rPr>
            </w:pPr>
            <w:r>
              <w:rPr>
                <w:color w:val="000000" w:themeColor="text1"/>
                <w:sz w:val="20"/>
                <w:szCs w:val="20"/>
              </w:rPr>
              <w:t>31.35</w:t>
            </w:r>
          </w:p>
        </w:tc>
      </w:tr>
      <w:tr w:rsidR="00BC5E7E" w:rsidRPr="000A5959" w14:paraId="3AB02C61" w14:textId="77777777" w:rsidTr="00DB6245">
        <w:trPr>
          <w:tblHeader/>
          <w:tblCellSpacing w:w="0" w:type="dxa"/>
        </w:trPr>
        <w:tc>
          <w:tcPr>
            <w:tcW w:w="0" w:type="auto"/>
            <w:gridSpan w:val="7"/>
            <w:tcBorders>
              <w:top w:val="dotted" w:sz="6" w:space="0" w:color="auto"/>
              <w:left w:val="dotted" w:sz="6" w:space="0" w:color="auto"/>
              <w:bottom w:val="dotted" w:sz="6" w:space="0" w:color="auto"/>
              <w:right w:val="dotted" w:sz="6" w:space="0" w:color="auto"/>
            </w:tcBorders>
            <w:vAlign w:val="bottom"/>
            <w:hideMark/>
          </w:tcPr>
          <w:p w14:paraId="2C7FB785" w14:textId="77777777" w:rsidR="00BC5E7E" w:rsidRPr="000A5959" w:rsidRDefault="00BC5E7E" w:rsidP="009471EE">
            <w:pPr>
              <w:rPr>
                <w:b/>
                <w:bCs/>
                <w:color w:val="000000" w:themeColor="text1"/>
                <w:sz w:val="22"/>
              </w:rPr>
            </w:pPr>
            <w:r w:rsidRPr="000A5959">
              <w:rPr>
                <w:b/>
                <w:bCs/>
                <w:color w:val="000000" w:themeColor="text1"/>
                <w:sz w:val="22"/>
              </w:rPr>
              <w:lastRenderedPageBreak/>
              <w:t>Complaints Withdrawn by Complainants</w:t>
            </w:r>
          </w:p>
        </w:tc>
      </w:tr>
      <w:tr w:rsidR="000F1E83" w:rsidRPr="000A5959" w14:paraId="5577EDF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3A34E85" w14:textId="77777777" w:rsidR="000F1E83" w:rsidRPr="000A5959" w:rsidRDefault="000F1E83" w:rsidP="000F1E83">
            <w:pPr>
              <w:rPr>
                <w:color w:val="000000" w:themeColor="text1"/>
                <w:sz w:val="20"/>
                <w:szCs w:val="20"/>
              </w:rPr>
            </w:pPr>
            <w:r w:rsidRPr="000A5959">
              <w:rPr>
                <w:color w:val="000000" w:themeColor="text1"/>
                <w:sz w:val="20"/>
                <w:szCs w:val="20"/>
              </w:rPr>
              <w:t>Total Complaints Withdrawn by Complainants</w:t>
            </w:r>
          </w:p>
        </w:tc>
        <w:tc>
          <w:tcPr>
            <w:tcW w:w="0" w:type="auto"/>
            <w:tcBorders>
              <w:top w:val="dotted" w:sz="6" w:space="0" w:color="auto"/>
              <w:left w:val="dotted" w:sz="6" w:space="0" w:color="auto"/>
              <w:bottom w:val="dotted" w:sz="6" w:space="0" w:color="auto"/>
              <w:right w:val="dotted" w:sz="6" w:space="0" w:color="auto"/>
            </w:tcBorders>
            <w:vAlign w:val="center"/>
            <w:hideMark/>
          </w:tcPr>
          <w:p w14:paraId="7B081084" w14:textId="77777777" w:rsidR="000F1E83" w:rsidRPr="000A5959" w:rsidRDefault="000F1E83" w:rsidP="000F1E83">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F6E8DBD" w14:textId="240A3AB4" w:rsidR="000F1E83" w:rsidRPr="000A5959" w:rsidRDefault="000F1E83" w:rsidP="000F1E83">
            <w:pPr>
              <w:jc w:val="center"/>
              <w:rPr>
                <w:color w:val="000000" w:themeColor="text1"/>
                <w:sz w:val="20"/>
                <w:szCs w:val="20"/>
              </w:rPr>
            </w:pPr>
            <w:r>
              <w:rPr>
                <w:color w:val="000000" w:themeColor="text1"/>
                <w:sz w:val="20"/>
                <w:szCs w:val="20"/>
              </w:rPr>
              <w:t>39</w:t>
            </w:r>
          </w:p>
        </w:tc>
        <w:tc>
          <w:tcPr>
            <w:tcW w:w="0" w:type="auto"/>
            <w:tcBorders>
              <w:top w:val="dotted" w:sz="6" w:space="0" w:color="auto"/>
              <w:left w:val="dotted" w:sz="6" w:space="0" w:color="auto"/>
              <w:bottom w:val="dotted" w:sz="6" w:space="0" w:color="auto"/>
              <w:right w:val="dotted" w:sz="6" w:space="0" w:color="auto"/>
            </w:tcBorders>
            <w:vAlign w:val="center"/>
          </w:tcPr>
          <w:p w14:paraId="4F407A2E" w14:textId="3CE65724" w:rsidR="000F1E83" w:rsidRPr="000A5959" w:rsidRDefault="00BC0F0A" w:rsidP="000F1E83">
            <w:pPr>
              <w:jc w:val="center"/>
              <w:rPr>
                <w:color w:val="000000" w:themeColor="text1"/>
                <w:sz w:val="20"/>
                <w:szCs w:val="20"/>
              </w:rPr>
            </w:pPr>
            <w:r>
              <w:rPr>
                <w:color w:val="000000" w:themeColor="text1"/>
                <w:sz w:val="20"/>
                <w:szCs w:val="20"/>
              </w:rPr>
              <w:t>19</w:t>
            </w:r>
          </w:p>
        </w:tc>
        <w:tc>
          <w:tcPr>
            <w:tcW w:w="0" w:type="auto"/>
            <w:tcBorders>
              <w:top w:val="dotted" w:sz="6" w:space="0" w:color="auto"/>
              <w:left w:val="dotted" w:sz="6" w:space="0" w:color="auto"/>
              <w:bottom w:val="dotted" w:sz="6" w:space="0" w:color="auto"/>
              <w:right w:val="dotted" w:sz="6" w:space="0" w:color="auto"/>
            </w:tcBorders>
            <w:vAlign w:val="center"/>
          </w:tcPr>
          <w:p w14:paraId="779C0D8D" w14:textId="7F9B095A" w:rsidR="000F1E83" w:rsidRPr="000A5959" w:rsidRDefault="00BC0F0A" w:rsidP="000F1E83">
            <w:pPr>
              <w:jc w:val="center"/>
              <w:rPr>
                <w:color w:val="000000" w:themeColor="text1"/>
                <w:sz w:val="20"/>
                <w:szCs w:val="20"/>
              </w:rPr>
            </w:pPr>
            <w:r>
              <w:rPr>
                <w:color w:val="000000" w:themeColor="text1"/>
                <w:sz w:val="20"/>
                <w:szCs w:val="20"/>
              </w:rPr>
              <w:t>29</w:t>
            </w:r>
          </w:p>
        </w:tc>
        <w:tc>
          <w:tcPr>
            <w:tcW w:w="0" w:type="auto"/>
            <w:tcBorders>
              <w:top w:val="dotted" w:sz="6" w:space="0" w:color="auto"/>
              <w:left w:val="dotted" w:sz="6" w:space="0" w:color="auto"/>
              <w:bottom w:val="dotted" w:sz="6" w:space="0" w:color="auto"/>
              <w:right w:val="dotted" w:sz="6" w:space="0" w:color="auto"/>
            </w:tcBorders>
            <w:vAlign w:val="center"/>
          </w:tcPr>
          <w:p w14:paraId="38C0C811" w14:textId="4139136C" w:rsidR="000F1E83" w:rsidRPr="000A5959" w:rsidRDefault="000F1E83" w:rsidP="000F1E83">
            <w:pPr>
              <w:jc w:val="center"/>
              <w:rPr>
                <w:color w:val="000000" w:themeColor="text1"/>
                <w:sz w:val="20"/>
                <w:szCs w:val="20"/>
              </w:rPr>
            </w:pPr>
            <w:r>
              <w:rPr>
                <w:color w:val="000000" w:themeColor="text1"/>
                <w:sz w:val="20"/>
                <w:szCs w:val="20"/>
              </w:rPr>
              <w:t>2</w:t>
            </w:r>
            <w:r w:rsidR="00BC0F0A">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vAlign w:val="center"/>
          </w:tcPr>
          <w:p w14:paraId="56C8191A" w14:textId="71B7CE50" w:rsidR="000F1E83" w:rsidRPr="000A5959" w:rsidRDefault="00793F28" w:rsidP="000F1E83">
            <w:pPr>
              <w:jc w:val="center"/>
              <w:rPr>
                <w:color w:val="000000" w:themeColor="text1"/>
                <w:sz w:val="20"/>
                <w:szCs w:val="20"/>
              </w:rPr>
            </w:pPr>
            <w:r>
              <w:rPr>
                <w:color w:val="000000" w:themeColor="text1"/>
                <w:sz w:val="20"/>
                <w:szCs w:val="20"/>
              </w:rPr>
              <w:t>72</w:t>
            </w:r>
          </w:p>
        </w:tc>
      </w:tr>
    </w:tbl>
    <w:p w14:paraId="74F1B9D4" w14:textId="77777777" w:rsidR="009471EE" w:rsidRPr="000A5959" w:rsidRDefault="009471EE" w:rsidP="000A5959">
      <w:pPr>
        <w:spacing w:after="240"/>
        <w:rPr>
          <w:color w:val="000000" w:themeColor="text1"/>
          <w:sz w:val="20"/>
          <w:szCs w:val="20"/>
        </w:rPr>
      </w:pPr>
    </w:p>
    <w:tbl>
      <w:tblPr>
        <w:tblW w:w="4750" w:type="pct"/>
        <w:tblCellSpacing w:w="0"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90" w:type="dxa"/>
          <w:left w:w="90" w:type="dxa"/>
          <w:bottom w:w="90" w:type="dxa"/>
          <w:right w:w="90" w:type="dxa"/>
        </w:tblCellMar>
        <w:tblLook w:val="04A0" w:firstRow="1" w:lastRow="0" w:firstColumn="1" w:lastColumn="0" w:noHBand="0" w:noVBand="1"/>
      </w:tblPr>
      <w:tblGrid>
        <w:gridCol w:w="4952"/>
        <w:gridCol w:w="216"/>
        <w:gridCol w:w="216"/>
        <w:gridCol w:w="411"/>
        <w:gridCol w:w="469"/>
        <w:gridCol w:w="320"/>
        <w:gridCol w:w="430"/>
        <w:gridCol w:w="320"/>
        <w:gridCol w:w="510"/>
        <w:gridCol w:w="320"/>
        <w:gridCol w:w="510"/>
        <w:gridCol w:w="320"/>
        <w:gridCol w:w="430"/>
      </w:tblGrid>
      <w:tr w:rsidR="000A5959" w:rsidRPr="000A5959" w14:paraId="04B28CF1" w14:textId="77777777" w:rsidTr="00DB6245">
        <w:trPr>
          <w:tblHeader/>
          <w:tblCellSpacing w:w="0" w:type="dxa"/>
        </w:trPr>
        <w:tc>
          <w:tcPr>
            <w:tcW w:w="0" w:type="auto"/>
            <w:vMerge w:val="restart"/>
            <w:vAlign w:val="bottom"/>
            <w:hideMark/>
          </w:tcPr>
          <w:p w14:paraId="7872FFAF" w14:textId="77777777" w:rsidR="000A5959" w:rsidRPr="000A5959" w:rsidRDefault="000A5959" w:rsidP="000A5959">
            <w:pPr>
              <w:jc w:val="center"/>
              <w:rPr>
                <w:b/>
                <w:bCs/>
                <w:color w:val="000000" w:themeColor="text1"/>
                <w:sz w:val="22"/>
              </w:rPr>
            </w:pPr>
            <w:r w:rsidRPr="000A5959">
              <w:rPr>
                <w:b/>
                <w:bCs/>
                <w:color w:val="000000" w:themeColor="text1"/>
                <w:sz w:val="22"/>
              </w:rPr>
              <w:t>Total Final Agency Actions Finding Discrimination</w:t>
            </w:r>
          </w:p>
        </w:tc>
        <w:tc>
          <w:tcPr>
            <w:tcW w:w="0" w:type="auto"/>
            <w:gridSpan w:val="12"/>
            <w:vAlign w:val="bottom"/>
            <w:hideMark/>
          </w:tcPr>
          <w:p w14:paraId="6EC7DE93"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1C4AEA90" w14:textId="77777777" w:rsidTr="00DB6245">
        <w:trPr>
          <w:tblHeader/>
          <w:tblCellSpacing w:w="0" w:type="dxa"/>
        </w:trPr>
        <w:tc>
          <w:tcPr>
            <w:tcW w:w="0" w:type="auto"/>
            <w:vMerge/>
            <w:vAlign w:val="center"/>
            <w:hideMark/>
          </w:tcPr>
          <w:p w14:paraId="50D59D71" w14:textId="77777777" w:rsidR="000A5959" w:rsidRPr="000A5959" w:rsidRDefault="000A5959" w:rsidP="000A5959">
            <w:pPr>
              <w:rPr>
                <w:b/>
                <w:bCs/>
                <w:color w:val="000000" w:themeColor="text1"/>
                <w:sz w:val="22"/>
              </w:rPr>
            </w:pPr>
          </w:p>
        </w:tc>
        <w:tc>
          <w:tcPr>
            <w:tcW w:w="0" w:type="auto"/>
            <w:gridSpan w:val="10"/>
            <w:vAlign w:val="bottom"/>
            <w:hideMark/>
          </w:tcPr>
          <w:p w14:paraId="2E05D21E" w14:textId="77777777" w:rsidR="000A5959" w:rsidRPr="000A5959" w:rsidRDefault="000A5959" w:rsidP="000A5959">
            <w:pPr>
              <w:jc w:val="center"/>
              <w:rPr>
                <w:b/>
                <w:bCs/>
                <w:color w:val="000000" w:themeColor="text1"/>
                <w:sz w:val="22"/>
              </w:rPr>
            </w:pPr>
            <w:r w:rsidRPr="00E75465">
              <w:rPr>
                <w:b/>
                <w:bCs/>
                <w:color w:val="000000" w:themeColor="text1"/>
                <w:sz w:val="22"/>
              </w:rPr>
              <w:t>Previous Fiscal Year Data</w:t>
            </w:r>
          </w:p>
        </w:tc>
        <w:tc>
          <w:tcPr>
            <w:tcW w:w="0" w:type="auto"/>
            <w:gridSpan w:val="2"/>
            <w:vMerge w:val="restart"/>
            <w:vAlign w:val="bottom"/>
            <w:hideMark/>
          </w:tcPr>
          <w:p w14:paraId="305A891D" w14:textId="067305FA" w:rsidR="000A5959" w:rsidRPr="000A5959" w:rsidRDefault="000A5959" w:rsidP="00D367A8">
            <w:pPr>
              <w:jc w:val="center"/>
              <w:rPr>
                <w:b/>
                <w:bCs/>
                <w:color w:val="000000" w:themeColor="text1"/>
                <w:sz w:val="22"/>
              </w:rPr>
            </w:pPr>
            <w:r w:rsidRPr="000A5959">
              <w:rPr>
                <w:b/>
                <w:bCs/>
                <w:color w:val="000000" w:themeColor="text1"/>
                <w:sz w:val="22"/>
              </w:rPr>
              <w:br/>
            </w:r>
            <w:r w:rsidR="00C90454">
              <w:rPr>
                <w:b/>
                <w:bCs/>
                <w:color w:val="000000" w:themeColor="text1"/>
                <w:sz w:val="22"/>
              </w:rPr>
              <w:t>20</w:t>
            </w:r>
            <w:r w:rsidR="009345D1">
              <w:rPr>
                <w:b/>
                <w:bCs/>
                <w:color w:val="000000" w:themeColor="text1"/>
                <w:sz w:val="22"/>
              </w:rPr>
              <w:t>2</w:t>
            </w:r>
            <w:r w:rsidR="00BC0F0A">
              <w:rPr>
                <w:b/>
                <w:bCs/>
                <w:color w:val="000000" w:themeColor="text1"/>
                <w:sz w:val="22"/>
              </w:rPr>
              <w:t>5</w:t>
            </w:r>
          </w:p>
        </w:tc>
      </w:tr>
      <w:tr w:rsidR="004338AC" w:rsidRPr="000A5959" w14:paraId="4DAB8B93" w14:textId="77777777" w:rsidTr="00DB6245">
        <w:trPr>
          <w:tblHeader/>
          <w:tblCellSpacing w:w="0" w:type="dxa"/>
        </w:trPr>
        <w:tc>
          <w:tcPr>
            <w:tcW w:w="0" w:type="auto"/>
            <w:vMerge/>
            <w:vAlign w:val="center"/>
            <w:hideMark/>
          </w:tcPr>
          <w:p w14:paraId="011565AA" w14:textId="77777777" w:rsidR="004338AC" w:rsidRPr="000A5959" w:rsidRDefault="004338AC" w:rsidP="004338AC">
            <w:pPr>
              <w:rPr>
                <w:b/>
                <w:bCs/>
                <w:color w:val="000000" w:themeColor="text1"/>
                <w:sz w:val="22"/>
              </w:rPr>
            </w:pPr>
          </w:p>
        </w:tc>
        <w:tc>
          <w:tcPr>
            <w:tcW w:w="0" w:type="auto"/>
            <w:gridSpan w:val="2"/>
            <w:vAlign w:val="bottom"/>
            <w:hideMark/>
          </w:tcPr>
          <w:p w14:paraId="2CE9EBF2" w14:textId="77777777" w:rsidR="004338AC" w:rsidRPr="000A5959" w:rsidRDefault="004338AC" w:rsidP="004338AC">
            <w:pPr>
              <w:jc w:val="center"/>
              <w:rPr>
                <w:b/>
                <w:bCs/>
                <w:color w:val="000000" w:themeColor="text1"/>
                <w:sz w:val="22"/>
              </w:rPr>
            </w:pPr>
          </w:p>
        </w:tc>
        <w:tc>
          <w:tcPr>
            <w:tcW w:w="0" w:type="auto"/>
            <w:gridSpan w:val="2"/>
            <w:vAlign w:val="bottom"/>
            <w:hideMark/>
          </w:tcPr>
          <w:p w14:paraId="250D7DCE" w14:textId="21A1AED9" w:rsidR="004338AC" w:rsidRPr="000A5959" w:rsidRDefault="004338AC" w:rsidP="004338AC">
            <w:pPr>
              <w:jc w:val="center"/>
              <w:rPr>
                <w:b/>
                <w:bCs/>
                <w:color w:val="000000" w:themeColor="text1"/>
                <w:sz w:val="22"/>
              </w:rPr>
            </w:pPr>
            <w:r>
              <w:rPr>
                <w:b/>
                <w:bCs/>
                <w:color w:val="000000" w:themeColor="text1"/>
                <w:sz w:val="22"/>
              </w:rPr>
              <w:t>20</w:t>
            </w:r>
            <w:r w:rsidR="00BC0F0A">
              <w:rPr>
                <w:b/>
                <w:bCs/>
                <w:color w:val="000000" w:themeColor="text1"/>
                <w:sz w:val="22"/>
              </w:rPr>
              <w:t>21</w:t>
            </w:r>
          </w:p>
        </w:tc>
        <w:tc>
          <w:tcPr>
            <w:tcW w:w="0" w:type="auto"/>
            <w:gridSpan w:val="2"/>
            <w:vAlign w:val="bottom"/>
          </w:tcPr>
          <w:p w14:paraId="11A0137B" w14:textId="4C2BB11B" w:rsidR="004338AC" w:rsidRPr="000A5959" w:rsidRDefault="004338AC" w:rsidP="004338AC">
            <w:pPr>
              <w:jc w:val="center"/>
              <w:rPr>
                <w:b/>
                <w:bCs/>
                <w:color w:val="000000" w:themeColor="text1"/>
                <w:sz w:val="22"/>
              </w:rPr>
            </w:pPr>
            <w:r>
              <w:rPr>
                <w:b/>
                <w:bCs/>
                <w:color w:val="000000" w:themeColor="text1"/>
                <w:sz w:val="22"/>
              </w:rPr>
              <w:t>20</w:t>
            </w:r>
            <w:r w:rsidR="0010522C">
              <w:rPr>
                <w:b/>
                <w:bCs/>
                <w:color w:val="000000" w:themeColor="text1"/>
                <w:sz w:val="22"/>
              </w:rPr>
              <w:t>2</w:t>
            </w:r>
            <w:r w:rsidR="00BC0F0A">
              <w:rPr>
                <w:b/>
                <w:bCs/>
                <w:color w:val="000000" w:themeColor="text1"/>
                <w:sz w:val="22"/>
              </w:rPr>
              <w:t>2</w:t>
            </w:r>
          </w:p>
        </w:tc>
        <w:tc>
          <w:tcPr>
            <w:tcW w:w="0" w:type="auto"/>
            <w:gridSpan w:val="2"/>
            <w:vAlign w:val="bottom"/>
          </w:tcPr>
          <w:p w14:paraId="45180407" w14:textId="1380C21D" w:rsidR="004338AC" w:rsidRPr="000A5959" w:rsidRDefault="004338AC" w:rsidP="004338AC">
            <w:pPr>
              <w:jc w:val="center"/>
              <w:rPr>
                <w:b/>
                <w:bCs/>
                <w:color w:val="000000" w:themeColor="text1"/>
                <w:sz w:val="22"/>
              </w:rPr>
            </w:pPr>
            <w:r>
              <w:rPr>
                <w:b/>
                <w:bCs/>
                <w:color w:val="000000" w:themeColor="text1"/>
                <w:sz w:val="22"/>
              </w:rPr>
              <w:t>202</w:t>
            </w:r>
            <w:r w:rsidR="00BC0F0A">
              <w:rPr>
                <w:b/>
                <w:bCs/>
                <w:color w:val="000000" w:themeColor="text1"/>
                <w:sz w:val="22"/>
              </w:rPr>
              <w:t>3</w:t>
            </w:r>
          </w:p>
        </w:tc>
        <w:tc>
          <w:tcPr>
            <w:tcW w:w="0" w:type="auto"/>
            <w:gridSpan w:val="2"/>
            <w:vAlign w:val="bottom"/>
          </w:tcPr>
          <w:p w14:paraId="455F546D" w14:textId="183E9166" w:rsidR="004338AC" w:rsidRPr="000A5959" w:rsidRDefault="004338AC" w:rsidP="004338AC">
            <w:pPr>
              <w:jc w:val="center"/>
              <w:rPr>
                <w:b/>
                <w:bCs/>
                <w:color w:val="000000" w:themeColor="text1"/>
                <w:sz w:val="22"/>
              </w:rPr>
            </w:pPr>
            <w:r>
              <w:rPr>
                <w:b/>
                <w:bCs/>
                <w:color w:val="000000" w:themeColor="text1"/>
                <w:sz w:val="22"/>
              </w:rPr>
              <w:t>202</w:t>
            </w:r>
            <w:r w:rsidR="00BC0F0A">
              <w:rPr>
                <w:b/>
                <w:bCs/>
                <w:color w:val="000000" w:themeColor="text1"/>
                <w:sz w:val="22"/>
              </w:rPr>
              <w:t>4</w:t>
            </w:r>
          </w:p>
        </w:tc>
        <w:tc>
          <w:tcPr>
            <w:tcW w:w="0" w:type="auto"/>
            <w:gridSpan w:val="2"/>
            <w:vMerge/>
            <w:vAlign w:val="center"/>
            <w:hideMark/>
          </w:tcPr>
          <w:p w14:paraId="7536AD84" w14:textId="77777777" w:rsidR="004338AC" w:rsidRPr="000A5959" w:rsidRDefault="004338AC" w:rsidP="004338AC">
            <w:pPr>
              <w:rPr>
                <w:b/>
                <w:bCs/>
                <w:color w:val="000000" w:themeColor="text1"/>
                <w:sz w:val="22"/>
              </w:rPr>
            </w:pPr>
          </w:p>
        </w:tc>
      </w:tr>
      <w:tr w:rsidR="000A5959" w:rsidRPr="000A5959" w14:paraId="59FBF76F" w14:textId="77777777" w:rsidTr="004338AC">
        <w:trPr>
          <w:tblHeader/>
          <w:tblCellSpacing w:w="0" w:type="dxa"/>
        </w:trPr>
        <w:tc>
          <w:tcPr>
            <w:tcW w:w="0" w:type="auto"/>
            <w:vMerge/>
            <w:vAlign w:val="center"/>
            <w:hideMark/>
          </w:tcPr>
          <w:p w14:paraId="49167286" w14:textId="77777777" w:rsidR="000A5959" w:rsidRPr="000A5959" w:rsidRDefault="000A5959" w:rsidP="000A5959">
            <w:pPr>
              <w:rPr>
                <w:b/>
                <w:bCs/>
                <w:color w:val="000000" w:themeColor="text1"/>
                <w:sz w:val="22"/>
              </w:rPr>
            </w:pPr>
          </w:p>
        </w:tc>
        <w:tc>
          <w:tcPr>
            <w:tcW w:w="0" w:type="auto"/>
            <w:shd w:val="clear" w:color="auto" w:fill="FFFFFF" w:themeFill="background1"/>
            <w:vAlign w:val="bottom"/>
            <w:hideMark/>
          </w:tcPr>
          <w:p w14:paraId="7D345CA3" w14:textId="77777777" w:rsidR="000A5959" w:rsidRPr="006212AE" w:rsidRDefault="000A5959" w:rsidP="000A5959">
            <w:pPr>
              <w:jc w:val="center"/>
              <w:rPr>
                <w:b/>
                <w:bCs/>
                <w:color w:val="000000" w:themeColor="text1"/>
                <w:sz w:val="22"/>
              </w:rPr>
            </w:pPr>
          </w:p>
        </w:tc>
        <w:tc>
          <w:tcPr>
            <w:tcW w:w="0" w:type="auto"/>
            <w:shd w:val="clear" w:color="auto" w:fill="FFFFFF" w:themeFill="background1"/>
            <w:vAlign w:val="bottom"/>
            <w:hideMark/>
          </w:tcPr>
          <w:p w14:paraId="5CD2D0E0" w14:textId="77777777" w:rsidR="000A5959" w:rsidRPr="006212AE" w:rsidRDefault="000A5959" w:rsidP="000A5959">
            <w:pPr>
              <w:jc w:val="center"/>
              <w:rPr>
                <w:b/>
                <w:bCs/>
                <w:color w:val="000000" w:themeColor="text1"/>
                <w:sz w:val="22"/>
              </w:rPr>
            </w:pPr>
          </w:p>
        </w:tc>
        <w:tc>
          <w:tcPr>
            <w:tcW w:w="218" w:type="pct"/>
            <w:vAlign w:val="bottom"/>
            <w:hideMark/>
          </w:tcPr>
          <w:p w14:paraId="1EA3FE5D"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249" w:type="pct"/>
            <w:vAlign w:val="bottom"/>
            <w:hideMark/>
          </w:tcPr>
          <w:p w14:paraId="1461F939"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0DA2C578"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387E4431"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5F0ADD19"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3ED0E4FE"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6EEDC71A"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32FC20B0"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0D7EDDAD"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vAlign w:val="bottom"/>
            <w:hideMark/>
          </w:tcPr>
          <w:p w14:paraId="570AF23D" w14:textId="77777777" w:rsidR="000A5959" w:rsidRPr="000A5959" w:rsidRDefault="000A5959" w:rsidP="000A5959">
            <w:pPr>
              <w:jc w:val="center"/>
              <w:rPr>
                <w:b/>
                <w:bCs/>
                <w:color w:val="000000" w:themeColor="text1"/>
                <w:sz w:val="22"/>
              </w:rPr>
            </w:pPr>
            <w:r w:rsidRPr="000A5959">
              <w:rPr>
                <w:b/>
                <w:bCs/>
                <w:color w:val="000000" w:themeColor="text1"/>
                <w:sz w:val="22"/>
              </w:rPr>
              <w:t>%</w:t>
            </w:r>
          </w:p>
        </w:tc>
      </w:tr>
      <w:tr w:rsidR="00BC0F0A" w:rsidRPr="000A5959" w14:paraId="0A33A251" w14:textId="77777777" w:rsidTr="004338AC">
        <w:trPr>
          <w:tblCellSpacing w:w="0" w:type="dxa"/>
        </w:trPr>
        <w:tc>
          <w:tcPr>
            <w:tcW w:w="0" w:type="auto"/>
            <w:vAlign w:val="center"/>
            <w:hideMark/>
          </w:tcPr>
          <w:p w14:paraId="32503F08" w14:textId="77777777" w:rsidR="00BC0F0A" w:rsidRPr="000A5959" w:rsidRDefault="00BC0F0A" w:rsidP="00BC0F0A">
            <w:pPr>
              <w:rPr>
                <w:color w:val="000000" w:themeColor="text1"/>
                <w:sz w:val="20"/>
                <w:szCs w:val="20"/>
              </w:rPr>
            </w:pPr>
            <w:r w:rsidRPr="000A5959">
              <w:rPr>
                <w:color w:val="000000" w:themeColor="text1"/>
                <w:sz w:val="20"/>
                <w:szCs w:val="20"/>
              </w:rPr>
              <w:t>Total Number Findings</w:t>
            </w:r>
          </w:p>
        </w:tc>
        <w:tc>
          <w:tcPr>
            <w:tcW w:w="0" w:type="auto"/>
            <w:shd w:val="clear" w:color="auto" w:fill="FFFFFF" w:themeFill="background1"/>
            <w:vAlign w:val="center"/>
            <w:hideMark/>
          </w:tcPr>
          <w:p w14:paraId="4B8EEA5A" w14:textId="77777777" w:rsidR="00BC0F0A" w:rsidRPr="006212AE" w:rsidRDefault="00BC0F0A" w:rsidP="00BC0F0A">
            <w:pPr>
              <w:jc w:val="center"/>
              <w:rPr>
                <w:color w:val="000000" w:themeColor="text1"/>
                <w:sz w:val="20"/>
                <w:szCs w:val="20"/>
              </w:rPr>
            </w:pPr>
          </w:p>
        </w:tc>
        <w:tc>
          <w:tcPr>
            <w:tcW w:w="0" w:type="auto"/>
            <w:shd w:val="clear" w:color="auto" w:fill="FFFFFF" w:themeFill="background1"/>
            <w:vAlign w:val="center"/>
            <w:hideMark/>
          </w:tcPr>
          <w:p w14:paraId="44C14D5F" w14:textId="77777777" w:rsidR="00BC0F0A" w:rsidRPr="006212AE" w:rsidRDefault="00BC0F0A" w:rsidP="00BC0F0A">
            <w:pPr>
              <w:jc w:val="center"/>
              <w:rPr>
                <w:color w:val="000000" w:themeColor="text1"/>
                <w:sz w:val="20"/>
                <w:szCs w:val="20"/>
              </w:rPr>
            </w:pPr>
          </w:p>
        </w:tc>
        <w:tc>
          <w:tcPr>
            <w:tcW w:w="218" w:type="pct"/>
            <w:vAlign w:val="center"/>
            <w:hideMark/>
          </w:tcPr>
          <w:p w14:paraId="46C204B6" w14:textId="15450A97" w:rsidR="00BC0F0A" w:rsidRPr="000A5959" w:rsidRDefault="00BC0F0A" w:rsidP="00BC0F0A">
            <w:pPr>
              <w:jc w:val="center"/>
              <w:rPr>
                <w:color w:val="000000" w:themeColor="text1"/>
                <w:sz w:val="20"/>
                <w:szCs w:val="20"/>
              </w:rPr>
            </w:pPr>
            <w:r>
              <w:rPr>
                <w:color w:val="000000" w:themeColor="text1"/>
                <w:sz w:val="20"/>
                <w:szCs w:val="20"/>
              </w:rPr>
              <w:t>3</w:t>
            </w:r>
          </w:p>
        </w:tc>
        <w:tc>
          <w:tcPr>
            <w:tcW w:w="249" w:type="pct"/>
            <w:shd w:val="clear" w:color="auto" w:fill="C0C0C0"/>
            <w:vAlign w:val="center"/>
            <w:hideMark/>
          </w:tcPr>
          <w:p w14:paraId="1C3B93BC" w14:textId="77777777" w:rsidR="00BC0F0A" w:rsidRPr="000A5959" w:rsidRDefault="00BC0F0A" w:rsidP="00BC0F0A">
            <w:pPr>
              <w:jc w:val="center"/>
              <w:rPr>
                <w:color w:val="000000" w:themeColor="text1"/>
                <w:sz w:val="20"/>
                <w:szCs w:val="20"/>
              </w:rPr>
            </w:pPr>
            <w:r w:rsidRPr="000A5959">
              <w:rPr>
                <w:color w:val="000000" w:themeColor="text1"/>
                <w:sz w:val="20"/>
                <w:szCs w:val="20"/>
              </w:rPr>
              <w:t> </w:t>
            </w:r>
          </w:p>
        </w:tc>
        <w:tc>
          <w:tcPr>
            <w:tcW w:w="0" w:type="auto"/>
            <w:vAlign w:val="center"/>
            <w:hideMark/>
          </w:tcPr>
          <w:p w14:paraId="349F5011" w14:textId="7F55805F" w:rsidR="00BC0F0A" w:rsidRPr="000A5959" w:rsidRDefault="00BC0F0A" w:rsidP="00BC0F0A">
            <w:pPr>
              <w:jc w:val="center"/>
              <w:rPr>
                <w:color w:val="000000" w:themeColor="text1"/>
                <w:sz w:val="20"/>
                <w:szCs w:val="20"/>
              </w:rPr>
            </w:pPr>
            <w:r>
              <w:rPr>
                <w:color w:val="000000" w:themeColor="text1"/>
                <w:sz w:val="20"/>
                <w:szCs w:val="20"/>
              </w:rPr>
              <w:t>7</w:t>
            </w:r>
          </w:p>
        </w:tc>
        <w:tc>
          <w:tcPr>
            <w:tcW w:w="0" w:type="auto"/>
            <w:shd w:val="clear" w:color="auto" w:fill="C0C0C0"/>
            <w:vAlign w:val="center"/>
            <w:hideMark/>
          </w:tcPr>
          <w:p w14:paraId="5ECF5B90" w14:textId="77777777" w:rsidR="00BC0F0A" w:rsidRPr="000A5959" w:rsidRDefault="00BC0F0A" w:rsidP="00BC0F0A">
            <w:pPr>
              <w:jc w:val="center"/>
              <w:rPr>
                <w:color w:val="000000" w:themeColor="text1"/>
                <w:sz w:val="20"/>
                <w:szCs w:val="20"/>
              </w:rPr>
            </w:pPr>
            <w:r w:rsidRPr="000A5959">
              <w:rPr>
                <w:color w:val="000000" w:themeColor="text1"/>
                <w:sz w:val="20"/>
                <w:szCs w:val="20"/>
              </w:rPr>
              <w:t> </w:t>
            </w:r>
          </w:p>
        </w:tc>
        <w:tc>
          <w:tcPr>
            <w:tcW w:w="0" w:type="auto"/>
            <w:vAlign w:val="center"/>
            <w:hideMark/>
          </w:tcPr>
          <w:p w14:paraId="53F896C7" w14:textId="5E4231D1" w:rsidR="00BC0F0A" w:rsidRPr="000A5959" w:rsidRDefault="00BC0F0A" w:rsidP="00BC0F0A">
            <w:pPr>
              <w:jc w:val="center"/>
              <w:rPr>
                <w:color w:val="000000" w:themeColor="text1"/>
                <w:sz w:val="20"/>
                <w:szCs w:val="20"/>
              </w:rPr>
            </w:pPr>
            <w:r>
              <w:rPr>
                <w:color w:val="000000" w:themeColor="text1"/>
                <w:sz w:val="20"/>
                <w:szCs w:val="20"/>
              </w:rPr>
              <w:t>4</w:t>
            </w:r>
          </w:p>
        </w:tc>
        <w:tc>
          <w:tcPr>
            <w:tcW w:w="0" w:type="auto"/>
            <w:shd w:val="clear" w:color="auto" w:fill="C0C0C0"/>
            <w:vAlign w:val="center"/>
            <w:hideMark/>
          </w:tcPr>
          <w:p w14:paraId="02BD269D" w14:textId="77777777" w:rsidR="00BC0F0A" w:rsidRPr="000A5959" w:rsidRDefault="00BC0F0A" w:rsidP="00BC0F0A">
            <w:pPr>
              <w:jc w:val="center"/>
              <w:rPr>
                <w:color w:val="000000" w:themeColor="text1"/>
                <w:sz w:val="20"/>
                <w:szCs w:val="20"/>
              </w:rPr>
            </w:pPr>
            <w:r w:rsidRPr="000A5959">
              <w:rPr>
                <w:color w:val="000000" w:themeColor="text1"/>
                <w:sz w:val="20"/>
                <w:szCs w:val="20"/>
              </w:rPr>
              <w:t> </w:t>
            </w:r>
          </w:p>
        </w:tc>
        <w:tc>
          <w:tcPr>
            <w:tcW w:w="0" w:type="auto"/>
            <w:vAlign w:val="center"/>
            <w:hideMark/>
          </w:tcPr>
          <w:p w14:paraId="2D7F121A" w14:textId="579D27FF" w:rsidR="00BC0F0A" w:rsidRPr="000A5959" w:rsidRDefault="00BC0F0A" w:rsidP="00BC0F0A">
            <w:pPr>
              <w:jc w:val="center"/>
              <w:rPr>
                <w:color w:val="000000" w:themeColor="text1"/>
                <w:sz w:val="20"/>
                <w:szCs w:val="20"/>
              </w:rPr>
            </w:pPr>
            <w:r>
              <w:rPr>
                <w:color w:val="000000" w:themeColor="text1"/>
                <w:sz w:val="20"/>
                <w:szCs w:val="20"/>
              </w:rPr>
              <w:t>7</w:t>
            </w:r>
          </w:p>
        </w:tc>
        <w:tc>
          <w:tcPr>
            <w:tcW w:w="0" w:type="auto"/>
            <w:shd w:val="clear" w:color="auto" w:fill="C0C0C0"/>
            <w:vAlign w:val="center"/>
            <w:hideMark/>
          </w:tcPr>
          <w:p w14:paraId="7EE64AB5" w14:textId="77777777" w:rsidR="00BC0F0A" w:rsidRPr="000A5959" w:rsidRDefault="00BC0F0A" w:rsidP="00BC0F0A">
            <w:pPr>
              <w:jc w:val="center"/>
              <w:rPr>
                <w:color w:val="000000" w:themeColor="text1"/>
                <w:sz w:val="20"/>
                <w:szCs w:val="20"/>
              </w:rPr>
            </w:pPr>
            <w:r w:rsidRPr="000A5959">
              <w:rPr>
                <w:color w:val="000000" w:themeColor="text1"/>
                <w:sz w:val="20"/>
                <w:szCs w:val="20"/>
              </w:rPr>
              <w:t> </w:t>
            </w:r>
          </w:p>
        </w:tc>
        <w:tc>
          <w:tcPr>
            <w:tcW w:w="0" w:type="auto"/>
            <w:vAlign w:val="center"/>
            <w:hideMark/>
          </w:tcPr>
          <w:p w14:paraId="63CCFBBC" w14:textId="533196B7" w:rsidR="00BC0F0A" w:rsidRPr="000A5959" w:rsidRDefault="00793F28" w:rsidP="00BC0F0A">
            <w:pPr>
              <w:jc w:val="center"/>
              <w:rPr>
                <w:color w:val="000000" w:themeColor="text1"/>
                <w:sz w:val="20"/>
                <w:szCs w:val="20"/>
              </w:rPr>
            </w:pPr>
            <w:r>
              <w:rPr>
                <w:color w:val="000000" w:themeColor="text1"/>
                <w:sz w:val="20"/>
                <w:szCs w:val="20"/>
              </w:rPr>
              <w:t>6</w:t>
            </w:r>
          </w:p>
        </w:tc>
        <w:tc>
          <w:tcPr>
            <w:tcW w:w="0" w:type="auto"/>
            <w:shd w:val="clear" w:color="auto" w:fill="C0C0C0"/>
            <w:vAlign w:val="center"/>
            <w:hideMark/>
          </w:tcPr>
          <w:p w14:paraId="49E25069" w14:textId="77777777" w:rsidR="00BC0F0A" w:rsidRPr="000A5959" w:rsidRDefault="00BC0F0A" w:rsidP="00BC0F0A">
            <w:pPr>
              <w:jc w:val="center"/>
              <w:rPr>
                <w:color w:val="000000" w:themeColor="text1"/>
                <w:sz w:val="20"/>
                <w:szCs w:val="20"/>
              </w:rPr>
            </w:pPr>
            <w:r w:rsidRPr="000A5959">
              <w:rPr>
                <w:color w:val="000000" w:themeColor="text1"/>
                <w:sz w:val="20"/>
                <w:szCs w:val="20"/>
              </w:rPr>
              <w:t> </w:t>
            </w:r>
          </w:p>
        </w:tc>
      </w:tr>
      <w:tr w:rsidR="00BC0F0A" w:rsidRPr="000A5959" w14:paraId="311C8E7B" w14:textId="77777777" w:rsidTr="004338AC">
        <w:trPr>
          <w:tblCellSpacing w:w="0" w:type="dxa"/>
        </w:trPr>
        <w:tc>
          <w:tcPr>
            <w:tcW w:w="0" w:type="auto"/>
            <w:vAlign w:val="center"/>
            <w:hideMark/>
          </w:tcPr>
          <w:p w14:paraId="79E6AC8D" w14:textId="77777777" w:rsidR="00BC0F0A" w:rsidRPr="000A5959" w:rsidRDefault="00BC0F0A" w:rsidP="00BC0F0A">
            <w:pPr>
              <w:rPr>
                <w:color w:val="000000" w:themeColor="text1"/>
                <w:sz w:val="20"/>
                <w:szCs w:val="20"/>
              </w:rPr>
            </w:pPr>
            <w:r w:rsidRPr="000A5959">
              <w:rPr>
                <w:color w:val="000000" w:themeColor="text1"/>
                <w:sz w:val="20"/>
                <w:szCs w:val="20"/>
              </w:rPr>
              <w:t>Without Hearing</w:t>
            </w:r>
          </w:p>
        </w:tc>
        <w:tc>
          <w:tcPr>
            <w:tcW w:w="0" w:type="auto"/>
            <w:shd w:val="clear" w:color="auto" w:fill="FFFFFF" w:themeFill="background1"/>
            <w:vAlign w:val="center"/>
            <w:hideMark/>
          </w:tcPr>
          <w:p w14:paraId="2176A718" w14:textId="77777777" w:rsidR="00BC0F0A" w:rsidRPr="006212AE" w:rsidRDefault="00BC0F0A" w:rsidP="00BC0F0A">
            <w:pPr>
              <w:jc w:val="center"/>
              <w:rPr>
                <w:color w:val="000000" w:themeColor="text1"/>
                <w:sz w:val="20"/>
                <w:szCs w:val="20"/>
              </w:rPr>
            </w:pPr>
          </w:p>
        </w:tc>
        <w:tc>
          <w:tcPr>
            <w:tcW w:w="0" w:type="auto"/>
            <w:shd w:val="clear" w:color="auto" w:fill="FFFFFF" w:themeFill="background1"/>
            <w:vAlign w:val="center"/>
            <w:hideMark/>
          </w:tcPr>
          <w:p w14:paraId="5FF4FF96" w14:textId="77777777" w:rsidR="00BC0F0A" w:rsidRPr="006212AE" w:rsidRDefault="00BC0F0A" w:rsidP="00BC0F0A">
            <w:pPr>
              <w:jc w:val="center"/>
              <w:rPr>
                <w:color w:val="000000" w:themeColor="text1"/>
                <w:sz w:val="20"/>
                <w:szCs w:val="20"/>
              </w:rPr>
            </w:pPr>
          </w:p>
        </w:tc>
        <w:tc>
          <w:tcPr>
            <w:tcW w:w="218" w:type="pct"/>
            <w:vAlign w:val="center"/>
            <w:hideMark/>
          </w:tcPr>
          <w:p w14:paraId="54FDFC5A" w14:textId="58653C62" w:rsidR="00BC0F0A" w:rsidRPr="000A5959" w:rsidRDefault="00BC0F0A" w:rsidP="00BC0F0A">
            <w:pPr>
              <w:jc w:val="center"/>
              <w:rPr>
                <w:color w:val="000000" w:themeColor="text1"/>
                <w:sz w:val="20"/>
                <w:szCs w:val="20"/>
              </w:rPr>
            </w:pPr>
            <w:r>
              <w:rPr>
                <w:color w:val="000000" w:themeColor="text1"/>
                <w:sz w:val="20"/>
                <w:szCs w:val="20"/>
              </w:rPr>
              <w:t>2</w:t>
            </w:r>
          </w:p>
        </w:tc>
        <w:tc>
          <w:tcPr>
            <w:tcW w:w="249" w:type="pct"/>
            <w:vAlign w:val="center"/>
            <w:hideMark/>
          </w:tcPr>
          <w:p w14:paraId="2EC6E0E3" w14:textId="52DD9B60" w:rsidR="00BC0F0A" w:rsidRPr="000A5959" w:rsidRDefault="00BC0F0A" w:rsidP="00BC0F0A">
            <w:pPr>
              <w:jc w:val="center"/>
              <w:rPr>
                <w:color w:val="000000" w:themeColor="text1"/>
                <w:sz w:val="20"/>
                <w:szCs w:val="20"/>
              </w:rPr>
            </w:pPr>
            <w:r>
              <w:rPr>
                <w:color w:val="000000" w:themeColor="text1"/>
                <w:sz w:val="20"/>
                <w:szCs w:val="20"/>
              </w:rPr>
              <w:t>67</w:t>
            </w:r>
          </w:p>
        </w:tc>
        <w:tc>
          <w:tcPr>
            <w:tcW w:w="0" w:type="auto"/>
            <w:vAlign w:val="center"/>
          </w:tcPr>
          <w:p w14:paraId="1EAE364A" w14:textId="1A17B8E6" w:rsidR="00BC0F0A" w:rsidRPr="000A5959" w:rsidRDefault="00BC0F0A" w:rsidP="00BC0F0A">
            <w:pPr>
              <w:jc w:val="center"/>
              <w:rPr>
                <w:color w:val="000000" w:themeColor="text1"/>
                <w:sz w:val="20"/>
                <w:szCs w:val="20"/>
              </w:rPr>
            </w:pPr>
            <w:r>
              <w:rPr>
                <w:color w:val="000000" w:themeColor="text1"/>
                <w:sz w:val="20"/>
                <w:szCs w:val="20"/>
              </w:rPr>
              <w:t>5</w:t>
            </w:r>
          </w:p>
        </w:tc>
        <w:tc>
          <w:tcPr>
            <w:tcW w:w="0" w:type="auto"/>
            <w:vAlign w:val="center"/>
          </w:tcPr>
          <w:p w14:paraId="1C6575D9" w14:textId="677F2D87" w:rsidR="00BC0F0A" w:rsidRPr="000A5959" w:rsidRDefault="00BC0F0A" w:rsidP="00BC0F0A">
            <w:pPr>
              <w:jc w:val="center"/>
              <w:rPr>
                <w:color w:val="000000" w:themeColor="text1"/>
                <w:sz w:val="20"/>
                <w:szCs w:val="20"/>
              </w:rPr>
            </w:pPr>
            <w:r>
              <w:rPr>
                <w:color w:val="000000" w:themeColor="text1"/>
                <w:sz w:val="20"/>
                <w:szCs w:val="20"/>
              </w:rPr>
              <w:t>71</w:t>
            </w:r>
          </w:p>
        </w:tc>
        <w:tc>
          <w:tcPr>
            <w:tcW w:w="0" w:type="auto"/>
            <w:vAlign w:val="center"/>
          </w:tcPr>
          <w:p w14:paraId="7B66CBD0" w14:textId="796C7579" w:rsidR="00BC0F0A" w:rsidRPr="000A5959" w:rsidRDefault="00BC0F0A" w:rsidP="00BC0F0A">
            <w:pPr>
              <w:jc w:val="center"/>
              <w:rPr>
                <w:color w:val="000000" w:themeColor="text1"/>
                <w:sz w:val="20"/>
                <w:szCs w:val="20"/>
              </w:rPr>
            </w:pPr>
            <w:r>
              <w:rPr>
                <w:color w:val="000000" w:themeColor="text1"/>
                <w:sz w:val="20"/>
                <w:szCs w:val="20"/>
              </w:rPr>
              <w:t>4</w:t>
            </w:r>
          </w:p>
        </w:tc>
        <w:tc>
          <w:tcPr>
            <w:tcW w:w="0" w:type="auto"/>
            <w:vAlign w:val="center"/>
          </w:tcPr>
          <w:p w14:paraId="31A5DD6E" w14:textId="08C77AE1" w:rsidR="00BC0F0A" w:rsidRPr="000A5959" w:rsidRDefault="00BC0F0A" w:rsidP="00BC0F0A">
            <w:pPr>
              <w:jc w:val="center"/>
              <w:rPr>
                <w:color w:val="000000" w:themeColor="text1"/>
                <w:sz w:val="20"/>
                <w:szCs w:val="20"/>
              </w:rPr>
            </w:pPr>
            <w:r>
              <w:rPr>
                <w:color w:val="000000" w:themeColor="text1"/>
                <w:sz w:val="20"/>
                <w:szCs w:val="20"/>
              </w:rPr>
              <w:t>100</w:t>
            </w:r>
          </w:p>
        </w:tc>
        <w:tc>
          <w:tcPr>
            <w:tcW w:w="0" w:type="auto"/>
            <w:vAlign w:val="center"/>
          </w:tcPr>
          <w:p w14:paraId="432C89F8" w14:textId="7C682FE6" w:rsidR="00BC0F0A" w:rsidRPr="000A5959" w:rsidRDefault="00BC0F0A" w:rsidP="00BC0F0A">
            <w:pPr>
              <w:jc w:val="center"/>
              <w:rPr>
                <w:color w:val="000000" w:themeColor="text1"/>
                <w:sz w:val="20"/>
                <w:szCs w:val="20"/>
              </w:rPr>
            </w:pPr>
            <w:r>
              <w:rPr>
                <w:color w:val="000000" w:themeColor="text1"/>
                <w:sz w:val="20"/>
                <w:szCs w:val="20"/>
              </w:rPr>
              <w:t>7</w:t>
            </w:r>
          </w:p>
        </w:tc>
        <w:tc>
          <w:tcPr>
            <w:tcW w:w="0" w:type="auto"/>
            <w:vAlign w:val="center"/>
          </w:tcPr>
          <w:p w14:paraId="1EB5D419" w14:textId="3D425C92" w:rsidR="00BC0F0A" w:rsidRPr="000A5959" w:rsidRDefault="00BC0F0A" w:rsidP="00BC0F0A">
            <w:pPr>
              <w:jc w:val="center"/>
              <w:rPr>
                <w:color w:val="000000" w:themeColor="text1"/>
                <w:sz w:val="20"/>
                <w:szCs w:val="20"/>
              </w:rPr>
            </w:pPr>
            <w:r>
              <w:rPr>
                <w:color w:val="000000" w:themeColor="text1"/>
                <w:sz w:val="20"/>
                <w:szCs w:val="20"/>
              </w:rPr>
              <w:t>100</w:t>
            </w:r>
          </w:p>
        </w:tc>
        <w:tc>
          <w:tcPr>
            <w:tcW w:w="0" w:type="auto"/>
            <w:vAlign w:val="center"/>
          </w:tcPr>
          <w:p w14:paraId="4096973A" w14:textId="49753EDA" w:rsidR="00BC0F0A" w:rsidRPr="000A5959" w:rsidRDefault="00793F28" w:rsidP="00BC0F0A">
            <w:pPr>
              <w:jc w:val="center"/>
              <w:rPr>
                <w:color w:val="000000" w:themeColor="text1"/>
                <w:sz w:val="20"/>
                <w:szCs w:val="20"/>
              </w:rPr>
            </w:pPr>
            <w:r>
              <w:rPr>
                <w:color w:val="000000" w:themeColor="text1"/>
                <w:sz w:val="20"/>
                <w:szCs w:val="20"/>
              </w:rPr>
              <w:t>4</w:t>
            </w:r>
          </w:p>
        </w:tc>
        <w:tc>
          <w:tcPr>
            <w:tcW w:w="0" w:type="auto"/>
            <w:vAlign w:val="center"/>
          </w:tcPr>
          <w:p w14:paraId="6C34653C" w14:textId="195ADF6E" w:rsidR="00BC0F0A" w:rsidRPr="000A5959" w:rsidRDefault="00793F28" w:rsidP="00BC0F0A">
            <w:pPr>
              <w:jc w:val="center"/>
              <w:rPr>
                <w:color w:val="000000" w:themeColor="text1"/>
                <w:sz w:val="20"/>
                <w:szCs w:val="20"/>
              </w:rPr>
            </w:pPr>
            <w:r>
              <w:rPr>
                <w:color w:val="000000" w:themeColor="text1"/>
                <w:sz w:val="20"/>
                <w:szCs w:val="20"/>
              </w:rPr>
              <w:t>67</w:t>
            </w:r>
          </w:p>
        </w:tc>
      </w:tr>
      <w:tr w:rsidR="00BC0F0A" w:rsidRPr="000A5959" w14:paraId="6F0D206A" w14:textId="77777777" w:rsidTr="004338AC">
        <w:trPr>
          <w:tblCellSpacing w:w="0" w:type="dxa"/>
        </w:trPr>
        <w:tc>
          <w:tcPr>
            <w:tcW w:w="0" w:type="auto"/>
            <w:vAlign w:val="center"/>
            <w:hideMark/>
          </w:tcPr>
          <w:p w14:paraId="2F92DCE0" w14:textId="77777777" w:rsidR="00BC0F0A" w:rsidRPr="000A5959" w:rsidRDefault="00BC0F0A" w:rsidP="00BC0F0A">
            <w:pPr>
              <w:rPr>
                <w:color w:val="000000" w:themeColor="text1"/>
                <w:sz w:val="20"/>
                <w:szCs w:val="20"/>
              </w:rPr>
            </w:pPr>
            <w:r w:rsidRPr="000A5959">
              <w:rPr>
                <w:color w:val="000000" w:themeColor="text1"/>
                <w:sz w:val="20"/>
                <w:szCs w:val="20"/>
              </w:rPr>
              <w:t>With Hearing</w:t>
            </w:r>
          </w:p>
        </w:tc>
        <w:tc>
          <w:tcPr>
            <w:tcW w:w="0" w:type="auto"/>
            <w:shd w:val="clear" w:color="auto" w:fill="FFFFFF" w:themeFill="background1"/>
            <w:vAlign w:val="center"/>
            <w:hideMark/>
          </w:tcPr>
          <w:p w14:paraId="30304F33" w14:textId="77777777" w:rsidR="00BC0F0A" w:rsidRPr="006212AE" w:rsidRDefault="00BC0F0A" w:rsidP="00BC0F0A">
            <w:pPr>
              <w:jc w:val="center"/>
              <w:rPr>
                <w:color w:val="000000" w:themeColor="text1"/>
                <w:sz w:val="20"/>
                <w:szCs w:val="20"/>
              </w:rPr>
            </w:pPr>
          </w:p>
        </w:tc>
        <w:tc>
          <w:tcPr>
            <w:tcW w:w="0" w:type="auto"/>
            <w:shd w:val="clear" w:color="auto" w:fill="FFFFFF" w:themeFill="background1"/>
            <w:vAlign w:val="center"/>
            <w:hideMark/>
          </w:tcPr>
          <w:p w14:paraId="485B187D" w14:textId="77777777" w:rsidR="00BC0F0A" w:rsidRPr="006212AE" w:rsidRDefault="00BC0F0A" w:rsidP="00BC0F0A">
            <w:pPr>
              <w:jc w:val="center"/>
              <w:rPr>
                <w:color w:val="000000" w:themeColor="text1"/>
                <w:sz w:val="20"/>
                <w:szCs w:val="20"/>
              </w:rPr>
            </w:pPr>
          </w:p>
        </w:tc>
        <w:tc>
          <w:tcPr>
            <w:tcW w:w="218" w:type="pct"/>
            <w:vAlign w:val="center"/>
            <w:hideMark/>
          </w:tcPr>
          <w:p w14:paraId="69C75FC1" w14:textId="76759C9A" w:rsidR="00BC0F0A" w:rsidRPr="000A5959" w:rsidRDefault="00BC0F0A" w:rsidP="00BC0F0A">
            <w:pPr>
              <w:jc w:val="center"/>
              <w:rPr>
                <w:color w:val="000000" w:themeColor="text1"/>
                <w:sz w:val="20"/>
                <w:szCs w:val="20"/>
              </w:rPr>
            </w:pPr>
            <w:r>
              <w:rPr>
                <w:color w:val="000000" w:themeColor="text1"/>
                <w:sz w:val="20"/>
                <w:szCs w:val="20"/>
              </w:rPr>
              <w:t>1</w:t>
            </w:r>
          </w:p>
        </w:tc>
        <w:tc>
          <w:tcPr>
            <w:tcW w:w="249" w:type="pct"/>
            <w:vAlign w:val="center"/>
            <w:hideMark/>
          </w:tcPr>
          <w:p w14:paraId="20B161FB" w14:textId="4E09CCAC" w:rsidR="00BC0F0A" w:rsidRPr="000A5959" w:rsidRDefault="00BC0F0A" w:rsidP="00BC0F0A">
            <w:pPr>
              <w:jc w:val="center"/>
              <w:rPr>
                <w:color w:val="000000" w:themeColor="text1"/>
                <w:sz w:val="20"/>
                <w:szCs w:val="20"/>
              </w:rPr>
            </w:pPr>
            <w:r>
              <w:rPr>
                <w:color w:val="000000" w:themeColor="text1"/>
                <w:sz w:val="20"/>
                <w:szCs w:val="20"/>
              </w:rPr>
              <w:t>33</w:t>
            </w:r>
          </w:p>
        </w:tc>
        <w:tc>
          <w:tcPr>
            <w:tcW w:w="0" w:type="auto"/>
            <w:vAlign w:val="center"/>
          </w:tcPr>
          <w:p w14:paraId="50089F1E" w14:textId="477F483C" w:rsidR="00BC0F0A" w:rsidRPr="000A5959" w:rsidRDefault="00BC0F0A" w:rsidP="00BC0F0A">
            <w:pPr>
              <w:jc w:val="center"/>
              <w:rPr>
                <w:color w:val="000000" w:themeColor="text1"/>
                <w:sz w:val="20"/>
                <w:szCs w:val="20"/>
              </w:rPr>
            </w:pPr>
            <w:r>
              <w:rPr>
                <w:color w:val="000000" w:themeColor="text1"/>
                <w:sz w:val="20"/>
                <w:szCs w:val="20"/>
              </w:rPr>
              <w:t>2</w:t>
            </w:r>
          </w:p>
        </w:tc>
        <w:tc>
          <w:tcPr>
            <w:tcW w:w="0" w:type="auto"/>
            <w:vAlign w:val="center"/>
          </w:tcPr>
          <w:p w14:paraId="75CD1FEE" w14:textId="1A6C1B32" w:rsidR="00BC0F0A" w:rsidRPr="000A5959" w:rsidRDefault="00BC0F0A" w:rsidP="00BC0F0A">
            <w:pPr>
              <w:jc w:val="center"/>
              <w:rPr>
                <w:color w:val="000000" w:themeColor="text1"/>
                <w:sz w:val="20"/>
                <w:szCs w:val="20"/>
              </w:rPr>
            </w:pPr>
            <w:r>
              <w:rPr>
                <w:color w:val="000000" w:themeColor="text1"/>
                <w:sz w:val="20"/>
                <w:szCs w:val="20"/>
              </w:rPr>
              <w:t>29</w:t>
            </w:r>
          </w:p>
        </w:tc>
        <w:tc>
          <w:tcPr>
            <w:tcW w:w="0" w:type="auto"/>
            <w:vAlign w:val="center"/>
          </w:tcPr>
          <w:p w14:paraId="594EEC17" w14:textId="473F35EB" w:rsidR="00BC0F0A" w:rsidRPr="000A5959" w:rsidRDefault="00BC0F0A" w:rsidP="00BC0F0A">
            <w:pPr>
              <w:jc w:val="center"/>
              <w:rPr>
                <w:color w:val="000000" w:themeColor="text1"/>
                <w:sz w:val="20"/>
                <w:szCs w:val="20"/>
              </w:rPr>
            </w:pPr>
            <w:r>
              <w:rPr>
                <w:color w:val="000000" w:themeColor="text1"/>
                <w:sz w:val="20"/>
                <w:szCs w:val="20"/>
              </w:rPr>
              <w:t>0</w:t>
            </w:r>
          </w:p>
        </w:tc>
        <w:tc>
          <w:tcPr>
            <w:tcW w:w="0" w:type="auto"/>
            <w:vAlign w:val="center"/>
          </w:tcPr>
          <w:p w14:paraId="43C4074C" w14:textId="0ED53509" w:rsidR="00BC0F0A" w:rsidRPr="000A5959" w:rsidRDefault="00BC0F0A" w:rsidP="00BC0F0A">
            <w:pPr>
              <w:jc w:val="center"/>
              <w:rPr>
                <w:color w:val="000000" w:themeColor="text1"/>
                <w:sz w:val="20"/>
                <w:szCs w:val="20"/>
              </w:rPr>
            </w:pPr>
            <w:r>
              <w:rPr>
                <w:color w:val="000000" w:themeColor="text1"/>
                <w:sz w:val="20"/>
                <w:szCs w:val="20"/>
              </w:rPr>
              <w:t>0</w:t>
            </w:r>
          </w:p>
        </w:tc>
        <w:tc>
          <w:tcPr>
            <w:tcW w:w="0" w:type="auto"/>
            <w:vAlign w:val="center"/>
          </w:tcPr>
          <w:p w14:paraId="5258B963" w14:textId="316C7C65" w:rsidR="00BC0F0A" w:rsidRPr="000A5959" w:rsidRDefault="00BC0F0A" w:rsidP="00BC0F0A">
            <w:pPr>
              <w:jc w:val="center"/>
              <w:rPr>
                <w:color w:val="000000" w:themeColor="text1"/>
                <w:sz w:val="20"/>
                <w:szCs w:val="20"/>
              </w:rPr>
            </w:pPr>
            <w:r>
              <w:rPr>
                <w:color w:val="000000" w:themeColor="text1"/>
                <w:sz w:val="20"/>
                <w:szCs w:val="20"/>
              </w:rPr>
              <w:t>0</w:t>
            </w:r>
          </w:p>
        </w:tc>
        <w:tc>
          <w:tcPr>
            <w:tcW w:w="0" w:type="auto"/>
            <w:vAlign w:val="center"/>
          </w:tcPr>
          <w:p w14:paraId="30CCEF72" w14:textId="446E6A1A" w:rsidR="00BC0F0A" w:rsidRPr="000A5959" w:rsidRDefault="00BC0F0A" w:rsidP="00BC0F0A">
            <w:pPr>
              <w:jc w:val="center"/>
              <w:rPr>
                <w:color w:val="000000" w:themeColor="text1"/>
                <w:sz w:val="20"/>
                <w:szCs w:val="20"/>
              </w:rPr>
            </w:pPr>
            <w:r>
              <w:rPr>
                <w:color w:val="000000" w:themeColor="text1"/>
                <w:sz w:val="20"/>
                <w:szCs w:val="20"/>
              </w:rPr>
              <w:t>0</w:t>
            </w:r>
          </w:p>
        </w:tc>
        <w:tc>
          <w:tcPr>
            <w:tcW w:w="0" w:type="auto"/>
            <w:vAlign w:val="center"/>
          </w:tcPr>
          <w:p w14:paraId="410AB225" w14:textId="38D8D913" w:rsidR="00BC0F0A" w:rsidRPr="000A5959" w:rsidRDefault="00793F28" w:rsidP="00BC0F0A">
            <w:pPr>
              <w:jc w:val="center"/>
              <w:rPr>
                <w:color w:val="000000" w:themeColor="text1"/>
                <w:sz w:val="20"/>
                <w:szCs w:val="20"/>
              </w:rPr>
            </w:pPr>
            <w:r>
              <w:rPr>
                <w:color w:val="000000" w:themeColor="text1"/>
                <w:sz w:val="20"/>
                <w:szCs w:val="20"/>
              </w:rPr>
              <w:t>2</w:t>
            </w:r>
          </w:p>
        </w:tc>
        <w:tc>
          <w:tcPr>
            <w:tcW w:w="0" w:type="auto"/>
            <w:vAlign w:val="center"/>
          </w:tcPr>
          <w:p w14:paraId="52610517" w14:textId="563481F2" w:rsidR="00BC0F0A" w:rsidRPr="000A5959" w:rsidRDefault="00793F28" w:rsidP="00BC0F0A">
            <w:pPr>
              <w:jc w:val="center"/>
              <w:rPr>
                <w:color w:val="000000" w:themeColor="text1"/>
                <w:sz w:val="20"/>
                <w:szCs w:val="20"/>
              </w:rPr>
            </w:pPr>
            <w:r>
              <w:rPr>
                <w:color w:val="000000" w:themeColor="text1"/>
                <w:sz w:val="20"/>
                <w:szCs w:val="20"/>
              </w:rPr>
              <w:t>33</w:t>
            </w:r>
          </w:p>
        </w:tc>
      </w:tr>
    </w:tbl>
    <w:p w14:paraId="65A17346" w14:textId="77777777" w:rsidR="001734DA" w:rsidRPr="000A5959" w:rsidRDefault="001734DA" w:rsidP="000A5959">
      <w:pPr>
        <w:spacing w:after="240"/>
        <w:rPr>
          <w:color w:val="000000" w:themeColor="text1"/>
          <w:sz w:val="20"/>
          <w:szCs w:val="20"/>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5002"/>
        <w:gridCol w:w="216"/>
        <w:gridCol w:w="216"/>
        <w:gridCol w:w="320"/>
        <w:gridCol w:w="510"/>
        <w:gridCol w:w="320"/>
        <w:gridCol w:w="430"/>
        <w:gridCol w:w="320"/>
        <w:gridCol w:w="510"/>
        <w:gridCol w:w="320"/>
        <w:gridCol w:w="430"/>
        <w:gridCol w:w="320"/>
        <w:gridCol w:w="510"/>
      </w:tblGrid>
      <w:tr w:rsidR="000A5959" w:rsidRPr="000A5959" w14:paraId="0B52D947" w14:textId="77777777" w:rsidTr="00DB6245">
        <w:trPr>
          <w:tblHeader/>
          <w:tblCellSpacing w:w="0" w:type="dxa"/>
        </w:trPr>
        <w:tc>
          <w:tcPr>
            <w:tcW w:w="0" w:type="auto"/>
            <w:vMerge w:val="restart"/>
            <w:tcBorders>
              <w:top w:val="dotted" w:sz="6" w:space="0" w:color="auto"/>
              <w:left w:val="dotted" w:sz="6" w:space="0" w:color="auto"/>
              <w:bottom w:val="dotted" w:sz="6" w:space="0" w:color="auto"/>
              <w:right w:val="dotted" w:sz="6" w:space="0" w:color="auto"/>
            </w:tcBorders>
            <w:vAlign w:val="bottom"/>
            <w:hideMark/>
          </w:tcPr>
          <w:p w14:paraId="7DD02C80" w14:textId="77777777" w:rsidR="000A5959" w:rsidRPr="000A5959" w:rsidRDefault="000A5959" w:rsidP="000A5959">
            <w:pPr>
              <w:jc w:val="center"/>
              <w:rPr>
                <w:b/>
                <w:bCs/>
                <w:color w:val="000000" w:themeColor="text1"/>
                <w:sz w:val="22"/>
              </w:rPr>
            </w:pPr>
            <w:r w:rsidRPr="000A5959">
              <w:rPr>
                <w:b/>
                <w:bCs/>
                <w:color w:val="000000" w:themeColor="text1"/>
                <w:sz w:val="22"/>
              </w:rPr>
              <w:t>Findings of Discrimination Rendered by Basis</w:t>
            </w:r>
          </w:p>
        </w:tc>
        <w:tc>
          <w:tcPr>
            <w:tcW w:w="0" w:type="auto"/>
            <w:gridSpan w:val="12"/>
            <w:tcBorders>
              <w:top w:val="dotted" w:sz="6" w:space="0" w:color="auto"/>
              <w:left w:val="dotted" w:sz="6" w:space="0" w:color="auto"/>
              <w:bottom w:val="dotted" w:sz="6" w:space="0" w:color="auto"/>
              <w:right w:val="dotted" w:sz="6" w:space="0" w:color="auto"/>
            </w:tcBorders>
            <w:vAlign w:val="bottom"/>
            <w:hideMark/>
          </w:tcPr>
          <w:p w14:paraId="3648362B"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1CFDAA55" w14:textId="77777777" w:rsidTr="00DB6245">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0466417A" w14:textId="77777777" w:rsidR="000A5959" w:rsidRPr="000A5959" w:rsidRDefault="000A5959" w:rsidP="000A5959">
            <w:pPr>
              <w:rPr>
                <w:b/>
                <w:bCs/>
                <w:color w:val="000000" w:themeColor="text1"/>
                <w:sz w:val="22"/>
              </w:rPr>
            </w:pPr>
          </w:p>
        </w:tc>
        <w:tc>
          <w:tcPr>
            <w:tcW w:w="0" w:type="auto"/>
            <w:gridSpan w:val="10"/>
            <w:tcBorders>
              <w:top w:val="dotted" w:sz="6" w:space="0" w:color="auto"/>
              <w:left w:val="dotted" w:sz="6" w:space="0" w:color="auto"/>
              <w:bottom w:val="dotted" w:sz="6" w:space="0" w:color="auto"/>
              <w:right w:val="dotted" w:sz="6" w:space="0" w:color="auto"/>
            </w:tcBorders>
            <w:vAlign w:val="bottom"/>
            <w:hideMark/>
          </w:tcPr>
          <w:p w14:paraId="61EAA023"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gridSpan w:val="2"/>
            <w:vMerge w:val="restart"/>
            <w:tcBorders>
              <w:top w:val="dotted" w:sz="6" w:space="0" w:color="auto"/>
              <w:left w:val="dotted" w:sz="6" w:space="0" w:color="auto"/>
              <w:bottom w:val="dotted" w:sz="6" w:space="0" w:color="auto"/>
              <w:right w:val="dotted" w:sz="6" w:space="0" w:color="auto"/>
            </w:tcBorders>
            <w:vAlign w:val="bottom"/>
            <w:hideMark/>
          </w:tcPr>
          <w:p w14:paraId="010E4F1D" w14:textId="112152AA" w:rsidR="000A5959" w:rsidRPr="000A5959" w:rsidRDefault="000A5959" w:rsidP="00D367A8">
            <w:pPr>
              <w:jc w:val="center"/>
              <w:rPr>
                <w:b/>
                <w:bCs/>
                <w:color w:val="000000" w:themeColor="text1"/>
                <w:sz w:val="22"/>
              </w:rPr>
            </w:pPr>
            <w:r w:rsidRPr="000A5959">
              <w:rPr>
                <w:b/>
                <w:bCs/>
                <w:color w:val="000000" w:themeColor="text1"/>
                <w:sz w:val="22"/>
              </w:rPr>
              <w:br/>
            </w:r>
            <w:r w:rsidR="00C90454">
              <w:rPr>
                <w:b/>
                <w:bCs/>
                <w:color w:val="000000" w:themeColor="text1"/>
                <w:sz w:val="22"/>
              </w:rPr>
              <w:t>20</w:t>
            </w:r>
            <w:r w:rsidR="009345D1">
              <w:rPr>
                <w:b/>
                <w:bCs/>
                <w:color w:val="000000" w:themeColor="text1"/>
                <w:sz w:val="22"/>
              </w:rPr>
              <w:t>2</w:t>
            </w:r>
            <w:r w:rsidR="00A476F2">
              <w:rPr>
                <w:b/>
                <w:bCs/>
                <w:color w:val="000000" w:themeColor="text1"/>
                <w:sz w:val="22"/>
              </w:rPr>
              <w:t>5</w:t>
            </w:r>
          </w:p>
        </w:tc>
      </w:tr>
      <w:tr w:rsidR="00C90454" w:rsidRPr="000A5959" w14:paraId="34D20646" w14:textId="77777777" w:rsidTr="00DB6245">
        <w:trPr>
          <w:tblHeader/>
          <w:tblCellSpacing w:w="0" w:type="dxa"/>
        </w:trPr>
        <w:tc>
          <w:tcPr>
            <w:tcW w:w="0" w:type="auto"/>
            <w:vMerge w:val="restart"/>
            <w:tcBorders>
              <w:top w:val="dotted" w:sz="6" w:space="0" w:color="auto"/>
              <w:left w:val="dotted" w:sz="6" w:space="0" w:color="auto"/>
              <w:bottom w:val="dotted" w:sz="6" w:space="0" w:color="auto"/>
              <w:right w:val="dotted" w:sz="6" w:space="0" w:color="auto"/>
            </w:tcBorders>
            <w:vAlign w:val="bottom"/>
            <w:hideMark/>
          </w:tcPr>
          <w:p w14:paraId="4A7C4B75" w14:textId="77777777" w:rsidR="00C90454" w:rsidRPr="000A5959" w:rsidRDefault="00C90454" w:rsidP="00C90454">
            <w:pPr>
              <w:rPr>
                <w:b/>
                <w:bCs/>
                <w:color w:val="000000" w:themeColor="text1"/>
                <w:sz w:val="22"/>
              </w:rPr>
            </w:pPr>
            <w:r w:rsidRPr="000A5959">
              <w:rPr>
                <w:b/>
                <w:bCs/>
                <w:i/>
                <w:iCs/>
                <w:color w:val="000000" w:themeColor="text1"/>
                <w:sz w:val="22"/>
              </w:rPr>
              <w:t>Note: Complaints can be filed alleging multiple bases.</w:t>
            </w:r>
            <w:r w:rsidRPr="000A5959">
              <w:rPr>
                <w:b/>
                <w:bCs/>
                <w:i/>
                <w:iCs/>
                <w:color w:val="000000" w:themeColor="text1"/>
                <w:sz w:val="22"/>
              </w:rPr>
              <w:br/>
              <w:t>The sum of the bases may not equal total complaints and findings.</w:t>
            </w:r>
          </w:p>
        </w:tc>
        <w:tc>
          <w:tcPr>
            <w:tcW w:w="0" w:type="auto"/>
            <w:gridSpan w:val="2"/>
            <w:tcBorders>
              <w:top w:val="dotted" w:sz="6" w:space="0" w:color="auto"/>
              <w:left w:val="dotted" w:sz="6" w:space="0" w:color="auto"/>
              <w:bottom w:val="dotted" w:sz="6" w:space="0" w:color="auto"/>
              <w:right w:val="dotted" w:sz="6" w:space="0" w:color="auto"/>
            </w:tcBorders>
            <w:vAlign w:val="bottom"/>
            <w:hideMark/>
          </w:tcPr>
          <w:p w14:paraId="1D679EE9" w14:textId="77777777" w:rsidR="00C90454" w:rsidRPr="000A5959" w:rsidRDefault="00C90454" w:rsidP="00C90454">
            <w:pPr>
              <w:jc w:val="center"/>
              <w:rPr>
                <w:b/>
                <w:bCs/>
                <w:color w:val="000000" w:themeColor="text1"/>
                <w:sz w:val="22"/>
              </w:rPr>
            </w:pPr>
          </w:p>
        </w:tc>
        <w:tc>
          <w:tcPr>
            <w:tcW w:w="0" w:type="auto"/>
            <w:gridSpan w:val="2"/>
            <w:tcBorders>
              <w:top w:val="dotted" w:sz="6" w:space="0" w:color="auto"/>
              <w:left w:val="dotted" w:sz="6" w:space="0" w:color="auto"/>
              <w:bottom w:val="dotted" w:sz="6" w:space="0" w:color="auto"/>
              <w:right w:val="dotted" w:sz="6" w:space="0" w:color="auto"/>
            </w:tcBorders>
            <w:vAlign w:val="bottom"/>
            <w:hideMark/>
          </w:tcPr>
          <w:p w14:paraId="2B4812E2" w14:textId="6776D37F" w:rsidR="00C90454" w:rsidRPr="000A5959" w:rsidRDefault="00C90454" w:rsidP="00C90454">
            <w:pPr>
              <w:jc w:val="center"/>
              <w:rPr>
                <w:b/>
                <w:bCs/>
                <w:color w:val="000000" w:themeColor="text1"/>
                <w:sz w:val="22"/>
              </w:rPr>
            </w:pPr>
            <w:r>
              <w:rPr>
                <w:b/>
                <w:bCs/>
                <w:color w:val="000000" w:themeColor="text1"/>
                <w:sz w:val="22"/>
              </w:rPr>
              <w:t>20</w:t>
            </w:r>
            <w:r w:rsidR="00860E24">
              <w:rPr>
                <w:b/>
                <w:bCs/>
                <w:color w:val="000000" w:themeColor="text1"/>
                <w:sz w:val="22"/>
              </w:rPr>
              <w:t>2</w:t>
            </w:r>
            <w:r w:rsidR="00BC0F0A">
              <w:rPr>
                <w:b/>
                <w:bCs/>
                <w:color w:val="000000" w:themeColor="text1"/>
                <w:sz w:val="22"/>
              </w:rPr>
              <w:t>1</w:t>
            </w:r>
          </w:p>
        </w:tc>
        <w:tc>
          <w:tcPr>
            <w:tcW w:w="0" w:type="auto"/>
            <w:gridSpan w:val="2"/>
            <w:tcBorders>
              <w:top w:val="dotted" w:sz="6" w:space="0" w:color="auto"/>
              <w:left w:val="dotted" w:sz="6" w:space="0" w:color="auto"/>
              <w:bottom w:val="dotted" w:sz="6" w:space="0" w:color="auto"/>
              <w:right w:val="dotted" w:sz="6" w:space="0" w:color="auto"/>
            </w:tcBorders>
            <w:vAlign w:val="bottom"/>
          </w:tcPr>
          <w:p w14:paraId="07093176" w14:textId="15EEDD19" w:rsidR="00C90454" w:rsidRPr="000A5959" w:rsidRDefault="00C90454" w:rsidP="00C90454">
            <w:pPr>
              <w:jc w:val="center"/>
              <w:rPr>
                <w:b/>
                <w:bCs/>
                <w:color w:val="000000" w:themeColor="text1"/>
                <w:sz w:val="22"/>
              </w:rPr>
            </w:pPr>
            <w:r>
              <w:rPr>
                <w:b/>
                <w:bCs/>
                <w:color w:val="000000" w:themeColor="text1"/>
                <w:sz w:val="22"/>
              </w:rPr>
              <w:t>20</w:t>
            </w:r>
            <w:r w:rsidR="008C772B">
              <w:rPr>
                <w:b/>
                <w:bCs/>
                <w:color w:val="000000" w:themeColor="text1"/>
                <w:sz w:val="22"/>
              </w:rPr>
              <w:t>2</w:t>
            </w:r>
            <w:r w:rsidR="00BC0F0A">
              <w:rPr>
                <w:b/>
                <w:bCs/>
                <w:color w:val="000000" w:themeColor="text1"/>
                <w:sz w:val="22"/>
              </w:rPr>
              <w:t>2</w:t>
            </w:r>
          </w:p>
        </w:tc>
        <w:tc>
          <w:tcPr>
            <w:tcW w:w="0" w:type="auto"/>
            <w:gridSpan w:val="2"/>
            <w:tcBorders>
              <w:top w:val="dotted" w:sz="6" w:space="0" w:color="auto"/>
              <w:left w:val="dotted" w:sz="6" w:space="0" w:color="auto"/>
              <w:bottom w:val="dotted" w:sz="6" w:space="0" w:color="auto"/>
              <w:right w:val="dotted" w:sz="6" w:space="0" w:color="auto"/>
            </w:tcBorders>
            <w:vAlign w:val="bottom"/>
          </w:tcPr>
          <w:p w14:paraId="06BB28AE" w14:textId="550436E6" w:rsidR="00C90454" w:rsidRPr="000A5959" w:rsidRDefault="00C90454" w:rsidP="00C90454">
            <w:pPr>
              <w:jc w:val="center"/>
              <w:rPr>
                <w:b/>
                <w:bCs/>
                <w:color w:val="000000" w:themeColor="text1"/>
                <w:sz w:val="22"/>
              </w:rPr>
            </w:pPr>
            <w:r>
              <w:rPr>
                <w:b/>
                <w:bCs/>
                <w:color w:val="000000" w:themeColor="text1"/>
                <w:sz w:val="22"/>
              </w:rPr>
              <w:t>20</w:t>
            </w:r>
            <w:r w:rsidR="004338AC">
              <w:rPr>
                <w:b/>
                <w:bCs/>
                <w:color w:val="000000" w:themeColor="text1"/>
                <w:sz w:val="22"/>
              </w:rPr>
              <w:t>2</w:t>
            </w:r>
            <w:r w:rsidR="00BC0F0A">
              <w:rPr>
                <w:b/>
                <w:bCs/>
                <w:color w:val="000000" w:themeColor="text1"/>
                <w:sz w:val="22"/>
              </w:rPr>
              <w:t>3</w:t>
            </w:r>
          </w:p>
        </w:tc>
        <w:tc>
          <w:tcPr>
            <w:tcW w:w="0" w:type="auto"/>
            <w:gridSpan w:val="2"/>
            <w:tcBorders>
              <w:top w:val="dotted" w:sz="6" w:space="0" w:color="auto"/>
              <w:left w:val="dotted" w:sz="6" w:space="0" w:color="auto"/>
              <w:bottom w:val="dotted" w:sz="6" w:space="0" w:color="auto"/>
              <w:right w:val="dotted" w:sz="6" w:space="0" w:color="auto"/>
            </w:tcBorders>
            <w:vAlign w:val="bottom"/>
          </w:tcPr>
          <w:p w14:paraId="55144026" w14:textId="26B5906B" w:rsidR="00C90454" w:rsidRPr="000A5959" w:rsidRDefault="00C90454" w:rsidP="00C90454">
            <w:pPr>
              <w:jc w:val="center"/>
              <w:rPr>
                <w:b/>
                <w:bCs/>
                <w:color w:val="000000" w:themeColor="text1"/>
                <w:sz w:val="22"/>
              </w:rPr>
            </w:pPr>
            <w:r>
              <w:rPr>
                <w:b/>
                <w:bCs/>
                <w:color w:val="000000" w:themeColor="text1"/>
                <w:sz w:val="22"/>
              </w:rPr>
              <w:t>20</w:t>
            </w:r>
            <w:r w:rsidR="00BC06E2">
              <w:rPr>
                <w:b/>
                <w:bCs/>
                <w:color w:val="000000" w:themeColor="text1"/>
                <w:sz w:val="22"/>
              </w:rPr>
              <w:t>2</w:t>
            </w:r>
            <w:r w:rsidR="00BC0F0A">
              <w:rPr>
                <w:b/>
                <w:bCs/>
                <w:color w:val="000000" w:themeColor="text1"/>
                <w:sz w:val="22"/>
              </w:rPr>
              <w:t>4</w:t>
            </w:r>
          </w:p>
        </w:tc>
        <w:tc>
          <w:tcPr>
            <w:tcW w:w="0" w:type="auto"/>
            <w:gridSpan w:val="2"/>
            <w:vMerge/>
            <w:tcBorders>
              <w:top w:val="dotted" w:sz="6" w:space="0" w:color="auto"/>
              <w:left w:val="dotted" w:sz="6" w:space="0" w:color="auto"/>
              <w:bottom w:val="dotted" w:sz="6" w:space="0" w:color="auto"/>
              <w:right w:val="dotted" w:sz="6" w:space="0" w:color="auto"/>
            </w:tcBorders>
            <w:vAlign w:val="center"/>
            <w:hideMark/>
          </w:tcPr>
          <w:p w14:paraId="04EDE0B4" w14:textId="77777777" w:rsidR="00C90454" w:rsidRPr="000A5959" w:rsidRDefault="00C90454" w:rsidP="00C90454">
            <w:pPr>
              <w:rPr>
                <w:b/>
                <w:bCs/>
                <w:color w:val="000000" w:themeColor="text1"/>
                <w:sz w:val="22"/>
              </w:rPr>
            </w:pPr>
          </w:p>
        </w:tc>
      </w:tr>
      <w:tr w:rsidR="000A5959" w:rsidRPr="000A5959" w14:paraId="38A8C34E" w14:textId="77777777" w:rsidTr="00DB6245">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78477DB3" w14:textId="77777777" w:rsidR="000A5959" w:rsidRPr="000A5959" w:rsidRDefault="000A5959" w:rsidP="000A5959">
            <w:pP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69AE26CC" w14:textId="77777777" w:rsidR="000A5959" w:rsidRPr="000A5959" w:rsidRDefault="000A5959" w:rsidP="000A5959">
            <w:pPr>
              <w:jc w:val="cente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59135A2B" w14:textId="77777777" w:rsidR="000A5959" w:rsidRPr="000A5959" w:rsidRDefault="000A5959" w:rsidP="000A5959">
            <w:pPr>
              <w:jc w:val="cente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5676F957"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2D4850A7"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4A4AEC89"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376123C1"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24A570BE"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79E2E364"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103A6047"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2A8C3B77"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60D21C7F"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779C0CEC" w14:textId="77777777" w:rsidR="000A5959" w:rsidRPr="000A5959" w:rsidRDefault="000A5959" w:rsidP="000A5959">
            <w:pPr>
              <w:jc w:val="center"/>
              <w:rPr>
                <w:b/>
                <w:bCs/>
                <w:color w:val="000000" w:themeColor="text1"/>
                <w:sz w:val="22"/>
              </w:rPr>
            </w:pPr>
            <w:r w:rsidRPr="000A5959">
              <w:rPr>
                <w:b/>
                <w:bCs/>
                <w:color w:val="000000" w:themeColor="text1"/>
                <w:sz w:val="22"/>
              </w:rPr>
              <w:t>%</w:t>
            </w:r>
          </w:p>
        </w:tc>
      </w:tr>
      <w:tr w:rsidR="00A476F2" w:rsidRPr="000A5959" w14:paraId="07CD3DEF"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D594DB2" w14:textId="77777777" w:rsidR="00A476F2" w:rsidRPr="000A5959" w:rsidRDefault="00A476F2" w:rsidP="00A476F2">
            <w:pPr>
              <w:rPr>
                <w:color w:val="000000" w:themeColor="text1"/>
                <w:sz w:val="20"/>
                <w:szCs w:val="20"/>
              </w:rPr>
            </w:pPr>
            <w:r w:rsidRPr="000A5959">
              <w:rPr>
                <w:b/>
                <w:bCs/>
                <w:color w:val="000000" w:themeColor="text1"/>
                <w:sz w:val="20"/>
              </w:rPr>
              <w:t>Total Number Findings</w:t>
            </w: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26066EA5"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5FCF86A2"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76CD4C3" w14:textId="640C6405" w:rsidR="00A476F2" w:rsidRPr="000A5959" w:rsidRDefault="00A476F2" w:rsidP="00A476F2">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652B037F"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3E3203FE" w14:textId="572320E5" w:rsidR="00A476F2" w:rsidRPr="000A5959" w:rsidRDefault="00A476F2" w:rsidP="00A476F2">
            <w:pPr>
              <w:jc w:val="center"/>
              <w:rPr>
                <w:color w:val="000000" w:themeColor="text1"/>
                <w:sz w:val="20"/>
                <w:szCs w:val="20"/>
              </w:rPr>
            </w:pPr>
            <w:r>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1FCFED7C"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06D66918" w14:textId="1C737D52" w:rsidR="00A476F2" w:rsidRPr="000A5959" w:rsidRDefault="00A476F2" w:rsidP="00A476F2">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6A8A764A"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5CE8D40A" w14:textId="75A2D7C6" w:rsidR="00A476F2" w:rsidRPr="000A5959" w:rsidRDefault="00A476F2" w:rsidP="00A476F2">
            <w:pPr>
              <w:jc w:val="center"/>
              <w:rPr>
                <w:color w:val="000000" w:themeColor="text1"/>
                <w:sz w:val="20"/>
                <w:szCs w:val="20"/>
              </w:rPr>
            </w:pPr>
            <w:r>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6B1B77B2"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17CBCF5E" w14:textId="2DEF3359" w:rsidR="00A476F2" w:rsidRPr="000A5959" w:rsidRDefault="00793F28" w:rsidP="00A476F2">
            <w:pPr>
              <w:jc w:val="center"/>
              <w:rPr>
                <w:color w:val="000000" w:themeColor="text1"/>
                <w:sz w:val="20"/>
                <w:szCs w:val="20"/>
              </w:rPr>
            </w:pPr>
            <w:r>
              <w:rPr>
                <w:color w:val="000000" w:themeColor="text1"/>
                <w:sz w:val="20"/>
                <w:szCs w:val="20"/>
              </w:rPr>
              <w:t>6</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00DF0B9D"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r>
      <w:tr w:rsidR="00A476F2" w:rsidRPr="000A5959" w14:paraId="33D0418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7CDC0A1" w14:textId="77777777" w:rsidR="00A476F2" w:rsidRPr="000A5959" w:rsidRDefault="00A476F2" w:rsidP="00A476F2">
            <w:pPr>
              <w:rPr>
                <w:color w:val="000000" w:themeColor="text1"/>
                <w:sz w:val="20"/>
                <w:szCs w:val="20"/>
              </w:rPr>
            </w:pPr>
            <w:r w:rsidRPr="000A5959">
              <w:rPr>
                <w:color w:val="000000" w:themeColor="text1"/>
                <w:sz w:val="20"/>
                <w:szCs w:val="20"/>
              </w:rPr>
              <w:t>Race</w:t>
            </w:r>
          </w:p>
        </w:tc>
        <w:tc>
          <w:tcPr>
            <w:tcW w:w="0" w:type="auto"/>
            <w:tcBorders>
              <w:top w:val="dotted" w:sz="6" w:space="0" w:color="auto"/>
              <w:left w:val="dotted" w:sz="6" w:space="0" w:color="auto"/>
              <w:bottom w:val="dotted" w:sz="6" w:space="0" w:color="auto"/>
              <w:right w:val="dotted" w:sz="6" w:space="0" w:color="auto"/>
            </w:tcBorders>
            <w:vAlign w:val="center"/>
            <w:hideMark/>
          </w:tcPr>
          <w:p w14:paraId="5B63DEC7"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1666B3C"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12CA8B2" w14:textId="454F4133" w:rsidR="00A476F2" w:rsidRPr="00182B93" w:rsidRDefault="00A476F2" w:rsidP="00A476F2">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hideMark/>
          </w:tcPr>
          <w:p w14:paraId="5950B4F1" w14:textId="2C63B4D4" w:rsidR="00A476F2" w:rsidRPr="00182B93" w:rsidRDefault="00A476F2" w:rsidP="00A476F2">
            <w:pPr>
              <w:jc w:val="center"/>
              <w:rPr>
                <w:color w:val="000000" w:themeColor="text1"/>
                <w:sz w:val="20"/>
                <w:szCs w:val="20"/>
              </w:rPr>
            </w:pPr>
            <w:r>
              <w:rPr>
                <w:color w:val="000000" w:themeColor="text1"/>
                <w:sz w:val="20"/>
                <w:szCs w:val="20"/>
              </w:rPr>
              <w:t>67</w:t>
            </w:r>
          </w:p>
        </w:tc>
        <w:tc>
          <w:tcPr>
            <w:tcW w:w="0" w:type="auto"/>
            <w:tcBorders>
              <w:top w:val="dotted" w:sz="6" w:space="0" w:color="auto"/>
              <w:left w:val="dotted" w:sz="6" w:space="0" w:color="auto"/>
              <w:bottom w:val="dotted" w:sz="6" w:space="0" w:color="auto"/>
              <w:right w:val="dotted" w:sz="6" w:space="0" w:color="auto"/>
            </w:tcBorders>
            <w:vAlign w:val="center"/>
          </w:tcPr>
          <w:p w14:paraId="083A5A32" w14:textId="341A4B57"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A2DF12" w14:textId="3C5B9DD4"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548424" w14:textId="05DA2E70"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55E214F" w14:textId="184394AC"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730B16F" w14:textId="4BCD4AD3"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213D214" w14:textId="415AC393"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D6F328A" w14:textId="2EB39492"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F2B9D8" w14:textId="4A382913"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5A81662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76F8CE5" w14:textId="77777777" w:rsidR="00A476F2" w:rsidRPr="000A5959" w:rsidRDefault="00A476F2" w:rsidP="00A476F2">
            <w:pPr>
              <w:rPr>
                <w:color w:val="000000" w:themeColor="text1"/>
                <w:sz w:val="20"/>
                <w:szCs w:val="20"/>
              </w:rPr>
            </w:pPr>
            <w:r w:rsidRPr="000A5959">
              <w:rPr>
                <w:color w:val="000000" w:themeColor="text1"/>
                <w:sz w:val="20"/>
                <w:szCs w:val="20"/>
              </w:rPr>
              <w:t>Color</w:t>
            </w:r>
          </w:p>
        </w:tc>
        <w:tc>
          <w:tcPr>
            <w:tcW w:w="0" w:type="auto"/>
            <w:tcBorders>
              <w:top w:val="dotted" w:sz="6" w:space="0" w:color="auto"/>
              <w:left w:val="dotted" w:sz="6" w:space="0" w:color="auto"/>
              <w:bottom w:val="dotted" w:sz="6" w:space="0" w:color="auto"/>
              <w:right w:val="dotted" w:sz="6" w:space="0" w:color="auto"/>
            </w:tcBorders>
            <w:vAlign w:val="center"/>
            <w:hideMark/>
          </w:tcPr>
          <w:p w14:paraId="6D7D22C0"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4AB1FBA"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3ED05B3" w14:textId="6B2CA329"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70089DC" w14:textId="5AEF69A5"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AB56AA2" w14:textId="0EFF6656"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C874AF" w14:textId="440D29F6"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1314161" w14:textId="55A00DF8"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A5FDFB" w14:textId="0E088A5D"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0D548F" w14:textId="5F278E17"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A71CBA4" w14:textId="7392D1FE"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9E1650" w14:textId="25619A2C"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CADCB2" w14:textId="143150C7"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01FAF1B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13845E0" w14:textId="77777777" w:rsidR="00A476F2" w:rsidRPr="000A5959" w:rsidRDefault="00A476F2" w:rsidP="00A476F2">
            <w:pPr>
              <w:rPr>
                <w:color w:val="000000" w:themeColor="text1"/>
                <w:sz w:val="20"/>
                <w:szCs w:val="20"/>
              </w:rPr>
            </w:pPr>
            <w:r w:rsidRPr="000A5959">
              <w:rPr>
                <w:color w:val="000000" w:themeColor="text1"/>
                <w:sz w:val="20"/>
                <w:szCs w:val="20"/>
              </w:rPr>
              <w:t>Religion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56DD7133"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84C8EAB"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C09E120" w14:textId="7DF1D354" w:rsidR="00A476F2" w:rsidRPr="00182B93"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220E92DF" w14:textId="0ADC4E6A" w:rsidR="00A476F2" w:rsidRPr="00182B93" w:rsidRDefault="00A476F2" w:rsidP="00A476F2">
            <w:pPr>
              <w:jc w:val="center"/>
              <w:rPr>
                <w:color w:val="000000" w:themeColor="text1"/>
                <w:sz w:val="20"/>
                <w:szCs w:val="20"/>
              </w:rPr>
            </w:pPr>
            <w:r>
              <w:rPr>
                <w:color w:val="000000" w:themeColor="text1"/>
                <w:sz w:val="20"/>
                <w:szCs w:val="20"/>
              </w:rPr>
              <w:t>33</w:t>
            </w:r>
          </w:p>
        </w:tc>
        <w:tc>
          <w:tcPr>
            <w:tcW w:w="0" w:type="auto"/>
            <w:tcBorders>
              <w:top w:val="dotted" w:sz="6" w:space="0" w:color="auto"/>
              <w:left w:val="dotted" w:sz="6" w:space="0" w:color="auto"/>
              <w:bottom w:val="dotted" w:sz="6" w:space="0" w:color="auto"/>
              <w:right w:val="dotted" w:sz="6" w:space="0" w:color="auto"/>
            </w:tcBorders>
            <w:vAlign w:val="center"/>
          </w:tcPr>
          <w:p w14:paraId="24252D6F" w14:textId="2E257D2C" w:rsidR="00A476F2" w:rsidRPr="00182B93"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414CCC8C" w14:textId="1C74F192" w:rsidR="00A476F2" w:rsidRPr="00182B93" w:rsidRDefault="00A476F2" w:rsidP="00A476F2">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3A4FECCE" w14:textId="01897D8F"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73C5B6D" w14:textId="2F9AF7E0"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8C2E1A" w14:textId="3BEF3301"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D17C8E" w14:textId="238D9869"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A416A6" w14:textId="51786710"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605A795" w14:textId="66FCA194"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03F7719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3170917" w14:textId="77777777" w:rsidR="00A476F2" w:rsidRPr="000A5959" w:rsidRDefault="00A476F2" w:rsidP="00A476F2">
            <w:pPr>
              <w:rPr>
                <w:color w:val="000000" w:themeColor="text1"/>
                <w:sz w:val="20"/>
                <w:szCs w:val="20"/>
              </w:rPr>
            </w:pPr>
            <w:r w:rsidRPr="000A5959">
              <w:rPr>
                <w:color w:val="000000" w:themeColor="text1"/>
                <w:sz w:val="20"/>
                <w:szCs w:val="20"/>
              </w:rPr>
              <w:t>Reprisal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75C47F83"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E5CB25D"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533514F" w14:textId="179176B3" w:rsidR="00A476F2" w:rsidRPr="00182B93"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6CC30E07" w14:textId="13D156BC" w:rsidR="00A476F2" w:rsidRPr="00182B93" w:rsidRDefault="00A476F2" w:rsidP="00A476F2">
            <w:pPr>
              <w:jc w:val="center"/>
              <w:rPr>
                <w:color w:val="000000" w:themeColor="text1"/>
                <w:sz w:val="20"/>
                <w:szCs w:val="20"/>
              </w:rPr>
            </w:pPr>
            <w:r>
              <w:rPr>
                <w:color w:val="000000" w:themeColor="text1"/>
                <w:sz w:val="20"/>
                <w:szCs w:val="20"/>
              </w:rPr>
              <w:t>33</w:t>
            </w:r>
          </w:p>
        </w:tc>
        <w:tc>
          <w:tcPr>
            <w:tcW w:w="0" w:type="auto"/>
            <w:tcBorders>
              <w:top w:val="dotted" w:sz="6" w:space="0" w:color="auto"/>
              <w:left w:val="dotted" w:sz="6" w:space="0" w:color="auto"/>
              <w:bottom w:val="dotted" w:sz="6" w:space="0" w:color="auto"/>
              <w:right w:val="dotted" w:sz="6" w:space="0" w:color="auto"/>
            </w:tcBorders>
            <w:vAlign w:val="center"/>
          </w:tcPr>
          <w:p w14:paraId="11FE0394" w14:textId="7EEBABA2" w:rsidR="00A476F2" w:rsidRPr="00182B93" w:rsidRDefault="00A476F2" w:rsidP="00A476F2">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58DC00EF" w14:textId="18DECEAA" w:rsidR="00A476F2" w:rsidRPr="00182B93" w:rsidRDefault="00A476F2" w:rsidP="00A476F2">
            <w:pPr>
              <w:jc w:val="center"/>
              <w:rPr>
                <w:color w:val="000000" w:themeColor="text1"/>
                <w:sz w:val="20"/>
                <w:szCs w:val="20"/>
              </w:rPr>
            </w:pPr>
            <w:r>
              <w:rPr>
                <w:color w:val="000000" w:themeColor="text1"/>
                <w:sz w:val="20"/>
                <w:szCs w:val="20"/>
              </w:rPr>
              <w:t>29</w:t>
            </w:r>
          </w:p>
        </w:tc>
        <w:tc>
          <w:tcPr>
            <w:tcW w:w="0" w:type="auto"/>
            <w:tcBorders>
              <w:top w:val="dotted" w:sz="6" w:space="0" w:color="auto"/>
              <w:left w:val="dotted" w:sz="6" w:space="0" w:color="auto"/>
              <w:bottom w:val="dotted" w:sz="6" w:space="0" w:color="auto"/>
              <w:right w:val="dotted" w:sz="6" w:space="0" w:color="auto"/>
            </w:tcBorders>
            <w:vAlign w:val="center"/>
          </w:tcPr>
          <w:p w14:paraId="0B1CA532" w14:textId="002C8EB5" w:rsidR="00A476F2" w:rsidRPr="00182B93" w:rsidRDefault="00A476F2" w:rsidP="00A476F2">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64FA36DE" w14:textId="70F1DC9D" w:rsidR="00A476F2" w:rsidRPr="00182B93" w:rsidRDefault="00A476F2" w:rsidP="00A476F2">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6E17DC54" w14:textId="0E0D8C8E" w:rsidR="00A476F2" w:rsidRPr="00182B93" w:rsidRDefault="00A476F2" w:rsidP="00A476F2">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246C821F" w14:textId="0AD85399" w:rsidR="00A476F2" w:rsidRPr="00182B93" w:rsidRDefault="00A476F2" w:rsidP="00A476F2">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71C89F9F" w14:textId="6DCBF43B" w:rsidR="00A476F2" w:rsidRPr="00182B93" w:rsidRDefault="00793F28" w:rsidP="00A476F2">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38A09817" w14:textId="027BE274" w:rsidR="00A476F2" w:rsidRPr="00182B93" w:rsidRDefault="00A476F2" w:rsidP="00A476F2">
            <w:pPr>
              <w:jc w:val="center"/>
              <w:rPr>
                <w:color w:val="000000" w:themeColor="text1"/>
                <w:sz w:val="20"/>
                <w:szCs w:val="20"/>
              </w:rPr>
            </w:pPr>
            <w:r>
              <w:rPr>
                <w:color w:val="000000" w:themeColor="text1"/>
                <w:sz w:val="20"/>
                <w:szCs w:val="20"/>
              </w:rPr>
              <w:t>5</w:t>
            </w:r>
            <w:r w:rsidR="00793F28">
              <w:rPr>
                <w:color w:val="000000" w:themeColor="text1"/>
                <w:sz w:val="20"/>
                <w:szCs w:val="20"/>
              </w:rPr>
              <w:t>0</w:t>
            </w:r>
          </w:p>
        </w:tc>
      </w:tr>
      <w:tr w:rsidR="00A476F2" w:rsidRPr="000A5959" w14:paraId="20C877E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6CE63E9" w14:textId="77777777" w:rsidR="00A476F2" w:rsidRPr="000A5959" w:rsidRDefault="00A476F2" w:rsidP="00A476F2">
            <w:pPr>
              <w:rPr>
                <w:color w:val="000000" w:themeColor="text1"/>
                <w:sz w:val="20"/>
                <w:szCs w:val="20"/>
              </w:rPr>
            </w:pPr>
            <w:r w:rsidRPr="000A5959">
              <w:rPr>
                <w:color w:val="000000" w:themeColor="text1"/>
                <w:sz w:val="20"/>
                <w:szCs w:val="20"/>
              </w:rPr>
              <w:t>Sex</w:t>
            </w:r>
          </w:p>
        </w:tc>
        <w:tc>
          <w:tcPr>
            <w:tcW w:w="0" w:type="auto"/>
            <w:tcBorders>
              <w:top w:val="dotted" w:sz="6" w:space="0" w:color="auto"/>
              <w:left w:val="dotted" w:sz="6" w:space="0" w:color="auto"/>
              <w:bottom w:val="dotted" w:sz="6" w:space="0" w:color="auto"/>
              <w:right w:val="dotted" w:sz="6" w:space="0" w:color="auto"/>
            </w:tcBorders>
            <w:vAlign w:val="center"/>
            <w:hideMark/>
          </w:tcPr>
          <w:p w14:paraId="76DBAD3F"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4922E4A"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706B602" w14:textId="493CF1CC" w:rsidR="00A476F2" w:rsidRPr="00182B93"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37813E7F" w14:textId="52D225C0" w:rsidR="00A476F2" w:rsidRPr="00182B93" w:rsidRDefault="00A476F2" w:rsidP="00A476F2">
            <w:pPr>
              <w:jc w:val="center"/>
              <w:rPr>
                <w:color w:val="000000" w:themeColor="text1"/>
                <w:sz w:val="20"/>
                <w:szCs w:val="20"/>
              </w:rPr>
            </w:pPr>
            <w:r>
              <w:rPr>
                <w:color w:val="000000" w:themeColor="text1"/>
                <w:sz w:val="20"/>
                <w:szCs w:val="20"/>
              </w:rPr>
              <w:t>33</w:t>
            </w:r>
          </w:p>
        </w:tc>
        <w:tc>
          <w:tcPr>
            <w:tcW w:w="0" w:type="auto"/>
            <w:tcBorders>
              <w:top w:val="dotted" w:sz="6" w:space="0" w:color="auto"/>
              <w:left w:val="dotted" w:sz="6" w:space="0" w:color="auto"/>
              <w:bottom w:val="dotted" w:sz="6" w:space="0" w:color="auto"/>
              <w:right w:val="dotted" w:sz="6" w:space="0" w:color="auto"/>
            </w:tcBorders>
            <w:vAlign w:val="center"/>
          </w:tcPr>
          <w:p w14:paraId="74476AD2" w14:textId="37D98AF0" w:rsidR="00A476F2" w:rsidRPr="00182B93"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72D9EE93" w14:textId="5E39D1D5" w:rsidR="00A476F2" w:rsidRPr="00182B93" w:rsidRDefault="00A476F2" w:rsidP="00A476F2">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2DA27A02" w14:textId="5A8A2B5D"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2F7B43" w14:textId="4574745F"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989FB1" w14:textId="7CFEE59F"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73327C9" w14:textId="673796EC"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8A25BC" w14:textId="2DE47D82"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ED65D5D" w14:textId="3CCDF2DA"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53247E7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45ABA3F7" w14:textId="77777777" w:rsidR="00A476F2" w:rsidRPr="000A5959" w:rsidRDefault="00A476F2" w:rsidP="00A476F2">
            <w:pPr>
              <w:rPr>
                <w:color w:val="000000" w:themeColor="text1"/>
                <w:sz w:val="20"/>
                <w:szCs w:val="20"/>
              </w:rPr>
            </w:pPr>
            <w:r>
              <w:rPr>
                <w:color w:val="000000" w:themeColor="text1"/>
                <w:sz w:val="20"/>
                <w:szCs w:val="20"/>
              </w:rPr>
              <w:t>PDA</w:t>
            </w:r>
          </w:p>
        </w:tc>
        <w:tc>
          <w:tcPr>
            <w:tcW w:w="0" w:type="auto"/>
            <w:tcBorders>
              <w:top w:val="dotted" w:sz="6" w:space="0" w:color="auto"/>
              <w:left w:val="dotted" w:sz="6" w:space="0" w:color="auto"/>
              <w:bottom w:val="dotted" w:sz="6" w:space="0" w:color="auto"/>
              <w:right w:val="dotted" w:sz="6" w:space="0" w:color="auto"/>
            </w:tcBorders>
            <w:vAlign w:val="center"/>
          </w:tcPr>
          <w:p w14:paraId="64BE2188"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6D194056"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7CC60C97" w14:textId="3A7CA9FE"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DDE5AE" w14:textId="723713F8"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C1228B" w14:textId="26B2B761"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5722A3" w14:textId="3AD2AE4C"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D88F86" w14:textId="1A35BC35"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06C605" w14:textId="07BE3B12"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E78C74" w14:textId="1C7090FB"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704016E" w14:textId="23222F58"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FB790C8" w14:textId="77777777"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3A2EDD" w14:textId="77777777"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471733E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A14A58D" w14:textId="77777777" w:rsidR="00A476F2" w:rsidRPr="000A5959" w:rsidRDefault="00A476F2" w:rsidP="00A476F2">
            <w:pPr>
              <w:rPr>
                <w:color w:val="000000" w:themeColor="text1"/>
                <w:sz w:val="20"/>
                <w:szCs w:val="20"/>
              </w:rPr>
            </w:pPr>
            <w:r w:rsidRPr="000A5959">
              <w:rPr>
                <w:color w:val="000000" w:themeColor="text1"/>
                <w:sz w:val="20"/>
                <w:szCs w:val="20"/>
              </w:rPr>
              <w:t>National Origin</w:t>
            </w:r>
          </w:p>
        </w:tc>
        <w:tc>
          <w:tcPr>
            <w:tcW w:w="0" w:type="auto"/>
            <w:tcBorders>
              <w:top w:val="dotted" w:sz="6" w:space="0" w:color="auto"/>
              <w:left w:val="dotted" w:sz="6" w:space="0" w:color="auto"/>
              <w:bottom w:val="dotted" w:sz="6" w:space="0" w:color="auto"/>
              <w:right w:val="dotted" w:sz="6" w:space="0" w:color="auto"/>
            </w:tcBorders>
            <w:vAlign w:val="center"/>
            <w:hideMark/>
          </w:tcPr>
          <w:p w14:paraId="451FDFEC"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2DE486F"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48DB326" w14:textId="15510FF6"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B1E9723" w14:textId="6DE44F9E"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F990DDB" w14:textId="5E38F86E"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DB552DD" w14:textId="196D4259"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38CCFD" w14:textId="05D2008D"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E1CE48B" w14:textId="415087AC"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789225" w14:textId="554B8A8E"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D8B73C6" w14:textId="2F2BA04D"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E56712" w14:textId="0D8F25C7"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AFE5FF" w14:textId="47A8E935"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1EB0831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02F6E66" w14:textId="77777777" w:rsidR="00A476F2" w:rsidRPr="000A5959" w:rsidRDefault="00A476F2" w:rsidP="00A476F2">
            <w:pPr>
              <w:rPr>
                <w:color w:val="000000" w:themeColor="text1"/>
                <w:sz w:val="20"/>
                <w:szCs w:val="20"/>
              </w:rPr>
            </w:pPr>
            <w:r w:rsidRPr="000A5959">
              <w:rPr>
                <w:color w:val="000000" w:themeColor="text1"/>
                <w:sz w:val="20"/>
                <w:szCs w:val="20"/>
              </w:rPr>
              <w:t>Equal Pay Act</w:t>
            </w:r>
          </w:p>
        </w:tc>
        <w:tc>
          <w:tcPr>
            <w:tcW w:w="0" w:type="auto"/>
            <w:tcBorders>
              <w:top w:val="dotted" w:sz="6" w:space="0" w:color="auto"/>
              <w:left w:val="dotted" w:sz="6" w:space="0" w:color="auto"/>
              <w:bottom w:val="dotted" w:sz="6" w:space="0" w:color="auto"/>
              <w:right w:val="dotted" w:sz="6" w:space="0" w:color="auto"/>
            </w:tcBorders>
            <w:vAlign w:val="center"/>
            <w:hideMark/>
          </w:tcPr>
          <w:p w14:paraId="16AB2975"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F621E48"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2309383" w14:textId="208501C5"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C97DCE3" w14:textId="2F63B502"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01B134" w14:textId="65ED0D79"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F7EF56" w14:textId="2F2F313C"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2A568BF" w14:textId="19E250A6"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B02B32" w14:textId="2805C97E"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7605C3" w14:textId="3A69A078"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C7F990" w14:textId="30319333"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BDB631" w14:textId="77777777"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036E71" w14:textId="77777777"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01E05BF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4A229B3" w14:textId="77777777" w:rsidR="00A476F2" w:rsidRPr="000A5959" w:rsidRDefault="00A476F2" w:rsidP="00A476F2">
            <w:pPr>
              <w:rPr>
                <w:color w:val="000000" w:themeColor="text1"/>
                <w:sz w:val="20"/>
                <w:szCs w:val="20"/>
              </w:rPr>
            </w:pPr>
            <w:r w:rsidRPr="000A5959">
              <w:rPr>
                <w:color w:val="000000" w:themeColor="text1"/>
                <w:sz w:val="20"/>
                <w:szCs w:val="20"/>
              </w:rPr>
              <w:t>Age</w:t>
            </w:r>
          </w:p>
        </w:tc>
        <w:tc>
          <w:tcPr>
            <w:tcW w:w="0" w:type="auto"/>
            <w:tcBorders>
              <w:top w:val="dotted" w:sz="6" w:space="0" w:color="auto"/>
              <w:left w:val="dotted" w:sz="6" w:space="0" w:color="auto"/>
              <w:bottom w:val="dotted" w:sz="6" w:space="0" w:color="auto"/>
              <w:right w:val="dotted" w:sz="6" w:space="0" w:color="auto"/>
            </w:tcBorders>
            <w:vAlign w:val="center"/>
            <w:hideMark/>
          </w:tcPr>
          <w:p w14:paraId="0C26BAF8"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4DF6C6C"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A4F4B24" w14:textId="36B2996B"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F029119" w14:textId="3E2A065A"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8550F1" w14:textId="4DBF8CC0" w:rsidR="00A476F2" w:rsidRPr="00182B93"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157ECD66" w14:textId="20F6E160" w:rsidR="00A476F2" w:rsidRPr="00182B93" w:rsidRDefault="00A476F2" w:rsidP="00A476F2">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3C9A7D1A" w14:textId="236F80D0"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BE1285" w14:textId="4FAE6EA3"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FD93FCC" w14:textId="3FEC6148" w:rsidR="00A476F2" w:rsidRPr="00182B93" w:rsidRDefault="00A476F2" w:rsidP="00A476F2">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5C7159E3" w14:textId="1A71D04A" w:rsidR="00A476F2" w:rsidRPr="00182B93" w:rsidRDefault="00A476F2" w:rsidP="00A476F2">
            <w:pPr>
              <w:jc w:val="center"/>
              <w:rPr>
                <w:color w:val="000000" w:themeColor="text1"/>
                <w:sz w:val="20"/>
                <w:szCs w:val="20"/>
              </w:rPr>
            </w:pPr>
            <w:r>
              <w:rPr>
                <w:color w:val="000000" w:themeColor="text1"/>
                <w:sz w:val="20"/>
                <w:szCs w:val="20"/>
              </w:rPr>
              <w:t>29</w:t>
            </w:r>
          </w:p>
        </w:tc>
        <w:tc>
          <w:tcPr>
            <w:tcW w:w="0" w:type="auto"/>
            <w:tcBorders>
              <w:top w:val="dotted" w:sz="6" w:space="0" w:color="auto"/>
              <w:left w:val="dotted" w:sz="6" w:space="0" w:color="auto"/>
              <w:bottom w:val="dotted" w:sz="6" w:space="0" w:color="auto"/>
              <w:right w:val="dotted" w:sz="6" w:space="0" w:color="auto"/>
            </w:tcBorders>
            <w:vAlign w:val="center"/>
          </w:tcPr>
          <w:p w14:paraId="03923F12" w14:textId="3A700EE9" w:rsidR="00A476F2" w:rsidRPr="00182B93" w:rsidRDefault="00793F28"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8A54B5" w14:textId="3BE7271B" w:rsidR="00A476F2" w:rsidRPr="00182B93" w:rsidRDefault="00793F28" w:rsidP="00A476F2">
            <w:pPr>
              <w:jc w:val="center"/>
              <w:rPr>
                <w:color w:val="000000" w:themeColor="text1"/>
                <w:sz w:val="20"/>
                <w:szCs w:val="20"/>
              </w:rPr>
            </w:pPr>
            <w:r>
              <w:rPr>
                <w:color w:val="000000" w:themeColor="text1"/>
                <w:sz w:val="20"/>
                <w:szCs w:val="20"/>
              </w:rPr>
              <w:t>0</w:t>
            </w:r>
          </w:p>
        </w:tc>
      </w:tr>
      <w:tr w:rsidR="00A476F2" w:rsidRPr="000A5959" w14:paraId="42143476"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7345BF6" w14:textId="77777777" w:rsidR="00A476F2" w:rsidRPr="000A5959" w:rsidRDefault="00A476F2" w:rsidP="00A476F2">
            <w:pPr>
              <w:rPr>
                <w:color w:val="000000" w:themeColor="text1"/>
                <w:sz w:val="20"/>
                <w:szCs w:val="20"/>
              </w:rPr>
            </w:pPr>
            <w:r w:rsidRPr="000A5959">
              <w:rPr>
                <w:color w:val="000000" w:themeColor="text1"/>
                <w:sz w:val="20"/>
                <w:szCs w:val="20"/>
              </w:rPr>
              <w:t>Disability</w:t>
            </w:r>
          </w:p>
        </w:tc>
        <w:tc>
          <w:tcPr>
            <w:tcW w:w="0" w:type="auto"/>
            <w:tcBorders>
              <w:top w:val="dotted" w:sz="6" w:space="0" w:color="auto"/>
              <w:left w:val="dotted" w:sz="6" w:space="0" w:color="auto"/>
              <w:bottom w:val="dotted" w:sz="6" w:space="0" w:color="auto"/>
              <w:right w:val="dotted" w:sz="6" w:space="0" w:color="auto"/>
            </w:tcBorders>
            <w:vAlign w:val="center"/>
            <w:hideMark/>
          </w:tcPr>
          <w:p w14:paraId="4EB8A850"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D1DDB88"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D7BBB69" w14:textId="32F9ABF0" w:rsidR="00A476F2" w:rsidRPr="00182B93" w:rsidRDefault="00A476F2" w:rsidP="00A476F2">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hideMark/>
          </w:tcPr>
          <w:p w14:paraId="2ED17E2B" w14:textId="28B8B1EA" w:rsidR="00A476F2" w:rsidRPr="00182B93" w:rsidRDefault="00A476F2" w:rsidP="00A476F2">
            <w:pPr>
              <w:jc w:val="center"/>
              <w:rPr>
                <w:color w:val="000000" w:themeColor="text1"/>
                <w:sz w:val="20"/>
                <w:szCs w:val="20"/>
              </w:rPr>
            </w:pPr>
            <w:r>
              <w:rPr>
                <w:color w:val="000000" w:themeColor="text1"/>
                <w:sz w:val="20"/>
                <w:szCs w:val="20"/>
              </w:rPr>
              <w:t>100</w:t>
            </w:r>
          </w:p>
        </w:tc>
        <w:tc>
          <w:tcPr>
            <w:tcW w:w="0" w:type="auto"/>
            <w:tcBorders>
              <w:top w:val="dotted" w:sz="6" w:space="0" w:color="auto"/>
              <w:left w:val="dotted" w:sz="6" w:space="0" w:color="auto"/>
              <w:bottom w:val="dotted" w:sz="6" w:space="0" w:color="auto"/>
              <w:right w:val="dotted" w:sz="6" w:space="0" w:color="auto"/>
            </w:tcBorders>
            <w:vAlign w:val="center"/>
          </w:tcPr>
          <w:p w14:paraId="35E1F4FD" w14:textId="13B39DF7" w:rsidR="00A476F2" w:rsidRPr="00182B93" w:rsidRDefault="00A476F2" w:rsidP="00A476F2">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38805EAF" w14:textId="7E45B412" w:rsidR="00A476F2" w:rsidRPr="00182B93" w:rsidRDefault="00A476F2" w:rsidP="00A476F2">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2FBD3212" w14:textId="2459EF52" w:rsidR="00A476F2" w:rsidRPr="00182B93" w:rsidRDefault="00A476F2" w:rsidP="00A476F2">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0836B5DB" w14:textId="680F0D93" w:rsidR="00A476F2" w:rsidRPr="00182B93" w:rsidRDefault="00A476F2" w:rsidP="00A476F2">
            <w:pPr>
              <w:jc w:val="center"/>
              <w:rPr>
                <w:color w:val="000000" w:themeColor="text1"/>
                <w:sz w:val="20"/>
                <w:szCs w:val="20"/>
              </w:rPr>
            </w:pPr>
            <w:r>
              <w:rPr>
                <w:color w:val="000000" w:themeColor="text1"/>
                <w:sz w:val="20"/>
                <w:szCs w:val="20"/>
              </w:rPr>
              <w:t>100</w:t>
            </w:r>
          </w:p>
        </w:tc>
        <w:tc>
          <w:tcPr>
            <w:tcW w:w="0" w:type="auto"/>
            <w:tcBorders>
              <w:top w:val="dotted" w:sz="6" w:space="0" w:color="auto"/>
              <w:left w:val="dotted" w:sz="6" w:space="0" w:color="auto"/>
              <w:bottom w:val="dotted" w:sz="6" w:space="0" w:color="auto"/>
              <w:right w:val="dotted" w:sz="6" w:space="0" w:color="auto"/>
            </w:tcBorders>
            <w:vAlign w:val="center"/>
          </w:tcPr>
          <w:p w14:paraId="35EB59D1" w14:textId="094D06F9" w:rsidR="00A476F2" w:rsidRPr="00182B93" w:rsidRDefault="00A476F2" w:rsidP="00A476F2">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vAlign w:val="center"/>
          </w:tcPr>
          <w:p w14:paraId="20E176CD" w14:textId="7411D3D1" w:rsidR="00A476F2" w:rsidRPr="00182B93" w:rsidRDefault="00A476F2" w:rsidP="00A476F2">
            <w:pPr>
              <w:jc w:val="center"/>
              <w:rPr>
                <w:color w:val="000000" w:themeColor="text1"/>
                <w:sz w:val="20"/>
                <w:szCs w:val="20"/>
              </w:rPr>
            </w:pPr>
            <w:r>
              <w:rPr>
                <w:color w:val="000000" w:themeColor="text1"/>
                <w:sz w:val="20"/>
                <w:szCs w:val="20"/>
              </w:rPr>
              <w:t>71</w:t>
            </w:r>
          </w:p>
        </w:tc>
        <w:tc>
          <w:tcPr>
            <w:tcW w:w="0" w:type="auto"/>
            <w:tcBorders>
              <w:top w:val="dotted" w:sz="6" w:space="0" w:color="auto"/>
              <w:left w:val="dotted" w:sz="6" w:space="0" w:color="auto"/>
              <w:bottom w:val="dotted" w:sz="6" w:space="0" w:color="auto"/>
              <w:right w:val="dotted" w:sz="6" w:space="0" w:color="auto"/>
            </w:tcBorders>
            <w:vAlign w:val="center"/>
          </w:tcPr>
          <w:p w14:paraId="04976214" w14:textId="1F55EA91" w:rsidR="00A476F2" w:rsidRPr="00182B93" w:rsidRDefault="00793F28" w:rsidP="00A476F2">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3E9A574F" w14:textId="245938B7" w:rsidR="00A476F2" w:rsidRPr="00182B93" w:rsidRDefault="00793F28" w:rsidP="00A476F2">
            <w:pPr>
              <w:jc w:val="center"/>
              <w:rPr>
                <w:color w:val="000000" w:themeColor="text1"/>
                <w:sz w:val="20"/>
                <w:szCs w:val="20"/>
              </w:rPr>
            </w:pPr>
            <w:r>
              <w:rPr>
                <w:color w:val="000000" w:themeColor="text1"/>
                <w:sz w:val="20"/>
                <w:szCs w:val="20"/>
              </w:rPr>
              <w:t>67</w:t>
            </w:r>
          </w:p>
        </w:tc>
      </w:tr>
      <w:tr w:rsidR="00A476F2" w:rsidRPr="000A5959" w14:paraId="415CDE3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1C2D66A4" w14:textId="77777777" w:rsidR="00A476F2" w:rsidRPr="000A5959" w:rsidRDefault="00A476F2" w:rsidP="00A476F2">
            <w:pPr>
              <w:rPr>
                <w:color w:val="000000" w:themeColor="text1"/>
                <w:sz w:val="20"/>
                <w:szCs w:val="20"/>
              </w:rPr>
            </w:pPr>
            <w:r>
              <w:rPr>
                <w:color w:val="000000" w:themeColor="text1"/>
                <w:sz w:val="20"/>
                <w:szCs w:val="20"/>
              </w:rPr>
              <w:lastRenderedPageBreak/>
              <w:t>GINA</w:t>
            </w:r>
          </w:p>
        </w:tc>
        <w:tc>
          <w:tcPr>
            <w:tcW w:w="0" w:type="auto"/>
            <w:tcBorders>
              <w:top w:val="dotted" w:sz="6" w:space="0" w:color="auto"/>
              <w:left w:val="dotted" w:sz="6" w:space="0" w:color="auto"/>
              <w:bottom w:val="dotted" w:sz="6" w:space="0" w:color="auto"/>
              <w:right w:val="dotted" w:sz="6" w:space="0" w:color="auto"/>
            </w:tcBorders>
            <w:vAlign w:val="center"/>
          </w:tcPr>
          <w:p w14:paraId="14C757E7"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3E8406D8"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6A0762B5" w14:textId="1DCEEE82"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62BC94" w14:textId="7F33F885"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E95926" w14:textId="2AF350F3"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0DE96A" w14:textId="529F88D1"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C03C7B" w14:textId="297ABE45"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DD24A1" w14:textId="53C34693"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D32E8D" w14:textId="4FC870EF"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AD86A8" w14:textId="63458742"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138DAE" w14:textId="77777777"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2F4452" w14:textId="77777777" w:rsidR="00A476F2" w:rsidRPr="00182B93" w:rsidRDefault="00A476F2" w:rsidP="00A476F2">
            <w:pPr>
              <w:jc w:val="center"/>
              <w:rPr>
                <w:color w:val="000000" w:themeColor="text1"/>
                <w:sz w:val="20"/>
                <w:szCs w:val="20"/>
              </w:rPr>
            </w:pPr>
            <w:r>
              <w:rPr>
                <w:color w:val="000000" w:themeColor="text1"/>
                <w:sz w:val="20"/>
                <w:szCs w:val="20"/>
              </w:rPr>
              <w:t>0</w:t>
            </w:r>
          </w:p>
        </w:tc>
      </w:tr>
      <w:tr w:rsidR="00A476F2" w:rsidRPr="000A5959" w14:paraId="216644F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2C601C8" w14:textId="77777777" w:rsidR="00A476F2" w:rsidRPr="000A5959" w:rsidRDefault="00A476F2" w:rsidP="00A476F2">
            <w:pPr>
              <w:rPr>
                <w:color w:val="000000" w:themeColor="text1"/>
                <w:sz w:val="20"/>
                <w:szCs w:val="20"/>
              </w:rPr>
            </w:pPr>
            <w:r w:rsidRPr="000A5959">
              <w:rPr>
                <w:color w:val="000000" w:themeColor="text1"/>
                <w:sz w:val="20"/>
                <w:szCs w:val="20"/>
              </w:rPr>
              <w:t>Non-EEO</w:t>
            </w:r>
          </w:p>
        </w:tc>
        <w:tc>
          <w:tcPr>
            <w:tcW w:w="0" w:type="auto"/>
            <w:tcBorders>
              <w:top w:val="dotted" w:sz="6" w:space="0" w:color="auto"/>
              <w:left w:val="dotted" w:sz="6" w:space="0" w:color="auto"/>
              <w:bottom w:val="dotted" w:sz="6" w:space="0" w:color="auto"/>
              <w:right w:val="dotted" w:sz="6" w:space="0" w:color="auto"/>
            </w:tcBorders>
            <w:vAlign w:val="center"/>
            <w:hideMark/>
          </w:tcPr>
          <w:p w14:paraId="213F1DAA"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D61CB97"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BCC289C" w14:textId="1F2E6F9E" w:rsidR="00A476F2" w:rsidRPr="00182B93"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623ED0D2" w14:textId="74B0EBA7" w:rsidR="00A476F2" w:rsidRPr="00182B93" w:rsidRDefault="00A476F2" w:rsidP="00A476F2">
            <w:pPr>
              <w:jc w:val="center"/>
              <w:rPr>
                <w:color w:val="000000" w:themeColor="text1"/>
                <w:sz w:val="20"/>
                <w:szCs w:val="20"/>
              </w:rPr>
            </w:pPr>
            <w:r>
              <w:rPr>
                <w:color w:val="000000" w:themeColor="text1"/>
                <w:sz w:val="20"/>
                <w:szCs w:val="20"/>
              </w:rPr>
              <w:t>33</w:t>
            </w:r>
          </w:p>
        </w:tc>
        <w:tc>
          <w:tcPr>
            <w:tcW w:w="0" w:type="auto"/>
            <w:tcBorders>
              <w:top w:val="dotted" w:sz="6" w:space="0" w:color="auto"/>
              <w:left w:val="dotted" w:sz="6" w:space="0" w:color="auto"/>
              <w:bottom w:val="dotted" w:sz="6" w:space="0" w:color="auto"/>
              <w:right w:val="dotted" w:sz="6" w:space="0" w:color="auto"/>
            </w:tcBorders>
            <w:vAlign w:val="center"/>
          </w:tcPr>
          <w:p w14:paraId="1EDDF4B6" w14:textId="2CD15EA0"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01BD96" w14:textId="1492FD7F"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D30AAC" w14:textId="4249C7CF"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84D2087" w14:textId="79F0934D"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E5D626" w14:textId="1ED2DDDF"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555A5B" w14:textId="1BBBA228"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7813EC" w14:textId="3F1929F0" w:rsidR="00A476F2" w:rsidRPr="00182B93"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A12DC8" w14:textId="6FD5FC36" w:rsidR="00A476F2" w:rsidRPr="00182B93" w:rsidRDefault="00A476F2" w:rsidP="00A476F2">
            <w:pPr>
              <w:jc w:val="center"/>
              <w:rPr>
                <w:color w:val="000000" w:themeColor="text1"/>
                <w:sz w:val="20"/>
                <w:szCs w:val="20"/>
              </w:rPr>
            </w:pPr>
            <w:r>
              <w:rPr>
                <w:color w:val="000000" w:themeColor="text1"/>
                <w:sz w:val="20"/>
                <w:szCs w:val="20"/>
              </w:rPr>
              <w:t>0</w:t>
            </w:r>
          </w:p>
        </w:tc>
      </w:tr>
      <w:tr w:rsidR="000F1E83" w:rsidRPr="000A5959" w14:paraId="6171F948"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shd w:val="clear" w:color="auto" w:fill="C0C0C0"/>
            <w:vAlign w:val="center"/>
            <w:hideMark/>
          </w:tcPr>
          <w:p w14:paraId="6B70CCE9" w14:textId="77777777" w:rsidR="000F1E83" w:rsidRPr="000A5959" w:rsidRDefault="000F1E83" w:rsidP="000F1E83">
            <w:pPr>
              <w:rPr>
                <w:color w:val="000000" w:themeColor="text1"/>
                <w:sz w:val="20"/>
                <w:szCs w:val="20"/>
              </w:rPr>
            </w:pPr>
            <w:r w:rsidRPr="000A5959">
              <w:rPr>
                <w:color w:val="000000" w:themeColor="text1"/>
                <w:sz w:val="20"/>
                <w:szCs w:val="20"/>
              </w:rPr>
              <w:t> </w:t>
            </w:r>
          </w:p>
        </w:tc>
      </w:tr>
      <w:tr w:rsidR="00A476F2" w:rsidRPr="000A5959" w14:paraId="442C09B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C753C0F" w14:textId="77777777" w:rsidR="00A476F2" w:rsidRPr="000A5959" w:rsidRDefault="00A476F2" w:rsidP="00A476F2">
            <w:pPr>
              <w:rPr>
                <w:color w:val="000000" w:themeColor="text1"/>
                <w:sz w:val="20"/>
                <w:szCs w:val="20"/>
              </w:rPr>
            </w:pPr>
            <w:r w:rsidRPr="000A5959">
              <w:rPr>
                <w:b/>
                <w:bCs/>
                <w:color w:val="000000" w:themeColor="text1"/>
                <w:sz w:val="20"/>
                <w:szCs w:val="20"/>
              </w:rPr>
              <w:t>Findings After Hearing</w:t>
            </w: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88E03C8"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2B340512"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5B34F38" w14:textId="5C1D0CEB" w:rsidR="00A476F2" w:rsidRPr="000A5959"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4AF2DC5A"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61FC4DB2" w14:textId="06F36162" w:rsidR="00A476F2" w:rsidRPr="000A5959" w:rsidRDefault="00A476F2" w:rsidP="00A476F2">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273DA02C"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02369127" w14:textId="7300EDD9"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026B3E7E"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67491987" w14:textId="3FF4CD2F"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7A6531E4"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1737F8EF" w14:textId="1F8F673A" w:rsidR="00A476F2" w:rsidRPr="000A5959" w:rsidRDefault="009A40F9" w:rsidP="00A476F2">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59559B1A" w14:textId="77777777" w:rsidR="00A476F2" w:rsidRPr="000A5959" w:rsidRDefault="00A476F2" w:rsidP="00A476F2">
            <w:pPr>
              <w:jc w:val="center"/>
              <w:rPr>
                <w:color w:val="000000" w:themeColor="text1"/>
                <w:sz w:val="20"/>
                <w:szCs w:val="20"/>
              </w:rPr>
            </w:pPr>
            <w:r w:rsidRPr="000A5959">
              <w:rPr>
                <w:color w:val="000000" w:themeColor="text1"/>
                <w:sz w:val="20"/>
                <w:szCs w:val="20"/>
              </w:rPr>
              <w:t> </w:t>
            </w:r>
          </w:p>
        </w:tc>
      </w:tr>
      <w:tr w:rsidR="00A476F2" w:rsidRPr="000A5959" w14:paraId="775B970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87D8014" w14:textId="77777777" w:rsidR="00A476F2" w:rsidRPr="000A5959" w:rsidRDefault="00A476F2" w:rsidP="00A476F2">
            <w:pPr>
              <w:rPr>
                <w:color w:val="000000" w:themeColor="text1"/>
                <w:sz w:val="20"/>
                <w:szCs w:val="20"/>
              </w:rPr>
            </w:pPr>
            <w:r w:rsidRPr="000A5959">
              <w:rPr>
                <w:color w:val="000000" w:themeColor="text1"/>
                <w:sz w:val="20"/>
                <w:szCs w:val="20"/>
              </w:rPr>
              <w:t>Race</w:t>
            </w:r>
          </w:p>
        </w:tc>
        <w:tc>
          <w:tcPr>
            <w:tcW w:w="0" w:type="auto"/>
            <w:tcBorders>
              <w:top w:val="dotted" w:sz="6" w:space="0" w:color="auto"/>
              <w:left w:val="dotted" w:sz="6" w:space="0" w:color="auto"/>
              <w:bottom w:val="dotted" w:sz="6" w:space="0" w:color="auto"/>
              <w:right w:val="dotted" w:sz="6" w:space="0" w:color="auto"/>
            </w:tcBorders>
            <w:vAlign w:val="center"/>
            <w:hideMark/>
          </w:tcPr>
          <w:p w14:paraId="31A76DDC"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F2E6EA7"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35805CA" w14:textId="580053AD"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2E2D971" w14:textId="10DD4904"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BCB3B1" w14:textId="08B38212"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9467FDD" w14:textId="0D8385EB"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A43714" w14:textId="4055818C"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6E19C0F" w14:textId="5D014071"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2CC239" w14:textId="1444D4FC"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23AA52" w14:textId="612B2062"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B49ECAC" w14:textId="46C3E78E"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095700" w14:textId="1351316D" w:rsidR="00A476F2" w:rsidRPr="000A5959" w:rsidRDefault="00A476F2" w:rsidP="00A476F2">
            <w:pPr>
              <w:jc w:val="center"/>
              <w:rPr>
                <w:color w:val="000000" w:themeColor="text1"/>
                <w:sz w:val="20"/>
                <w:szCs w:val="20"/>
              </w:rPr>
            </w:pPr>
            <w:r>
              <w:rPr>
                <w:color w:val="000000" w:themeColor="text1"/>
                <w:sz w:val="20"/>
                <w:szCs w:val="20"/>
              </w:rPr>
              <w:t>0</w:t>
            </w:r>
          </w:p>
        </w:tc>
      </w:tr>
      <w:tr w:rsidR="00A476F2" w:rsidRPr="000A5959" w14:paraId="0DEF5EB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FBCF2E2" w14:textId="77777777" w:rsidR="00A476F2" w:rsidRPr="000A5959" w:rsidRDefault="00A476F2" w:rsidP="00A476F2">
            <w:pPr>
              <w:rPr>
                <w:color w:val="000000" w:themeColor="text1"/>
                <w:sz w:val="20"/>
                <w:szCs w:val="20"/>
              </w:rPr>
            </w:pPr>
            <w:r w:rsidRPr="000A5959">
              <w:rPr>
                <w:color w:val="000000" w:themeColor="text1"/>
                <w:sz w:val="20"/>
                <w:szCs w:val="20"/>
              </w:rPr>
              <w:t>Color</w:t>
            </w:r>
          </w:p>
        </w:tc>
        <w:tc>
          <w:tcPr>
            <w:tcW w:w="0" w:type="auto"/>
            <w:tcBorders>
              <w:top w:val="dotted" w:sz="6" w:space="0" w:color="auto"/>
              <w:left w:val="dotted" w:sz="6" w:space="0" w:color="auto"/>
              <w:bottom w:val="dotted" w:sz="6" w:space="0" w:color="auto"/>
              <w:right w:val="dotted" w:sz="6" w:space="0" w:color="auto"/>
            </w:tcBorders>
            <w:vAlign w:val="center"/>
            <w:hideMark/>
          </w:tcPr>
          <w:p w14:paraId="5EBE82C5"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DABA206"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C738D95" w14:textId="7B4BF490"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80B58F6" w14:textId="7CB3E056"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66081F3" w14:textId="109B0350"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F66240A" w14:textId="0A5273A9"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816886" w14:textId="77270F14"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93D52B" w14:textId="636C8403"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658918" w14:textId="15F6EDF7"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493994" w14:textId="3FD348A3"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732D721" w14:textId="193DDEEE"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73EA47" w14:textId="4B90CE45" w:rsidR="00A476F2" w:rsidRPr="000A5959" w:rsidRDefault="00A476F2" w:rsidP="00A476F2">
            <w:pPr>
              <w:jc w:val="center"/>
              <w:rPr>
                <w:color w:val="000000" w:themeColor="text1"/>
                <w:sz w:val="20"/>
                <w:szCs w:val="20"/>
              </w:rPr>
            </w:pPr>
            <w:r>
              <w:rPr>
                <w:color w:val="000000" w:themeColor="text1"/>
                <w:sz w:val="20"/>
                <w:szCs w:val="20"/>
              </w:rPr>
              <w:t>0</w:t>
            </w:r>
          </w:p>
        </w:tc>
      </w:tr>
      <w:tr w:rsidR="00A476F2" w:rsidRPr="000A5959" w14:paraId="6EF2F2F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312544C" w14:textId="77777777" w:rsidR="00A476F2" w:rsidRPr="000A5959" w:rsidRDefault="00A476F2" w:rsidP="00A476F2">
            <w:pPr>
              <w:rPr>
                <w:color w:val="000000" w:themeColor="text1"/>
                <w:sz w:val="20"/>
                <w:szCs w:val="20"/>
              </w:rPr>
            </w:pPr>
            <w:r w:rsidRPr="000A5959">
              <w:rPr>
                <w:color w:val="000000" w:themeColor="text1"/>
                <w:sz w:val="20"/>
                <w:szCs w:val="20"/>
              </w:rPr>
              <w:t>Religion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6138C711"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A39C0C0"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4A45CF7" w14:textId="07ED406E"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08F5A0D" w14:textId="1F00931D"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7E9B55" w14:textId="5595E5C3"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219FA52" w14:textId="64772AD1"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9A51219" w14:textId="6D36DC7B"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B44216" w14:textId="04A325D5"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58539C" w14:textId="4D0C018A"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8C46D7" w14:textId="096EDA54"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865E4D" w14:textId="48CB687D"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EDC92A6" w14:textId="12B40035" w:rsidR="00A476F2" w:rsidRPr="000A5959" w:rsidRDefault="00A476F2" w:rsidP="00A476F2">
            <w:pPr>
              <w:jc w:val="center"/>
              <w:rPr>
                <w:color w:val="000000" w:themeColor="text1"/>
                <w:sz w:val="20"/>
                <w:szCs w:val="20"/>
              </w:rPr>
            </w:pPr>
            <w:r>
              <w:rPr>
                <w:color w:val="000000" w:themeColor="text1"/>
                <w:sz w:val="20"/>
                <w:szCs w:val="20"/>
              </w:rPr>
              <w:t>0</w:t>
            </w:r>
          </w:p>
        </w:tc>
      </w:tr>
      <w:tr w:rsidR="00A476F2" w:rsidRPr="000A5959" w14:paraId="4F36C03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9602048" w14:textId="77777777" w:rsidR="00A476F2" w:rsidRPr="000A5959" w:rsidRDefault="00A476F2" w:rsidP="00A476F2">
            <w:pPr>
              <w:rPr>
                <w:color w:val="000000" w:themeColor="text1"/>
                <w:sz w:val="20"/>
                <w:szCs w:val="20"/>
              </w:rPr>
            </w:pPr>
            <w:r w:rsidRPr="000A5959">
              <w:rPr>
                <w:color w:val="000000" w:themeColor="text1"/>
                <w:sz w:val="20"/>
                <w:szCs w:val="20"/>
              </w:rPr>
              <w:t>Reprisal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77C364A9"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DF9A700"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D886B5E" w14:textId="69812125" w:rsidR="00A476F2" w:rsidRPr="000A5959"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458BA9C0" w14:textId="6C4B45DE" w:rsidR="00A476F2" w:rsidRPr="000A5959" w:rsidRDefault="00A476F2" w:rsidP="00A476F2">
            <w:pPr>
              <w:jc w:val="center"/>
              <w:rPr>
                <w:color w:val="000000" w:themeColor="text1"/>
                <w:sz w:val="20"/>
                <w:szCs w:val="20"/>
              </w:rPr>
            </w:pPr>
            <w:r>
              <w:rPr>
                <w:color w:val="000000" w:themeColor="text1"/>
                <w:sz w:val="20"/>
                <w:szCs w:val="20"/>
              </w:rPr>
              <w:t>100</w:t>
            </w:r>
          </w:p>
        </w:tc>
        <w:tc>
          <w:tcPr>
            <w:tcW w:w="0" w:type="auto"/>
            <w:tcBorders>
              <w:top w:val="dotted" w:sz="6" w:space="0" w:color="auto"/>
              <w:left w:val="dotted" w:sz="6" w:space="0" w:color="auto"/>
              <w:bottom w:val="dotted" w:sz="6" w:space="0" w:color="auto"/>
              <w:right w:val="dotted" w:sz="6" w:space="0" w:color="auto"/>
            </w:tcBorders>
            <w:vAlign w:val="center"/>
          </w:tcPr>
          <w:p w14:paraId="19FBF1DC" w14:textId="6EB52933" w:rsidR="00A476F2" w:rsidRPr="000A5959"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717A46DB" w14:textId="3FB5C9FD" w:rsidR="00A476F2" w:rsidRPr="000A5959" w:rsidRDefault="00A476F2" w:rsidP="00A476F2">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7AFD39C3" w14:textId="0653FBB3"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9DF7EE" w14:textId="5EEBA6E4"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3D5CAC" w14:textId="29E95C39"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F190BF3" w14:textId="732C64CE" w:rsidR="00A476F2" w:rsidRPr="000A5959"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EC3E78" w14:textId="1E53A02E" w:rsidR="00A476F2" w:rsidRPr="000A5959" w:rsidRDefault="009A40F9" w:rsidP="00A476F2">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78256F96" w14:textId="49901852" w:rsidR="00A476F2" w:rsidRPr="000A5959" w:rsidRDefault="009A40F9" w:rsidP="00A476F2">
            <w:pPr>
              <w:jc w:val="center"/>
              <w:rPr>
                <w:color w:val="000000" w:themeColor="text1"/>
                <w:sz w:val="20"/>
                <w:szCs w:val="20"/>
              </w:rPr>
            </w:pPr>
            <w:r>
              <w:rPr>
                <w:color w:val="000000" w:themeColor="text1"/>
                <w:sz w:val="20"/>
                <w:szCs w:val="20"/>
              </w:rPr>
              <w:t>10</w:t>
            </w:r>
            <w:r w:rsidR="00A476F2">
              <w:rPr>
                <w:color w:val="000000" w:themeColor="text1"/>
                <w:sz w:val="20"/>
                <w:szCs w:val="20"/>
              </w:rPr>
              <w:t>0</w:t>
            </w:r>
          </w:p>
        </w:tc>
      </w:tr>
      <w:tr w:rsidR="00A476F2" w:rsidRPr="000A5959" w14:paraId="73DC450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2788EB2" w14:textId="77777777" w:rsidR="00A476F2" w:rsidRPr="000A5959" w:rsidRDefault="00A476F2" w:rsidP="00A476F2">
            <w:pPr>
              <w:rPr>
                <w:color w:val="000000" w:themeColor="text1"/>
                <w:sz w:val="20"/>
                <w:szCs w:val="20"/>
              </w:rPr>
            </w:pPr>
            <w:r w:rsidRPr="000A5959">
              <w:rPr>
                <w:color w:val="000000" w:themeColor="text1"/>
                <w:sz w:val="20"/>
                <w:szCs w:val="20"/>
              </w:rPr>
              <w:t>Sex</w:t>
            </w:r>
          </w:p>
        </w:tc>
        <w:tc>
          <w:tcPr>
            <w:tcW w:w="0" w:type="auto"/>
            <w:tcBorders>
              <w:top w:val="dotted" w:sz="6" w:space="0" w:color="auto"/>
              <w:left w:val="dotted" w:sz="6" w:space="0" w:color="auto"/>
              <w:bottom w:val="dotted" w:sz="6" w:space="0" w:color="auto"/>
              <w:right w:val="dotted" w:sz="6" w:space="0" w:color="auto"/>
            </w:tcBorders>
            <w:vAlign w:val="center"/>
            <w:hideMark/>
          </w:tcPr>
          <w:p w14:paraId="6606E32E"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1465579"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249D3CD" w14:textId="78F3F9C3"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54F5F4E" w14:textId="6A557E03"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107E251" w14:textId="44D3190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68212FE" w14:textId="37394499"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71F84C0" w14:textId="448E99F6"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34717F" w14:textId="1D6D739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9F2F45E" w14:textId="1A3E0032"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895B52D" w14:textId="53469D0A"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548971" w14:textId="2A379F51"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2984E7" w14:textId="7FB68326" w:rsidR="00A476F2" w:rsidRPr="00ED734D" w:rsidRDefault="00A476F2" w:rsidP="00A476F2">
            <w:pPr>
              <w:jc w:val="center"/>
              <w:rPr>
                <w:color w:val="000000" w:themeColor="text1"/>
                <w:sz w:val="20"/>
                <w:szCs w:val="20"/>
              </w:rPr>
            </w:pPr>
            <w:r>
              <w:rPr>
                <w:color w:val="000000" w:themeColor="text1"/>
                <w:sz w:val="20"/>
                <w:szCs w:val="20"/>
              </w:rPr>
              <w:t>0</w:t>
            </w:r>
          </w:p>
        </w:tc>
      </w:tr>
      <w:tr w:rsidR="00A476F2" w:rsidRPr="000A5959" w14:paraId="2561B77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6450A602" w14:textId="77777777" w:rsidR="00A476F2" w:rsidRPr="000A5959" w:rsidRDefault="00A476F2" w:rsidP="00A476F2">
            <w:pPr>
              <w:rPr>
                <w:color w:val="000000" w:themeColor="text1"/>
                <w:sz w:val="20"/>
                <w:szCs w:val="20"/>
              </w:rPr>
            </w:pPr>
            <w:r>
              <w:rPr>
                <w:color w:val="000000" w:themeColor="text1"/>
                <w:sz w:val="20"/>
                <w:szCs w:val="20"/>
              </w:rPr>
              <w:t>PDA</w:t>
            </w:r>
          </w:p>
        </w:tc>
        <w:tc>
          <w:tcPr>
            <w:tcW w:w="0" w:type="auto"/>
            <w:tcBorders>
              <w:top w:val="dotted" w:sz="6" w:space="0" w:color="auto"/>
              <w:left w:val="dotted" w:sz="6" w:space="0" w:color="auto"/>
              <w:bottom w:val="dotted" w:sz="6" w:space="0" w:color="auto"/>
              <w:right w:val="dotted" w:sz="6" w:space="0" w:color="auto"/>
            </w:tcBorders>
            <w:vAlign w:val="center"/>
          </w:tcPr>
          <w:p w14:paraId="04FD88CD"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0D75CD6F"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7B56CE32" w14:textId="19646329"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31612E" w14:textId="0A1BF077"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69F5DC" w14:textId="386C33D2"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09ABBA" w14:textId="21B49F3E"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0DB7E4" w14:textId="57F2DB74"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547DF2" w14:textId="32CAF425"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07077C5" w14:textId="7010D784"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AF85A7" w14:textId="245538A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9A71D47" w14:textId="1ED20140"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1AFCD2" w14:textId="3DD1DCC3" w:rsidR="00A476F2" w:rsidRPr="00ED734D" w:rsidRDefault="00A476F2" w:rsidP="00A476F2">
            <w:pPr>
              <w:jc w:val="center"/>
              <w:rPr>
                <w:color w:val="000000" w:themeColor="text1"/>
                <w:sz w:val="20"/>
                <w:szCs w:val="20"/>
              </w:rPr>
            </w:pPr>
            <w:r>
              <w:rPr>
                <w:color w:val="000000" w:themeColor="text1"/>
                <w:sz w:val="20"/>
                <w:szCs w:val="20"/>
              </w:rPr>
              <w:t>0</w:t>
            </w:r>
          </w:p>
        </w:tc>
      </w:tr>
      <w:tr w:rsidR="00A476F2" w:rsidRPr="000A5959" w14:paraId="260392F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0C82C65" w14:textId="77777777" w:rsidR="00A476F2" w:rsidRPr="000A5959" w:rsidRDefault="00A476F2" w:rsidP="00A476F2">
            <w:pPr>
              <w:rPr>
                <w:color w:val="000000" w:themeColor="text1"/>
                <w:sz w:val="20"/>
                <w:szCs w:val="20"/>
              </w:rPr>
            </w:pPr>
            <w:r w:rsidRPr="000A5959">
              <w:rPr>
                <w:color w:val="000000" w:themeColor="text1"/>
                <w:sz w:val="20"/>
                <w:szCs w:val="20"/>
              </w:rPr>
              <w:t>National Origin</w:t>
            </w:r>
          </w:p>
        </w:tc>
        <w:tc>
          <w:tcPr>
            <w:tcW w:w="0" w:type="auto"/>
            <w:tcBorders>
              <w:top w:val="dotted" w:sz="6" w:space="0" w:color="auto"/>
              <w:left w:val="dotted" w:sz="6" w:space="0" w:color="auto"/>
              <w:bottom w:val="dotted" w:sz="6" w:space="0" w:color="auto"/>
              <w:right w:val="dotted" w:sz="6" w:space="0" w:color="auto"/>
            </w:tcBorders>
            <w:vAlign w:val="center"/>
            <w:hideMark/>
          </w:tcPr>
          <w:p w14:paraId="0A5BE235"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201B19F"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607D43E" w14:textId="275C5C24"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565F9D6" w14:textId="1FEA6E45"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42E50C5" w14:textId="4A5FD3B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FDD8117" w14:textId="28B25A80"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AE1C01" w14:textId="71960F04"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754B99" w14:textId="1C1341D2"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E2025F" w14:textId="491A7FBB"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81F5E4" w14:textId="3ED9ACA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C2FD93" w14:textId="2540E180"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386D0C3" w14:textId="3A0C0286" w:rsidR="00A476F2" w:rsidRPr="00ED734D" w:rsidRDefault="00A476F2" w:rsidP="00A476F2">
            <w:pPr>
              <w:jc w:val="center"/>
              <w:rPr>
                <w:color w:val="000000" w:themeColor="text1"/>
                <w:sz w:val="20"/>
                <w:szCs w:val="20"/>
              </w:rPr>
            </w:pPr>
            <w:r>
              <w:rPr>
                <w:color w:val="000000" w:themeColor="text1"/>
                <w:sz w:val="20"/>
                <w:szCs w:val="20"/>
              </w:rPr>
              <w:t>0</w:t>
            </w:r>
          </w:p>
        </w:tc>
      </w:tr>
      <w:tr w:rsidR="00A476F2" w:rsidRPr="000A5959" w14:paraId="327BBB7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2291A0A" w14:textId="77777777" w:rsidR="00A476F2" w:rsidRPr="000A5959" w:rsidRDefault="00A476F2" w:rsidP="00A476F2">
            <w:pPr>
              <w:rPr>
                <w:color w:val="000000" w:themeColor="text1"/>
                <w:sz w:val="20"/>
                <w:szCs w:val="20"/>
              </w:rPr>
            </w:pPr>
            <w:r w:rsidRPr="000A5959">
              <w:rPr>
                <w:color w:val="000000" w:themeColor="text1"/>
                <w:sz w:val="20"/>
                <w:szCs w:val="20"/>
              </w:rPr>
              <w:t>Equal Pay Act</w:t>
            </w:r>
          </w:p>
        </w:tc>
        <w:tc>
          <w:tcPr>
            <w:tcW w:w="0" w:type="auto"/>
            <w:tcBorders>
              <w:top w:val="dotted" w:sz="6" w:space="0" w:color="auto"/>
              <w:left w:val="dotted" w:sz="6" w:space="0" w:color="auto"/>
              <w:bottom w:val="dotted" w:sz="6" w:space="0" w:color="auto"/>
              <w:right w:val="dotted" w:sz="6" w:space="0" w:color="auto"/>
            </w:tcBorders>
            <w:vAlign w:val="center"/>
            <w:hideMark/>
          </w:tcPr>
          <w:p w14:paraId="2DD8E074"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4278E7D"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C925523" w14:textId="604CB85D"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4D8DFC8" w14:textId="14BB09B8"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0DBAC0" w14:textId="319628F3"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C208FB" w14:textId="78FAE03B"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ADF459F" w14:textId="127987C7"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7EC6B1" w14:textId="3AFAF80D"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4995DA7" w14:textId="41AA3D17"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AAA91FA" w14:textId="197CAD8D"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CAF1A81" w14:textId="3E08F3A1"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98BC47" w14:textId="0EE1A9EB" w:rsidR="00A476F2" w:rsidRPr="00ED734D" w:rsidRDefault="00A476F2" w:rsidP="00A476F2">
            <w:pPr>
              <w:jc w:val="center"/>
              <w:rPr>
                <w:color w:val="000000" w:themeColor="text1"/>
                <w:sz w:val="20"/>
                <w:szCs w:val="20"/>
              </w:rPr>
            </w:pPr>
            <w:r>
              <w:rPr>
                <w:color w:val="000000" w:themeColor="text1"/>
                <w:sz w:val="20"/>
                <w:szCs w:val="20"/>
              </w:rPr>
              <w:t>0</w:t>
            </w:r>
          </w:p>
        </w:tc>
      </w:tr>
      <w:tr w:rsidR="00A476F2" w:rsidRPr="000A5959" w14:paraId="2F3D1A1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FD3D5F7" w14:textId="77777777" w:rsidR="00A476F2" w:rsidRPr="000A5959" w:rsidRDefault="00A476F2" w:rsidP="00A476F2">
            <w:pPr>
              <w:rPr>
                <w:color w:val="000000" w:themeColor="text1"/>
                <w:sz w:val="20"/>
                <w:szCs w:val="20"/>
              </w:rPr>
            </w:pPr>
            <w:r w:rsidRPr="000A5959">
              <w:rPr>
                <w:color w:val="000000" w:themeColor="text1"/>
                <w:sz w:val="20"/>
                <w:szCs w:val="20"/>
              </w:rPr>
              <w:t>Age</w:t>
            </w:r>
          </w:p>
        </w:tc>
        <w:tc>
          <w:tcPr>
            <w:tcW w:w="0" w:type="auto"/>
            <w:tcBorders>
              <w:top w:val="dotted" w:sz="6" w:space="0" w:color="auto"/>
              <w:left w:val="dotted" w:sz="6" w:space="0" w:color="auto"/>
              <w:bottom w:val="dotted" w:sz="6" w:space="0" w:color="auto"/>
              <w:right w:val="dotted" w:sz="6" w:space="0" w:color="auto"/>
            </w:tcBorders>
            <w:vAlign w:val="center"/>
            <w:hideMark/>
          </w:tcPr>
          <w:p w14:paraId="0CC449BD"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14D8571"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6051936" w14:textId="7617E54D"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CA532AA" w14:textId="08AE82AB"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957BF3" w14:textId="6F5122F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C0EB1A" w14:textId="0064677D"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9080568" w14:textId="3D9D8365"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3C45320" w14:textId="00C394DA"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B5E57E" w14:textId="21B38349"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631D7B5" w14:textId="35021C7E"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2D18CA" w14:textId="1BA8F936"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1CD5A6" w14:textId="49E6E05C" w:rsidR="00A476F2" w:rsidRPr="00ED734D" w:rsidRDefault="00A476F2" w:rsidP="00A476F2">
            <w:pPr>
              <w:jc w:val="center"/>
              <w:rPr>
                <w:color w:val="000000" w:themeColor="text1"/>
                <w:sz w:val="20"/>
                <w:szCs w:val="20"/>
              </w:rPr>
            </w:pPr>
            <w:r>
              <w:rPr>
                <w:color w:val="000000" w:themeColor="text1"/>
                <w:sz w:val="20"/>
                <w:szCs w:val="20"/>
              </w:rPr>
              <w:t>0</w:t>
            </w:r>
          </w:p>
        </w:tc>
      </w:tr>
      <w:tr w:rsidR="00A476F2" w:rsidRPr="000A5959" w14:paraId="79202B9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61EEDEC" w14:textId="77777777" w:rsidR="00A476F2" w:rsidRPr="000A5959" w:rsidRDefault="00A476F2" w:rsidP="00A476F2">
            <w:pPr>
              <w:rPr>
                <w:color w:val="000000" w:themeColor="text1"/>
                <w:sz w:val="20"/>
                <w:szCs w:val="20"/>
              </w:rPr>
            </w:pPr>
            <w:r w:rsidRPr="000A5959">
              <w:rPr>
                <w:color w:val="000000" w:themeColor="text1"/>
                <w:sz w:val="20"/>
                <w:szCs w:val="20"/>
              </w:rPr>
              <w:t>Disability</w:t>
            </w:r>
          </w:p>
        </w:tc>
        <w:tc>
          <w:tcPr>
            <w:tcW w:w="0" w:type="auto"/>
            <w:tcBorders>
              <w:top w:val="dotted" w:sz="6" w:space="0" w:color="auto"/>
              <w:left w:val="dotted" w:sz="6" w:space="0" w:color="auto"/>
              <w:bottom w:val="dotted" w:sz="6" w:space="0" w:color="auto"/>
              <w:right w:val="dotted" w:sz="6" w:space="0" w:color="auto"/>
            </w:tcBorders>
            <w:vAlign w:val="center"/>
            <w:hideMark/>
          </w:tcPr>
          <w:p w14:paraId="7B9A6374"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CE6487B"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97793E3" w14:textId="4FD1B925" w:rsidR="00A476F2" w:rsidRPr="00ED734D"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5B715962" w14:textId="4EA7A983" w:rsidR="00A476F2" w:rsidRPr="00ED734D" w:rsidRDefault="00A476F2" w:rsidP="00A476F2">
            <w:pPr>
              <w:jc w:val="center"/>
              <w:rPr>
                <w:color w:val="000000" w:themeColor="text1"/>
                <w:sz w:val="20"/>
                <w:szCs w:val="20"/>
              </w:rPr>
            </w:pPr>
            <w:r>
              <w:rPr>
                <w:color w:val="000000" w:themeColor="text1"/>
                <w:sz w:val="20"/>
                <w:szCs w:val="20"/>
              </w:rPr>
              <w:t>100</w:t>
            </w:r>
          </w:p>
        </w:tc>
        <w:tc>
          <w:tcPr>
            <w:tcW w:w="0" w:type="auto"/>
            <w:tcBorders>
              <w:top w:val="dotted" w:sz="6" w:space="0" w:color="auto"/>
              <w:left w:val="dotted" w:sz="6" w:space="0" w:color="auto"/>
              <w:bottom w:val="dotted" w:sz="6" w:space="0" w:color="auto"/>
              <w:right w:val="dotted" w:sz="6" w:space="0" w:color="auto"/>
            </w:tcBorders>
            <w:vAlign w:val="center"/>
          </w:tcPr>
          <w:p w14:paraId="267EF05A" w14:textId="41D2D744" w:rsidR="00A476F2" w:rsidRPr="00ED734D" w:rsidRDefault="00A476F2"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ED767D0" w14:textId="67B3CC4D" w:rsidR="00A476F2" w:rsidRPr="00ED734D" w:rsidRDefault="00A476F2" w:rsidP="00A476F2">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58B67C77" w14:textId="5282A37B"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D1BC44" w14:textId="78C67794"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8307124" w14:textId="5F365477"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715669" w14:textId="0DB58163"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0CB5F1" w14:textId="3ADA9B15" w:rsidR="00A476F2" w:rsidRPr="00ED734D" w:rsidRDefault="009A40F9" w:rsidP="00A476F2">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AAC9013" w14:textId="6F7C4C25" w:rsidR="00A476F2" w:rsidRPr="00ED734D" w:rsidRDefault="009A40F9" w:rsidP="00A476F2">
            <w:pPr>
              <w:jc w:val="center"/>
              <w:rPr>
                <w:color w:val="000000" w:themeColor="text1"/>
                <w:sz w:val="20"/>
                <w:szCs w:val="20"/>
              </w:rPr>
            </w:pPr>
            <w:r>
              <w:rPr>
                <w:color w:val="000000" w:themeColor="text1"/>
                <w:sz w:val="20"/>
                <w:szCs w:val="20"/>
              </w:rPr>
              <w:t>5</w:t>
            </w:r>
            <w:r w:rsidR="00A476F2">
              <w:rPr>
                <w:color w:val="000000" w:themeColor="text1"/>
                <w:sz w:val="20"/>
                <w:szCs w:val="20"/>
              </w:rPr>
              <w:t>0</w:t>
            </w:r>
          </w:p>
        </w:tc>
      </w:tr>
      <w:tr w:rsidR="00A476F2" w:rsidRPr="000A5959" w14:paraId="6E097F4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62349E36" w14:textId="77777777" w:rsidR="00A476F2" w:rsidRPr="000A5959" w:rsidRDefault="00A476F2" w:rsidP="00A476F2">
            <w:pPr>
              <w:rPr>
                <w:color w:val="000000" w:themeColor="text1"/>
                <w:sz w:val="20"/>
                <w:szCs w:val="20"/>
              </w:rPr>
            </w:pPr>
            <w:r>
              <w:rPr>
                <w:color w:val="000000" w:themeColor="text1"/>
                <w:sz w:val="20"/>
                <w:szCs w:val="20"/>
              </w:rPr>
              <w:t>GINA</w:t>
            </w:r>
          </w:p>
        </w:tc>
        <w:tc>
          <w:tcPr>
            <w:tcW w:w="0" w:type="auto"/>
            <w:tcBorders>
              <w:top w:val="dotted" w:sz="6" w:space="0" w:color="auto"/>
              <w:left w:val="dotted" w:sz="6" w:space="0" w:color="auto"/>
              <w:bottom w:val="dotted" w:sz="6" w:space="0" w:color="auto"/>
              <w:right w:val="dotted" w:sz="6" w:space="0" w:color="auto"/>
            </w:tcBorders>
            <w:vAlign w:val="center"/>
          </w:tcPr>
          <w:p w14:paraId="17A6688B"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660557B0"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7601E7CE" w14:textId="3553DEB3"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26C71E" w14:textId="67193EB4"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4B19859" w14:textId="1E61B5B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2E6EFE" w14:textId="7166EA60"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64C5E3" w14:textId="4F65A611"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087778" w14:textId="76EFDA8F"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DC26E9" w14:textId="2EA5AFEB"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CD9D46" w14:textId="21911AD6"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175E2B" w14:textId="239EC7D5"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848C5B" w14:textId="48712E6C" w:rsidR="00A476F2" w:rsidRPr="00ED734D" w:rsidRDefault="00A476F2" w:rsidP="00A476F2">
            <w:pPr>
              <w:jc w:val="center"/>
              <w:rPr>
                <w:color w:val="000000" w:themeColor="text1"/>
                <w:sz w:val="20"/>
                <w:szCs w:val="20"/>
              </w:rPr>
            </w:pPr>
            <w:r>
              <w:rPr>
                <w:color w:val="000000" w:themeColor="text1"/>
                <w:sz w:val="20"/>
                <w:szCs w:val="20"/>
              </w:rPr>
              <w:t>0</w:t>
            </w:r>
          </w:p>
        </w:tc>
      </w:tr>
      <w:tr w:rsidR="00A476F2" w:rsidRPr="000A5959" w14:paraId="5FEFA02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D63FF15" w14:textId="77777777" w:rsidR="00A476F2" w:rsidRPr="000A5959" w:rsidRDefault="00A476F2" w:rsidP="00A476F2">
            <w:pPr>
              <w:rPr>
                <w:color w:val="000000" w:themeColor="text1"/>
                <w:sz w:val="20"/>
                <w:szCs w:val="20"/>
              </w:rPr>
            </w:pPr>
            <w:r w:rsidRPr="000A5959">
              <w:rPr>
                <w:color w:val="000000" w:themeColor="text1"/>
                <w:sz w:val="20"/>
                <w:szCs w:val="20"/>
              </w:rPr>
              <w:t>Non-EEO</w:t>
            </w:r>
          </w:p>
        </w:tc>
        <w:tc>
          <w:tcPr>
            <w:tcW w:w="0" w:type="auto"/>
            <w:tcBorders>
              <w:top w:val="dotted" w:sz="6" w:space="0" w:color="auto"/>
              <w:left w:val="dotted" w:sz="6" w:space="0" w:color="auto"/>
              <w:bottom w:val="dotted" w:sz="6" w:space="0" w:color="auto"/>
              <w:right w:val="dotted" w:sz="6" w:space="0" w:color="auto"/>
            </w:tcBorders>
            <w:vAlign w:val="center"/>
            <w:hideMark/>
          </w:tcPr>
          <w:p w14:paraId="003DCF6E"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E4B59BE" w14:textId="77777777" w:rsidR="00A476F2" w:rsidRPr="000A5959" w:rsidRDefault="00A476F2" w:rsidP="00A476F2">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BBEC35E" w14:textId="448926BB"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05999E2" w14:textId="3A6E32FC"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871376F" w14:textId="2858018C"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689057" w14:textId="1E530CE1"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762C8E" w14:textId="5B7D786C"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97F9FC" w14:textId="447D1705"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5E0D71" w14:textId="3E6312AB"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8367A2C" w14:textId="3A4C1C06"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F9C6D3" w14:textId="0FF42428" w:rsidR="00A476F2" w:rsidRPr="00ED734D" w:rsidRDefault="00A476F2" w:rsidP="00A476F2">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54D4226" w14:textId="56A52220" w:rsidR="00A476F2" w:rsidRPr="00ED734D" w:rsidRDefault="00A476F2" w:rsidP="00A476F2">
            <w:pPr>
              <w:jc w:val="center"/>
              <w:rPr>
                <w:color w:val="000000" w:themeColor="text1"/>
                <w:sz w:val="20"/>
                <w:szCs w:val="20"/>
              </w:rPr>
            </w:pPr>
            <w:r>
              <w:rPr>
                <w:color w:val="000000" w:themeColor="text1"/>
                <w:sz w:val="20"/>
                <w:szCs w:val="20"/>
              </w:rPr>
              <w:t>0</w:t>
            </w:r>
          </w:p>
        </w:tc>
      </w:tr>
      <w:tr w:rsidR="000F1E83" w:rsidRPr="000A5959" w14:paraId="6B08B9B8"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shd w:val="clear" w:color="auto" w:fill="C0C0C0"/>
            <w:vAlign w:val="center"/>
            <w:hideMark/>
          </w:tcPr>
          <w:p w14:paraId="06E06ED6" w14:textId="77777777" w:rsidR="000F1E83" w:rsidRPr="000A5959" w:rsidRDefault="000F1E83" w:rsidP="000F1E83">
            <w:pPr>
              <w:rPr>
                <w:color w:val="000000" w:themeColor="text1"/>
                <w:sz w:val="20"/>
                <w:szCs w:val="20"/>
              </w:rPr>
            </w:pPr>
            <w:r w:rsidRPr="000A5959">
              <w:rPr>
                <w:color w:val="000000" w:themeColor="text1"/>
                <w:sz w:val="20"/>
                <w:szCs w:val="20"/>
              </w:rPr>
              <w:t> </w:t>
            </w:r>
          </w:p>
        </w:tc>
      </w:tr>
      <w:tr w:rsidR="00AD4447" w:rsidRPr="000A5959" w14:paraId="3FBEB6C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8C9A79A" w14:textId="77777777" w:rsidR="00AD4447" w:rsidRPr="000A5959" w:rsidRDefault="00AD4447" w:rsidP="00AD4447">
            <w:pPr>
              <w:rPr>
                <w:color w:val="000000" w:themeColor="text1"/>
                <w:sz w:val="20"/>
                <w:szCs w:val="20"/>
              </w:rPr>
            </w:pPr>
            <w:r w:rsidRPr="000A5959">
              <w:rPr>
                <w:b/>
                <w:bCs/>
                <w:color w:val="000000" w:themeColor="text1"/>
                <w:sz w:val="20"/>
              </w:rPr>
              <w:t>Findings Without Hearing</w:t>
            </w: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7B2F9E2D"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CD41F61"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0C4AFF8" w14:textId="6ED010BE" w:rsidR="00AD4447" w:rsidRPr="000A5959" w:rsidRDefault="00AD4447" w:rsidP="00AD4447">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349F8DF1" w14:textId="77777777" w:rsidR="00AD4447" w:rsidRPr="000A5959" w:rsidRDefault="00AD4447" w:rsidP="00AD4447">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68153003" w14:textId="1A5A1F81" w:rsidR="00AD4447" w:rsidRPr="000A5959" w:rsidRDefault="00AD4447" w:rsidP="00AD4447">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0FDFDEA6" w14:textId="77777777" w:rsidR="00AD4447" w:rsidRPr="000A5959" w:rsidRDefault="00AD4447" w:rsidP="00AD4447">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1A6D4DF0" w14:textId="688C440A" w:rsidR="00AD4447" w:rsidRPr="000A5959" w:rsidRDefault="00AD4447" w:rsidP="00AD4447">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6E53BC89" w14:textId="77777777" w:rsidR="00AD4447" w:rsidRPr="000A5959" w:rsidRDefault="00AD4447" w:rsidP="00AD4447">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1D74D77F" w14:textId="4D751913" w:rsidR="00AD4447" w:rsidRPr="000A5959" w:rsidRDefault="00AD4447" w:rsidP="00AD4447">
            <w:pPr>
              <w:jc w:val="center"/>
              <w:rPr>
                <w:color w:val="000000" w:themeColor="text1"/>
                <w:sz w:val="20"/>
                <w:szCs w:val="20"/>
              </w:rPr>
            </w:pPr>
            <w:r>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267BE334" w14:textId="77777777" w:rsidR="00AD4447" w:rsidRPr="000A5959" w:rsidRDefault="00AD4447" w:rsidP="00AD4447">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79C800FA" w14:textId="2D5DEE8F" w:rsidR="00AD4447" w:rsidRPr="000A5959" w:rsidRDefault="009A40F9" w:rsidP="00AD4447">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08DA74C7" w14:textId="77777777" w:rsidR="00AD4447" w:rsidRPr="000A5959" w:rsidRDefault="00AD4447" w:rsidP="00AD4447">
            <w:pPr>
              <w:jc w:val="center"/>
              <w:rPr>
                <w:color w:val="000000" w:themeColor="text1"/>
                <w:sz w:val="20"/>
                <w:szCs w:val="20"/>
              </w:rPr>
            </w:pPr>
            <w:r w:rsidRPr="000A5959">
              <w:rPr>
                <w:color w:val="000000" w:themeColor="text1"/>
                <w:sz w:val="20"/>
                <w:szCs w:val="20"/>
              </w:rPr>
              <w:t> </w:t>
            </w:r>
          </w:p>
        </w:tc>
      </w:tr>
      <w:tr w:rsidR="00AD4447" w:rsidRPr="000A5959" w14:paraId="2833EB6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277E5BD" w14:textId="77777777" w:rsidR="00AD4447" w:rsidRPr="000A5959" w:rsidRDefault="00AD4447" w:rsidP="00AD4447">
            <w:pPr>
              <w:rPr>
                <w:color w:val="000000" w:themeColor="text1"/>
                <w:sz w:val="20"/>
                <w:szCs w:val="20"/>
              </w:rPr>
            </w:pPr>
            <w:r w:rsidRPr="000A5959">
              <w:rPr>
                <w:color w:val="000000" w:themeColor="text1"/>
                <w:sz w:val="20"/>
                <w:szCs w:val="20"/>
              </w:rPr>
              <w:t>Race</w:t>
            </w:r>
          </w:p>
        </w:tc>
        <w:tc>
          <w:tcPr>
            <w:tcW w:w="0" w:type="auto"/>
            <w:tcBorders>
              <w:top w:val="dotted" w:sz="6" w:space="0" w:color="auto"/>
              <w:left w:val="dotted" w:sz="6" w:space="0" w:color="auto"/>
              <w:bottom w:val="dotted" w:sz="6" w:space="0" w:color="auto"/>
              <w:right w:val="dotted" w:sz="6" w:space="0" w:color="auto"/>
            </w:tcBorders>
            <w:vAlign w:val="center"/>
            <w:hideMark/>
          </w:tcPr>
          <w:p w14:paraId="1CB54287"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0C5F7BA"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5BD8DBB" w14:textId="2D07164E" w:rsidR="00AD4447" w:rsidRPr="00A710CB" w:rsidRDefault="00AD4447" w:rsidP="00AD4447">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hideMark/>
          </w:tcPr>
          <w:p w14:paraId="03F3462F" w14:textId="005C2686" w:rsidR="00AD4447" w:rsidRPr="00A710CB" w:rsidRDefault="00AD4447" w:rsidP="00AD4447">
            <w:pPr>
              <w:jc w:val="center"/>
              <w:rPr>
                <w:color w:val="000000" w:themeColor="text1"/>
                <w:sz w:val="20"/>
                <w:szCs w:val="20"/>
              </w:rPr>
            </w:pPr>
            <w:r>
              <w:rPr>
                <w:color w:val="000000" w:themeColor="text1"/>
                <w:sz w:val="20"/>
                <w:szCs w:val="20"/>
              </w:rPr>
              <w:t>100</w:t>
            </w:r>
          </w:p>
        </w:tc>
        <w:tc>
          <w:tcPr>
            <w:tcW w:w="0" w:type="auto"/>
            <w:tcBorders>
              <w:top w:val="dotted" w:sz="6" w:space="0" w:color="auto"/>
              <w:left w:val="dotted" w:sz="6" w:space="0" w:color="auto"/>
              <w:bottom w:val="dotted" w:sz="6" w:space="0" w:color="auto"/>
              <w:right w:val="dotted" w:sz="6" w:space="0" w:color="auto"/>
            </w:tcBorders>
            <w:vAlign w:val="center"/>
          </w:tcPr>
          <w:p w14:paraId="26D8274F" w14:textId="1110C01A"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68B7F2" w14:textId="64459C4C"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65AC3C" w14:textId="747B631D"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88D5429" w14:textId="3B1C88A0"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E284FC" w14:textId="2DE58A42"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D147416" w14:textId="359F77C4"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4B66733" w14:textId="70FE5F27"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4A20F5C" w14:textId="1DCBAC22"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5BD2020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ADAA3FC" w14:textId="77777777" w:rsidR="00AD4447" w:rsidRPr="000A5959" w:rsidRDefault="00AD4447" w:rsidP="00AD4447">
            <w:pPr>
              <w:rPr>
                <w:color w:val="000000" w:themeColor="text1"/>
                <w:sz w:val="20"/>
                <w:szCs w:val="20"/>
              </w:rPr>
            </w:pPr>
            <w:r w:rsidRPr="000A5959">
              <w:rPr>
                <w:color w:val="000000" w:themeColor="text1"/>
                <w:sz w:val="20"/>
                <w:szCs w:val="20"/>
              </w:rPr>
              <w:t>Color</w:t>
            </w:r>
          </w:p>
        </w:tc>
        <w:tc>
          <w:tcPr>
            <w:tcW w:w="0" w:type="auto"/>
            <w:tcBorders>
              <w:top w:val="dotted" w:sz="6" w:space="0" w:color="auto"/>
              <w:left w:val="dotted" w:sz="6" w:space="0" w:color="auto"/>
              <w:bottom w:val="dotted" w:sz="6" w:space="0" w:color="auto"/>
              <w:right w:val="dotted" w:sz="6" w:space="0" w:color="auto"/>
            </w:tcBorders>
            <w:vAlign w:val="center"/>
            <w:hideMark/>
          </w:tcPr>
          <w:p w14:paraId="60D1E505"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F4BCF00"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A511934" w14:textId="12B04CEB"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440B071" w14:textId="7D78152F"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BD9CA4" w14:textId="69A8932C"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52F2541" w14:textId="12D2C427"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CB51B1C" w14:textId="6AA69833"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DDDB9D" w14:textId="5FE44DB6"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3ED2BB" w14:textId="48FCC212"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27085B" w14:textId="5D1E2DD4"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785C48" w14:textId="22162579"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790C19" w14:textId="5FE2DB8B"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2CBD056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2A4DCC7" w14:textId="77777777" w:rsidR="00AD4447" w:rsidRPr="000A5959" w:rsidRDefault="00AD4447" w:rsidP="00AD4447">
            <w:pPr>
              <w:rPr>
                <w:color w:val="000000" w:themeColor="text1"/>
                <w:sz w:val="20"/>
                <w:szCs w:val="20"/>
              </w:rPr>
            </w:pPr>
            <w:r w:rsidRPr="000A5959">
              <w:rPr>
                <w:color w:val="000000" w:themeColor="text1"/>
                <w:sz w:val="20"/>
                <w:szCs w:val="20"/>
              </w:rPr>
              <w:t>Religion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29B6790A"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84E37B1"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BBB70F2" w14:textId="2068E98D" w:rsidR="00AD4447" w:rsidRPr="00A710CB" w:rsidRDefault="00AD4447"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70E8C01D" w14:textId="41BC66AD" w:rsidR="00AD4447" w:rsidRPr="00A710CB" w:rsidRDefault="00AD4447" w:rsidP="00AD4447">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2C1F0E53" w14:textId="6F48D5C1" w:rsidR="00AD4447" w:rsidRPr="00A710CB" w:rsidRDefault="00AD4447"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3E754E4F" w14:textId="52C1CB70" w:rsidR="00AD4447" w:rsidRPr="00A710CB" w:rsidRDefault="00AD4447" w:rsidP="00AD4447">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354A0378" w14:textId="225102C6"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373D31B" w14:textId="3B9FD0D3"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D769BB5" w14:textId="6787D9C7"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A4053FC" w14:textId="13989D84"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E2AD3B" w14:textId="0FAD1AE3"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31CA398" w14:textId="6AD95AF2"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7622341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A849AE0" w14:textId="77777777" w:rsidR="00AD4447" w:rsidRPr="000A5959" w:rsidRDefault="00AD4447" w:rsidP="00AD4447">
            <w:pPr>
              <w:rPr>
                <w:color w:val="000000" w:themeColor="text1"/>
                <w:sz w:val="20"/>
                <w:szCs w:val="20"/>
              </w:rPr>
            </w:pPr>
            <w:r w:rsidRPr="000A5959">
              <w:rPr>
                <w:color w:val="000000" w:themeColor="text1"/>
                <w:sz w:val="20"/>
                <w:szCs w:val="20"/>
              </w:rPr>
              <w:t>Reprisal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7C368380"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25FB691"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CEBB643" w14:textId="3A532DEE"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9BBFD29" w14:textId="08B2E2EB"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BEBD90B" w14:textId="42B7E615" w:rsidR="00AD4447" w:rsidRPr="00A710CB" w:rsidRDefault="00AD4447"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21F28252" w14:textId="5BA518F9" w:rsidR="00AD4447" w:rsidRPr="00A710CB" w:rsidRDefault="00AD4447" w:rsidP="00AD4447">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6F7E390F" w14:textId="06BA2264" w:rsidR="00AD4447" w:rsidRPr="00A710CB" w:rsidRDefault="00AD4447" w:rsidP="00AD4447">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585FFA45" w14:textId="12860B69" w:rsidR="00AD4447" w:rsidRPr="00A710CB" w:rsidRDefault="00AD4447" w:rsidP="00AD4447">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751112CA" w14:textId="4D62CB38" w:rsidR="00AD4447" w:rsidRPr="00182B93" w:rsidRDefault="00AD4447" w:rsidP="00AD4447">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2B0AB48A" w14:textId="78D16E2D" w:rsidR="00AD4447" w:rsidRPr="00182B93" w:rsidRDefault="00AD4447" w:rsidP="00AD4447">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54BCCE00" w14:textId="142EFC1F" w:rsidR="00AD4447" w:rsidRPr="00182B93" w:rsidRDefault="009A40F9"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A37B4DB" w14:textId="44FA4A51" w:rsidR="00AD4447" w:rsidRPr="00182B93" w:rsidRDefault="009A40F9" w:rsidP="00AD4447">
            <w:pPr>
              <w:jc w:val="center"/>
              <w:rPr>
                <w:color w:val="000000" w:themeColor="text1"/>
                <w:sz w:val="20"/>
                <w:szCs w:val="20"/>
              </w:rPr>
            </w:pPr>
            <w:r>
              <w:rPr>
                <w:color w:val="000000" w:themeColor="text1"/>
                <w:sz w:val="20"/>
                <w:szCs w:val="20"/>
              </w:rPr>
              <w:t>25</w:t>
            </w:r>
          </w:p>
        </w:tc>
      </w:tr>
      <w:tr w:rsidR="00AD4447" w:rsidRPr="000A5959" w14:paraId="6A32D90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9360E5C" w14:textId="77777777" w:rsidR="00AD4447" w:rsidRPr="000A5959" w:rsidRDefault="00AD4447" w:rsidP="00AD4447">
            <w:pPr>
              <w:rPr>
                <w:color w:val="000000" w:themeColor="text1"/>
                <w:sz w:val="20"/>
                <w:szCs w:val="20"/>
              </w:rPr>
            </w:pPr>
            <w:r w:rsidRPr="000A5959">
              <w:rPr>
                <w:color w:val="000000" w:themeColor="text1"/>
                <w:sz w:val="20"/>
                <w:szCs w:val="20"/>
              </w:rPr>
              <w:t>Sex</w:t>
            </w:r>
          </w:p>
        </w:tc>
        <w:tc>
          <w:tcPr>
            <w:tcW w:w="0" w:type="auto"/>
            <w:tcBorders>
              <w:top w:val="dotted" w:sz="6" w:space="0" w:color="auto"/>
              <w:left w:val="dotted" w:sz="6" w:space="0" w:color="auto"/>
              <w:bottom w:val="dotted" w:sz="6" w:space="0" w:color="auto"/>
              <w:right w:val="dotted" w:sz="6" w:space="0" w:color="auto"/>
            </w:tcBorders>
            <w:vAlign w:val="center"/>
            <w:hideMark/>
          </w:tcPr>
          <w:p w14:paraId="49D1A062"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A02BBF4"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5F125C8" w14:textId="7713D66A" w:rsidR="00AD4447" w:rsidRPr="00A710CB" w:rsidRDefault="00AD4447"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2F432E97" w14:textId="19DE5EAE" w:rsidR="00AD4447" w:rsidRPr="00A710CB" w:rsidRDefault="00AD4447" w:rsidP="00AD4447">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3F5F34E4" w14:textId="0F2B3B17" w:rsidR="00AD4447" w:rsidRPr="00A710CB" w:rsidRDefault="00AD4447"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427CE718" w14:textId="31B6A350" w:rsidR="00AD4447" w:rsidRPr="00A710CB" w:rsidRDefault="00AD4447" w:rsidP="00AD4447">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4CBA5C82" w14:textId="200BA5AD"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7BCA6F" w14:textId="672D6EF2"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C11CAAF" w14:textId="3FD1ACDC"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99648F" w14:textId="68C05E14"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B37247" w14:textId="4BBBCA94"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33EDB4" w14:textId="7CA03847"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2FEF30A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3BBD8637" w14:textId="77777777" w:rsidR="00AD4447" w:rsidRPr="000A5959" w:rsidRDefault="00AD4447" w:rsidP="00AD4447">
            <w:pPr>
              <w:rPr>
                <w:color w:val="000000" w:themeColor="text1"/>
                <w:sz w:val="20"/>
                <w:szCs w:val="20"/>
              </w:rPr>
            </w:pPr>
            <w:r>
              <w:rPr>
                <w:color w:val="000000" w:themeColor="text1"/>
                <w:sz w:val="20"/>
                <w:szCs w:val="20"/>
              </w:rPr>
              <w:t>PDA</w:t>
            </w:r>
          </w:p>
        </w:tc>
        <w:tc>
          <w:tcPr>
            <w:tcW w:w="0" w:type="auto"/>
            <w:tcBorders>
              <w:top w:val="dotted" w:sz="6" w:space="0" w:color="auto"/>
              <w:left w:val="dotted" w:sz="6" w:space="0" w:color="auto"/>
              <w:bottom w:val="dotted" w:sz="6" w:space="0" w:color="auto"/>
              <w:right w:val="dotted" w:sz="6" w:space="0" w:color="auto"/>
            </w:tcBorders>
            <w:vAlign w:val="center"/>
          </w:tcPr>
          <w:p w14:paraId="70D2B230"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5E0ABCD8"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5CFB8967" w14:textId="0CC02C7D"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D31394" w14:textId="5AE8FC35"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4A2E278" w14:textId="2FA94E4D"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7D6D6EE" w14:textId="1BA28C07"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00514A" w14:textId="133B3348"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3B3BC7" w14:textId="65646275"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E712E76" w14:textId="02D8AA5F"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1057A8" w14:textId="338EFCEB"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FFAC5D" w14:textId="77777777"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3842793" w14:textId="77777777"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714B534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62A796C" w14:textId="77777777" w:rsidR="00AD4447" w:rsidRPr="000A5959" w:rsidRDefault="00AD4447" w:rsidP="00AD4447">
            <w:pPr>
              <w:rPr>
                <w:color w:val="000000" w:themeColor="text1"/>
                <w:sz w:val="20"/>
                <w:szCs w:val="20"/>
              </w:rPr>
            </w:pPr>
            <w:r w:rsidRPr="000A5959">
              <w:rPr>
                <w:color w:val="000000" w:themeColor="text1"/>
                <w:sz w:val="20"/>
                <w:szCs w:val="20"/>
              </w:rPr>
              <w:t>National Origin</w:t>
            </w:r>
          </w:p>
        </w:tc>
        <w:tc>
          <w:tcPr>
            <w:tcW w:w="0" w:type="auto"/>
            <w:tcBorders>
              <w:top w:val="dotted" w:sz="6" w:space="0" w:color="auto"/>
              <w:left w:val="dotted" w:sz="6" w:space="0" w:color="auto"/>
              <w:bottom w:val="dotted" w:sz="6" w:space="0" w:color="auto"/>
              <w:right w:val="dotted" w:sz="6" w:space="0" w:color="auto"/>
            </w:tcBorders>
            <w:vAlign w:val="center"/>
            <w:hideMark/>
          </w:tcPr>
          <w:p w14:paraId="2680D64A"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7A9953F"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FCF6CD9" w14:textId="55AB8AE3"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38FAE4D" w14:textId="6E751F7F"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1EA859" w14:textId="2ADCF92A"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2D3926" w14:textId="23F5218E"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2F61FFB" w14:textId="4AFE8548"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7358400" w14:textId="4E2B0A05"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B15C71A" w14:textId="79407DA9"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83E56C" w14:textId="2A3376E4"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0523D2" w14:textId="2DD29780"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3C02FC" w14:textId="2C69553C"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58ECAA0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1C629BF" w14:textId="77777777" w:rsidR="00AD4447" w:rsidRPr="000A5959" w:rsidRDefault="00AD4447" w:rsidP="00AD4447">
            <w:pPr>
              <w:rPr>
                <w:color w:val="000000" w:themeColor="text1"/>
                <w:sz w:val="20"/>
                <w:szCs w:val="20"/>
              </w:rPr>
            </w:pPr>
            <w:r w:rsidRPr="000A5959">
              <w:rPr>
                <w:color w:val="000000" w:themeColor="text1"/>
                <w:sz w:val="20"/>
                <w:szCs w:val="20"/>
              </w:rPr>
              <w:t>Equal Pay Act</w:t>
            </w:r>
          </w:p>
        </w:tc>
        <w:tc>
          <w:tcPr>
            <w:tcW w:w="0" w:type="auto"/>
            <w:tcBorders>
              <w:top w:val="dotted" w:sz="6" w:space="0" w:color="auto"/>
              <w:left w:val="dotted" w:sz="6" w:space="0" w:color="auto"/>
              <w:bottom w:val="dotted" w:sz="6" w:space="0" w:color="auto"/>
              <w:right w:val="dotted" w:sz="6" w:space="0" w:color="auto"/>
            </w:tcBorders>
            <w:vAlign w:val="center"/>
            <w:hideMark/>
          </w:tcPr>
          <w:p w14:paraId="5A3C80B1"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E21ED53"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69A7FFD" w14:textId="51E33CA2"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02CE9E6" w14:textId="05EB26A4"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615DFFD" w14:textId="56F20FA1"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3ED909" w14:textId="5A00DB7E"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618F441" w14:textId="79DA6E1E"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65F2E1E" w14:textId="0FDCAF00"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78F9D6" w14:textId="3BDCC4DD"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153E6A" w14:textId="1CD4D446"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0840C7" w14:textId="77777777"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A9C4B9" w14:textId="77777777"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5395A35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A447B15" w14:textId="77777777" w:rsidR="00AD4447" w:rsidRPr="000A5959" w:rsidRDefault="00AD4447" w:rsidP="00AD4447">
            <w:pPr>
              <w:rPr>
                <w:color w:val="000000" w:themeColor="text1"/>
                <w:sz w:val="20"/>
                <w:szCs w:val="20"/>
              </w:rPr>
            </w:pPr>
            <w:r w:rsidRPr="000A5959">
              <w:rPr>
                <w:color w:val="000000" w:themeColor="text1"/>
                <w:sz w:val="20"/>
                <w:szCs w:val="20"/>
              </w:rPr>
              <w:lastRenderedPageBreak/>
              <w:t>Age</w:t>
            </w:r>
          </w:p>
        </w:tc>
        <w:tc>
          <w:tcPr>
            <w:tcW w:w="0" w:type="auto"/>
            <w:tcBorders>
              <w:top w:val="dotted" w:sz="6" w:space="0" w:color="auto"/>
              <w:left w:val="dotted" w:sz="6" w:space="0" w:color="auto"/>
              <w:bottom w:val="dotted" w:sz="6" w:space="0" w:color="auto"/>
              <w:right w:val="dotted" w:sz="6" w:space="0" w:color="auto"/>
            </w:tcBorders>
            <w:vAlign w:val="center"/>
            <w:hideMark/>
          </w:tcPr>
          <w:p w14:paraId="00329D9D"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0D5405D"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0130FB3" w14:textId="658F9FEA"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64DF4B4" w14:textId="030A4662"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7B1A3D1" w14:textId="3F4723FA" w:rsidR="00AD4447" w:rsidRPr="00A710CB" w:rsidRDefault="00AD4447"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4E644F1" w14:textId="42ABAAD6" w:rsidR="00AD4447" w:rsidRPr="00A710CB" w:rsidRDefault="00AD4447" w:rsidP="00AD4447">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70EFBE58" w14:textId="160DD77B"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662C48" w14:textId="060CDF50"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BD98CD" w14:textId="452878C0" w:rsidR="00AD4447" w:rsidRPr="00182B93" w:rsidRDefault="00AD4447" w:rsidP="00AD4447">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7E9BD7B8" w14:textId="59E7684C" w:rsidR="00AD4447" w:rsidRPr="00182B93" w:rsidRDefault="00AD4447" w:rsidP="00AD4447">
            <w:pPr>
              <w:jc w:val="center"/>
              <w:rPr>
                <w:color w:val="000000" w:themeColor="text1"/>
                <w:sz w:val="20"/>
                <w:szCs w:val="20"/>
              </w:rPr>
            </w:pPr>
            <w:r>
              <w:rPr>
                <w:color w:val="000000" w:themeColor="text1"/>
                <w:sz w:val="20"/>
                <w:szCs w:val="20"/>
              </w:rPr>
              <w:t>29</w:t>
            </w:r>
          </w:p>
        </w:tc>
        <w:tc>
          <w:tcPr>
            <w:tcW w:w="0" w:type="auto"/>
            <w:tcBorders>
              <w:top w:val="dotted" w:sz="6" w:space="0" w:color="auto"/>
              <w:left w:val="dotted" w:sz="6" w:space="0" w:color="auto"/>
              <w:bottom w:val="dotted" w:sz="6" w:space="0" w:color="auto"/>
              <w:right w:val="dotted" w:sz="6" w:space="0" w:color="auto"/>
            </w:tcBorders>
            <w:vAlign w:val="center"/>
          </w:tcPr>
          <w:p w14:paraId="3BAFB996" w14:textId="4D808C20" w:rsidR="00AD4447" w:rsidRPr="00182B93" w:rsidRDefault="009A40F9"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6F8030" w14:textId="703A5D60" w:rsidR="00AD4447" w:rsidRPr="00182B93" w:rsidRDefault="009A40F9" w:rsidP="00AD4447">
            <w:pPr>
              <w:jc w:val="center"/>
              <w:rPr>
                <w:color w:val="000000" w:themeColor="text1"/>
                <w:sz w:val="20"/>
                <w:szCs w:val="20"/>
              </w:rPr>
            </w:pPr>
            <w:r>
              <w:rPr>
                <w:color w:val="000000" w:themeColor="text1"/>
                <w:sz w:val="20"/>
                <w:szCs w:val="20"/>
              </w:rPr>
              <w:t>0</w:t>
            </w:r>
          </w:p>
        </w:tc>
      </w:tr>
      <w:tr w:rsidR="00AD4447" w:rsidRPr="000A5959" w14:paraId="3680AF3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EA7AAF4" w14:textId="77777777" w:rsidR="00AD4447" w:rsidRPr="000A5959" w:rsidRDefault="00AD4447" w:rsidP="00AD4447">
            <w:pPr>
              <w:rPr>
                <w:color w:val="000000" w:themeColor="text1"/>
                <w:sz w:val="20"/>
                <w:szCs w:val="20"/>
              </w:rPr>
            </w:pPr>
            <w:r w:rsidRPr="000A5959">
              <w:rPr>
                <w:color w:val="000000" w:themeColor="text1"/>
                <w:sz w:val="20"/>
                <w:szCs w:val="20"/>
              </w:rPr>
              <w:t>Disability</w:t>
            </w:r>
          </w:p>
        </w:tc>
        <w:tc>
          <w:tcPr>
            <w:tcW w:w="0" w:type="auto"/>
            <w:tcBorders>
              <w:top w:val="dotted" w:sz="6" w:space="0" w:color="auto"/>
              <w:left w:val="dotted" w:sz="6" w:space="0" w:color="auto"/>
              <w:bottom w:val="dotted" w:sz="6" w:space="0" w:color="auto"/>
              <w:right w:val="dotted" w:sz="6" w:space="0" w:color="auto"/>
            </w:tcBorders>
            <w:vAlign w:val="center"/>
            <w:hideMark/>
          </w:tcPr>
          <w:p w14:paraId="71561985"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F1DFD14"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C82A230" w14:textId="3676C952" w:rsidR="00AD4447" w:rsidRPr="00A710CB" w:rsidRDefault="00AD4447" w:rsidP="00AD4447">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hideMark/>
          </w:tcPr>
          <w:p w14:paraId="0A94CE94" w14:textId="1B5DD772" w:rsidR="00AD4447" w:rsidRPr="00A710CB" w:rsidRDefault="00AD4447" w:rsidP="00AD4447">
            <w:pPr>
              <w:jc w:val="center"/>
              <w:rPr>
                <w:color w:val="000000" w:themeColor="text1"/>
                <w:sz w:val="20"/>
                <w:szCs w:val="20"/>
              </w:rPr>
            </w:pPr>
            <w:r>
              <w:rPr>
                <w:color w:val="000000" w:themeColor="text1"/>
                <w:sz w:val="20"/>
                <w:szCs w:val="20"/>
              </w:rPr>
              <w:t>100</w:t>
            </w:r>
          </w:p>
        </w:tc>
        <w:tc>
          <w:tcPr>
            <w:tcW w:w="0" w:type="auto"/>
            <w:tcBorders>
              <w:top w:val="dotted" w:sz="6" w:space="0" w:color="auto"/>
              <w:left w:val="dotted" w:sz="6" w:space="0" w:color="auto"/>
              <w:bottom w:val="dotted" w:sz="6" w:space="0" w:color="auto"/>
              <w:right w:val="dotted" w:sz="6" w:space="0" w:color="auto"/>
            </w:tcBorders>
            <w:vAlign w:val="center"/>
          </w:tcPr>
          <w:p w14:paraId="09C5ADA7" w14:textId="11EB8FEE" w:rsidR="00AD4447" w:rsidRPr="00A710CB" w:rsidRDefault="00AD4447" w:rsidP="00AD4447">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7FA3A7BF" w14:textId="58BD0ED4" w:rsidR="00AD4447" w:rsidRPr="00A710CB" w:rsidRDefault="00AD4447" w:rsidP="00AD4447">
            <w:pPr>
              <w:jc w:val="center"/>
              <w:rPr>
                <w:color w:val="000000" w:themeColor="text1"/>
                <w:sz w:val="20"/>
                <w:szCs w:val="20"/>
              </w:rPr>
            </w:pPr>
            <w:r>
              <w:rPr>
                <w:color w:val="000000" w:themeColor="text1"/>
                <w:sz w:val="20"/>
                <w:szCs w:val="20"/>
              </w:rPr>
              <w:t>60</w:t>
            </w:r>
          </w:p>
        </w:tc>
        <w:tc>
          <w:tcPr>
            <w:tcW w:w="0" w:type="auto"/>
            <w:tcBorders>
              <w:top w:val="dotted" w:sz="6" w:space="0" w:color="auto"/>
              <w:left w:val="dotted" w:sz="6" w:space="0" w:color="auto"/>
              <w:bottom w:val="dotted" w:sz="6" w:space="0" w:color="auto"/>
              <w:right w:val="dotted" w:sz="6" w:space="0" w:color="auto"/>
            </w:tcBorders>
            <w:vAlign w:val="center"/>
          </w:tcPr>
          <w:p w14:paraId="4467408C" w14:textId="3DAA15CF" w:rsidR="00AD4447" w:rsidRPr="00A710CB" w:rsidRDefault="00AD4447" w:rsidP="00AD4447">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482425EF" w14:textId="20F935C7" w:rsidR="00AD4447" w:rsidRPr="00A710CB" w:rsidRDefault="00AD4447" w:rsidP="00AD4447">
            <w:pPr>
              <w:jc w:val="center"/>
              <w:rPr>
                <w:color w:val="000000" w:themeColor="text1"/>
                <w:sz w:val="20"/>
                <w:szCs w:val="20"/>
              </w:rPr>
            </w:pPr>
            <w:r>
              <w:rPr>
                <w:color w:val="000000" w:themeColor="text1"/>
                <w:sz w:val="20"/>
                <w:szCs w:val="20"/>
              </w:rPr>
              <w:t>100</w:t>
            </w:r>
          </w:p>
        </w:tc>
        <w:tc>
          <w:tcPr>
            <w:tcW w:w="0" w:type="auto"/>
            <w:tcBorders>
              <w:top w:val="dotted" w:sz="6" w:space="0" w:color="auto"/>
              <w:left w:val="dotted" w:sz="6" w:space="0" w:color="auto"/>
              <w:bottom w:val="dotted" w:sz="6" w:space="0" w:color="auto"/>
              <w:right w:val="dotted" w:sz="6" w:space="0" w:color="auto"/>
            </w:tcBorders>
            <w:vAlign w:val="center"/>
          </w:tcPr>
          <w:p w14:paraId="2DD00AF5" w14:textId="13BD6F94" w:rsidR="00AD4447" w:rsidRPr="00182B93" w:rsidRDefault="00AD4447" w:rsidP="00AD4447">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vAlign w:val="center"/>
          </w:tcPr>
          <w:p w14:paraId="21411746" w14:textId="537D362A" w:rsidR="00AD4447" w:rsidRPr="00182B93" w:rsidRDefault="00AD4447" w:rsidP="00AD4447">
            <w:pPr>
              <w:jc w:val="center"/>
              <w:rPr>
                <w:color w:val="000000" w:themeColor="text1"/>
                <w:sz w:val="20"/>
                <w:szCs w:val="20"/>
              </w:rPr>
            </w:pPr>
            <w:r>
              <w:rPr>
                <w:color w:val="000000" w:themeColor="text1"/>
                <w:sz w:val="20"/>
                <w:szCs w:val="20"/>
              </w:rPr>
              <w:t>71</w:t>
            </w:r>
          </w:p>
        </w:tc>
        <w:tc>
          <w:tcPr>
            <w:tcW w:w="0" w:type="auto"/>
            <w:tcBorders>
              <w:top w:val="dotted" w:sz="6" w:space="0" w:color="auto"/>
              <w:left w:val="dotted" w:sz="6" w:space="0" w:color="auto"/>
              <w:bottom w:val="dotted" w:sz="6" w:space="0" w:color="auto"/>
              <w:right w:val="dotted" w:sz="6" w:space="0" w:color="auto"/>
            </w:tcBorders>
            <w:vAlign w:val="center"/>
          </w:tcPr>
          <w:p w14:paraId="592689BB" w14:textId="170A8016" w:rsidR="00AD4447" w:rsidRPr="00182B93" w:rsidRDefault="009A40F9" w:rsidP="00AD4447">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367EB8B4" w14:textId="1BC0B1FC" w:rsidR="00AD4447" w:rsidRPr="00182B93" w:rsidRDefault="00AD4447" w:rsidP="00AD4447">
            <w:pPr>
              <w:jc w:val="center"/>
              <w:rPr>
                <w:color w:val="000000" w:themeColor="text1"/>
                <w:sz w:val="20"/>
                <w:szCs w:val="20"/>
              </w:rPr>
            </w:pPr>
            <w:r>
              <w:rPr>
                <w:color w:val="000000" w:themeColor="text1"/>
                <w:sz w:val="20"/>
                <w:szCs w:val="20"/>
              </w:rPr>
              <w:t>7</w:t>
            </w:r>
            <w:r w:rsidR="009A40F9">
              <w:rPr>
                <w:color w:val="000000" w:themeColor="text1"/>
                <w:sz w:val="20"/>
                <w:szCs w:val="20"/>
              </w:rPr>
              <w:t>5</w:t>
            </w:r>
          </w:p>
        </w:tc>
      </w:tr>
      <w:tr w:rsidR="00AD4447" w:rsidRPr="000A5959" w14:paraId="5C641DB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01CE2141" w14:textId="77777777" w:rsidR="00AD4447" w:rsidRPr="000A5959" w:rsidRDefault="00AD4447" w:rsidP="00AD4447">
            <w:pPr>
              <w:rPr>
                <w:color w:val="000000" w:themeColor="text1"/>
                <w:sz w:val="20"/>
                <w:szCs w:val="20"/>
              </w:rPr>
            </w:pPr>
            <w:r>
              <w:rPr>
                <w:color w:val="000000" w:themeColor="text1"/>
                <w:sz w:val="20"/>
                <w:szCs w:val="20"/>
              </w:rPr>
              <w:t>GINA</w:t>
            </w:r>
          </w:p>
        </w:tc>
        <w:tc>
          <w:tcPr>
            <w:tcW w:w="0" w:type="auto"/>
            <w:tcBorders>
              <w:top w:val="dotted" w:sz="6" w:space="0" w:color="auto"/>
              <w:left w:val="dotted" w:sz="6" w:space="0" w:color="auto"/>
              <w:bottom w:val="dotted" w:sz="6" w:space="0" w:color="auto"/>
              <w:right w:val="dotted" w:sz="6" w:space="0" w:color="auto"/>
            </w:tcBorders>
            <w:vAlign w:val="center"/>
          </w:tcPr>
          <w:p w14:paraId="5BDE7967"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00E44681"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5071846D" w14:textId="124F6302" w:rsidR="00AD4447" w:rsidRPr="00A710CB" w:rsidRDefault="00AD4447" w:rsidP="00AD4447">
            <w:pPr>
              <w:jc w:val="center"/>
              <w:rPr>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F220F7" w14:textId="348A2AF6"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CE78117" w14:textId="4C0D2230"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5035A3" w14:textId="304313C9"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8265F5E" w14:textId="35C4329E"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32578FB" w14:textId="3E9722A6"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9F1B3C" w14:textId="112082B7"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E4B5C5" w14:textId="5CB6CAFF"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21E32C3" w14:textId="77777777"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8E47C5" w14:textId="77777777" w:rsidR="00AD4447" w:rsidRPr="00182B93" w:rsidRDefault="00AD4447" w:rsidP="00AD4447">
            <w:pPr>
              <w:jc w:val="center"/>
              <w:rPr>
                <w:color w:val="000000" w:themeColor="text1"/>
                <w:sz w:val="20"/>
                <w:szCs w:val="20"/>
              </w:rPr>
            </w:pPr>
            <w:r>
              <w:rPr>
                <w:color w:val="000000" w:themeColor="text1"/>
                <w:sz w:val="20"/>
                <w:szCs w:val="20"/>
              </w:rPr>
              <w:t>0</w:t>
            </w:r>
          </w:p>
        </w:tc>
      </w:tr>
      <w:tr w:rsidR="00AD4447" w:rsidRPr="000A5959" w14:paraId="0FBACBD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7D5DF50" w14:textId="77777777" w:rsidR="00AD4447" w:rsidRPr="000A5959" w:rsidRDefault="00AD4447" w:rsidP="00AD4447">
            <w:pPr>
              <w:rPr>
                <w:color w:val="000000" w:themeColor="text1"/>
                <w:sz w:val="20"/>
                <w:szCs w:val="20"/>
              </w:rPr>
            </w:pPr>
            <w:r w:rsidRPr="000A5959">
              <w:rPr>
                <w:color w:val="000000" w:themeColor="text1"/>
                <w:sz w:val="20"/>
                <w:szCs w:val="20"/>
              </w:rPr>
              <w:t>Non-EEO</w:t>
            </w:r>
          </w:p>
        </w:tc>
        <w:tc>
          <w:tcPr>
            <w:tcW w:w="0" w:type="auto"/>
            <w:tcBorders>
              <w:top w:val="dotted" w:sz="6" w:space="0" w:color="auto"/>
              <w:left w:val="dotted" w:sz="6" w:space="0" w:color="auto"/>
              <w:bottom w:val="dotted" w:sz="6" w:space="0" w:color="auto"/>
              <w:right w:val="dotted" w:sz="6" w:space="0" w:color="auto"/>
            </w:tcBorders>
            <w:vAlign w:val="center"/>
            <w:hideMark/>
          </w:tcPr>
          <w:p w14:paraId="32E4B902"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B9A5D5E" w14:textId="77777777" w:rsidR="00AD4447" w:rsidRPr="000A5959" w:rsidRDefault="00AD4447" w:rsidP="00AD4447">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BFC983F" w14:textId="7560B133" w:rsidR="00AD4447" w:rsidRPr="00A710CB" w:rsidRDefault="00AD4447" w:rsidP="00AD4447">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64696C18" w14:textId="1928CC42" w:rsidR="00AD4447" w:rsidRPr="00A710CB" w:rsidRDefault="00AD4447" w:rsidP="00AD4447">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3B64D24D" w14:textId="71986919"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E497EF" w14:textId="7A37F05E"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A57BFF" w14:textId="24C847EA"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92CD1C" w14:textId="4A788B7E"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D3A574" w14:textId="06002081"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7F3DC4" w14:textId="652A1D54" w:rsidR="00AD4447" w:rsidRPr="00A710CB"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0714DF6" w14:textId="58869A69" w:rsidR="00AD4447" w:rsidRPr="00182B93" w:rsidRDefault="00AD4447" w:rsidP="00AD4447">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C8B454" w14:textId="78F42D26" w:rsidR="00AD4447" w:rsidRPr="00182B93" w:rsidRDefault="00AD4447" w:rsidP="00AD4447">
            <w:pPr>
              <w:jc w:val="center"/>
              <w:rPr>
                <w:color w:val="000000" w:themeColor="text1"/>
                <w:sz w:val="20"/>
                <w:szCs w:val="20"/>
              </w:rPr>
            </w:pPr>
            <w:r>
              <w:rPr>
                <w:color w:val="000000" w:themeColor="text1"/>
                <w:sz w:val="20"/>
                <w:szCs w:val="20"/>
              </w:rPr>
              <w:t>0</w:t>
            </w:r>
          </w:p>
        </w:tc>
      </w:tr>
    </w:tbl>
    <w:p w14:paraId="0C29C77A" w14:textId="77777777" w:rsidR="00620883" w:rsidRPr="000A5959" w:rsidRDefault="00620883" w:rsidP="000A5959">
      <w:pPr>
        <w:spacing w:after="240"/>
        <w:rPr>
          <w:color w:val="000000" w:themeColor="text1"/>
          <w:sz w:val="20"/>
          <w:szCs w:val="20"/>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4715"/>
        <w:gridCol w:w="225"/>
        <w:gridCol w:w="225"/>
        <w:gridCol w:w="334"/>
        <w:gridCol w:w="532"/>
        <w:gridCol w:w="411"/>
        <w:gridCol w:w="511"/>
        <w:gridCol w:w="334"/>
        <w:gridCol w:w="449"/>
        <w:gridCol w:w="394"/>
        <w:gridCol w:w="511"/>
        <w:gridCol w:w="334"/>
        <w:gridCol w:w="449"/>
      </w:tblGrid>
      <w:tr w:rsidR="000A5959" w:rsidRPr="000A5959" w14:paraId="708C61EC" w14:textId="77777777" w:rsidTr="00DB6245">
        <w:trPr>
          <w:tblHeader/>
          <w:tblCellSpacing w:w="0" w:type="dxa"/>
        </w:trPr>
        <w:tc>
          <w:tcPr>
            <w:tcW w:w="0" w:type="auto"/>
            <w:vMerge w:val="restart"/>
            <w:tcBorders>
              <w:top w:val="dotted" w:sz="6" w:space="0" w:color="auto"/>
              <w:left w:val="dotted" w:sz="6" w:space="0" w:color="auto"/>
              <w:bottom w:val="dotted" w:sz="6" w:space="0" w:color="auto"/>
              <w:right w:val="dotted" w:sz="6" w:space="0" w:color="auto"/>
            </w:tcBorders>
            <w:vAlign w:val="bottom"/>
            <w:hideMark/>
          </w:tcPr>
          <w:p w14:paraId="39D64FCA" w14:textId="77777777" w:rsidR="000A5959" w:rsidRPr="000A5959" w:rsidRDefault="000A5959" w:rsidP="000A5959">
            <w:pPr>
              <w:jc w:val="center"/>
              <w:rPr>
                <w:b/>
                <w:bCs/>
                <w:color w:val="000000" w:themeColor="text1"/>
                <w:sz w:val="22"/>
              </w:rPr>
            </w:pPr>
            <w:r w:rsidRPr="000A5959">
              <w:rPr>
                <w:b/>
                <w:bCs/>
                <w:color w:val="000000" w:themeColor="text1"/>
                <w:sz w:val="22"/>
              </w:rPr>
              <w:t>Findings of Discrimination Rendered by Issue</w:t>
            </w:r>
          </w:p>
        </w:tc>
        <w:tc>
          <w:tcPr>
            <w:tcW w:w="0" w:type="auto"/>
            <w:gridSpan w:val="12"/>
            <w:tcBorders>
              <w:top w:val="dotted" w:sz="6" w:space="0" w:color="auto"/>
              <w:left w:val="dotted" w:sz="6" w:space="0" w:color="auto"/>
              <w:bottom w:val="dotted" w:sz="6" w:space="0" w:color="auto"/>
              <w:right w:val="dotted" w:sz="6" w:space="0" w:color="auto"/>
            </w:tcBorders>
            <w:vAlign w:val="bottom"/>
            <w:hideMark/>
          </w:tcPr>
          <w:p w14:paraId="6DBFC242"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668E7ECB" w14:textId="77777777" w:rsidTr="00DB6245">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549595FE" w14:textId="77777777" w:rsidR="000A5959" w:rsidRPr="000A5959" w:rsidRDefault="000A5959" w:rsidP="000A5959">
            <w:pPr>
              <w:rPr>
                <w:b/>
                <w:bCs/>
                <w:color w:val="000000" w:themeColor="text1"/>
                <w:sz w:val="22"/>
              </w:rPr>
            </w:pPr>
          </w:p>
        </w:tc>
        <w:tc>
          <w:tcPr>
            <w:tcW w:w="0" w:type="auto"/>
            <w:gridSpan w:val="10"/>
            <w:tcBorders>
              <w:top w:val="dotted" w:sz="6" w:space="0" w:color="auto"/>
              <w:left w:val="dotted" w:sz="6" w:space="0" w:color="auto"/>
              <w:bottom w:val="dotted" w:sz="6" w:space="0" w:color="auto"/>
              <w:right w:val="dotted" w:sz="6" w:space="0" w:color="auto"/>
            </w:tcBorders>
            <w:vAlign w:val="bottom"/>
            <w:hideMark/>
          </w:tcPr>
          <w:p w14:paraId="09A80379"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gridSpan w:val="2"/>
            <w:vMerge w:val="restart"/>
            <w:tcBorders>
              <w:top w:val="dotted" w:sz="6" w:space="0" w:color="auto"/>
              <w:left w:val="dotted" w:sz="6" w:space="0" w:color="auto"/>
              <w:bottom w:val="dotted" w:sz="6" w:space="0" w:color="auto"/>
              <w:right w:val="dotted" w:sz="6" w:space="0" w:color="auto"/>
            </w:tcBorders>
            <w:vAlign w:val="bottom"/>
            <w:hideMark/>
          </w:tcPr>
          <w:p w14:paraId="0D99F667" w14:textId="2649B778" w:rsidR="000A5959" w:rsidRPr="000A5959" w:rsidRDefault="000A5959" w:rsidP="00D367A8">
            <w:pPr>
              <w:jc w:val="center"/>
              <w:rPr>
                <w:b/>
                <w:bCs/>
                <w:color w:val="000000" w:themeColor="text1"/>
                <w:sz w:val="22"/>
              </w:rPr>
            </w:pPr>
            <w:r w:rsidRPr="000A5959">
              <w:rPr>
                <w:b/>
                <w:bCs/>
                <w:color w:val="000000" w:themeColor="text1"/>
                <w:sz w:val="22"/>
              </w:rPr>
              <w:br/>
            </w:r>
            <w:r w:rsidR="00B2707C">
              <w:rPr>
                <w:b/>
                <w:bCs/>
                <w:color w:val="000000" w:themeColor="text1"/>
                <w:sz w:val="22"/>
              </w:rPr>
              <w:t>20</w:t>
            </w:r>
            <w:r w:rsidR="003D417C">
              <w:rPr>
                <w:b/>
                <w:bCs/>
                <w:color w:val="000000" w:themeColor="text1"/>
                <w:sz w:val="22"/>
              </w:rPr>
              <w:t>2</w:t>
            </w:r>
            <w:r w:rsidR="00877CD9">
              <w:rPr>
                <w:b/>
                <w:bCs/>
                <w:color w:val="000000" w:themeColor="text1"/>
                <w:sz w:val="22"/>
              </w:rPr>
              <w:t>5</w:t>
            </w:r>
          </w:p>
        </w:tc>
      </w:tr>
      <w:tr w:rsidR="004338AC" w:rsidRPr="000A5959" w14:paraId="676BBE09" w14:textId="77777777" w:rsidTr="00DB6245">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03A3267D" w14:textId="77777777" w:rsidR="004338AC" w:rsidRPr="000A5959" w:rsidRDefault="004338AC" w:rsidP="004338AC">
            <w:pPr>
              <w:rPr>
                <w:b/>
                <w:bCs/>
                <w:color w:val="000000" w:themeColor="text1"/>
                <w:sz w:val="22"/>
              </w:rPr>
            </w:pPr>
          </w:p>
        </w:tc>
        <w:tc>
          <w:tcPr>
            <w:tcW w:w="0" w:type="auto"/>
            <w:gridSpan w:val="2"/>
            <w:tcBorders>
              <w:top w:val="dotted" w:sz="6" w:space="0" w:color="auto"/>
              <w:left w:val="dotted" w:sz="6" w:space="0" w:color="auto"/>
              <w:bottom w:val="dotted" w:sz="6" w:space="0" w:color="auto"/>
              <w:right w:val="dotted" w:sz="6" w:space="0" w:color="auto"/>
            </w:tcBorders>
            <w:vAlign w:val="bottom"/>
            <w:hideMark/>
          </w:tcPr>
          <w:p w14:paraId="25083CBD" w14:textId="77777777" w:rsidR="004338AC" w:rsidRPr="000A5959" w:rsidRDefault="004338AC" w:rsidP="004338AC">
            <w:pPr>
              <w:jc w:val="center"/>
              <w:rPr>
                <w:b/>
                <w:bCs/>
                <w:color w:val="000000" w:themeColor="text1"/>
                <w:sz w:val="22"/>
              </w:rPr>
            </w:pPr>
          </w:p>
        </w:tc>
        <w:tc>
          <w:tcPr>
            <w:tcW w:w="0" w:type="auto"/>
            <w:gridSpan w:val="2"/>
            <w:tcBorders>
              <w:top w:val="dotted" w:sz="6" w:space="0" w:color="auto"/>
              <w:left w:val="dotted" w:sz="6" w:space="0" w:color="auto"/>
              <w:bottom w:val="dotted" w:sz="6" w:space="0" w:color="auto"/>
              <w:right w:val="dotted" w:sz="6" w:space="0" w:color="auto"/>
            </w:tcBorders>
            <w:vAlign w:val="bottom"/>
            <w:hideMark/>
          </w:tcPr>
          <w:p w14:paraId="480EE265" w14:textId="29691A07" w:rsidR="004338AC" w:rsidRPr="000A5959" w:rsidRDefault="004338AC" w:rsidP="004338AC">
            <w:pPr>
              <w:jc w:val="center"/>
              <w:rPr>
                <w:b/>
                <w:bCs/>
                <w:color w:val="000000" w:themeColor="text1"/>
                <w:sz w:val="22"/>
              </w:rPr>
            </w:pPr>
            <w:r>
              <w:rPr>
                <w:b/>
                <w:bCs/>
                <w:color w:val="000000" w:themeColor="text1"/>
                <w:sz w:val="22"/>
              </w:rPr>
              <w:t>20</w:t>
            </w:r>
            <w:r w:rsidR="00860E24">
              <w:rPr>
                <w:b/>
                <w:bCs/>
                <w:color w:val="000000" w:themeColor="text1"/>
                <w:sz w:val="22"/>
              </w:rPr>
              <w:t>2</w:t>
            </w:r>
            <w:r w:rsidR="00877CD9">
              <w:rPr>
                <w:b/>
                <w:bCs/>
                <w:color w:val="000000" w:themeColor="text1"/>
                <w:sz w:val="22"/>
              </w:rPr>
              <w:t>1</w:t>
            </w:r>
          </w:p>
        </w:tc>
        <w:tc>
          <w:tcPr>
            <w:tcW w:w="0" w:type="auto"/>
            <w:gridSpan w:val="2"/>
            <w:tcBorders>
              <w:top w:val="dotted" w:sz="6" w:space="0" w:color="auto"/>
              <w:left w:val="dotted" w:sz="6" w:space="0" w:color="auto"/>
              <w:bottom w:val="dotted" w:sz="6" w:space="0" w:color="auto"/>
              <w:right w:val="dotted" w:sz="6" w:space="0" w:color="auto"/>
            </w:tcBorders>
            <w:vAlign w:val="bottom"/>
          </w:tcPr>
          <w:p w14:paraId="7E101E52" w14:textId="00BB9C83" w:rsidR="004338AC" w:rsidRPr="000A5959" w:rsidRDefault="004338AC" w:rsidP="004338AC">
            <w:pPr>
              <w:jc w:val="center"/>
              <w:rPr>
                <w:b/>
                <w:bCs/>
                <w:color w:val="000000" w:themeColor="text1"/>
                <w:sz w:val="22"/>
              </w:rPr>
            </w:pPr>
            <w:r>
              <w:rPr>
                <w:b/>
                <w:bCs/>
                <w:color w:val="000000" w:themeColor="text1"/>
                <w:sz w:val="22"/>
              </w:rPr>
              <w:t>20</w:t>
            </w:r>
            <w:r w:rsidR="008C772B">
              <w:rPr>
                <w:b/>
                <w:bCs/>
                <w:color w:val="000000" w:themeColor="text1"/>
                <w:sz w:val="22"/>
              </w:rPr>
              <w:t>2</w:t>
            </w:r>
            <w:r w:rsidR="00877CD9">
              <w:rPr>
                <w:b/>
                <w:bCs/>
                <w:color w:val="000000" w:themeColor="text1"/>
                <w:sz w:val="22"/>
              </w:rPr>
              <w:t>2</w:t>
            </w:r>
          </w:p>
        </w:tc>
        <w:tc>
          <w:tcPr>
            <w:tcW w:w="0" w:type="auto"/>
            <w:gridSpan w:val="2"/>
            <w:tcBorders>
              <w:top w:val="dotted" w:sz="6" w:space="0" w:color="auto"/>
              <w:left w:val="dotted" w:sz="6" w:space="0" w:color="auto"/>
              <w:bottom w:val="dotted" w:sz="6" w:space="0" w:color="auto"/>
              <w:right w:val="dotted" w:sz="6" w:space="0" w:color="auto"/>
            </w:tcBorders>
            <w:vAlign w:val="bottom"/>
          </w:tcPr>
          <w:p w14:paraId="4B6823A1" w14:textId="3A05B072" w:rsidR="004338AC" w:rsidRPr="000A5959" w:rsidRDefault="004338AC" w:rsidP="004338AC">
            <w:pPr>
              <w:jc w:val="center"/>
              <w:rPr>
                <w:b/>
                <w:bCs/>
                <w:color w:val="000000" w:themeColor="text1"/>
                <w:sz w:val="22"/>
              </w:rPr>
            </w:pPr>
            <w:r>
              <w:rPr>
                <w:b/>
                <w:bCs/>
                <w:color w:val="000000" w:themeColor="text1"/>
                <w:sz w:val="22"/>
              </w:rPr>
              <w:t>202</w:t>
            </w:r>
            <w:r w:rsidR="00877CD9">
              <w:rPr>
                <w:b/>
                <w:bCs/>
                <w:color w:val="000000" w:themeColor="text1"/>
                <w:sz w:val="22"/>
              </w:rPr>
              <w:t>3</w:t>
            </w:r>
          </w:p>
        </w:tc>
        <w:tc>
          <w:tcPr>
            <w:tcW w:w="0" w:type="auto"/>
            <w:gridSpan w:val="2"/>
            <w:tcBorders>
              <w:top w:val="dotted" w:sz="6" w:space="0" w:color="auto"/>
              <w:left w:val="dotted" w:sz="6" w:space="0" w:color="auto"/>
              <w:bottom w:val="dotted" w:sz="6" w:space="0" w:color="auto"/>
              <w:right w:val="dotted" w:sz="6" w:space="0" w:color="auto"/>
            </w:tcBorders>
            <w:vAlign w:val="bottom"/>
          </w:tcPr>
          <w:p w14:paraId="752BAA6E" w14:textId="79250348" w:rsidR="004338AC" w:rsidRPr="000A5959" w:rsidRDefault="004338AC" w:rsidP="004338AC">
            <w:pPr>
              <w:jc w:val="center"/>
              <w:rPr>
                <w:b/>
                <w:bCs/>
                <w:color w:val="000000" w:themeColor="text1"/>
                <w:sz w:val="22"/>
              </w:rPr>
            </w:pPr>
            <w:r>
              <w:rPr>
                <w:b/>
                <w:bCs/>
                <w:color w:val="000000" w:themeColor="text1"/>
                <w:sz w:val="22"/>
              </w:rPr>
              <w:t>202</w:t>
            </w:r>
            <w:r w:rsidR="00877CD9">
              <w:rPr>
                <w:b/>
                <w:bCs/>
                <w:color w:val="000000" w:themeColor="text1"/>
                <w:sz w:val="22"/>
              </w:rPr>
              <w:t>4</w:t>
            </w:r>
          </w:p>
        </w:tc>
        <w:tc>
          <w:tcPr>
            <w:tcW w:w="0" w:type="auto"/>
            <w:gridSpan w:val="2"/>
            <w:vMerge/>
            <w:tcBorders>
              <w:top w:val="dotted" w:sz="6" w:space="0" w:color="auto"/>
              <w:left w:val="dotted" w:sz="6" w:space="0" w:color="auto"/>
              <w:bottom w:val="dotted" w:sz="6" w:space="0" w:color="auto"/>
              <w:right w:val="dotted" w:sz="6" w:space="0" w:color="auto"/>
            </w:tcBorders>
            <w:vAlign w:val="center"/>
            <w:hideMark/>
          </w:tcPr>
          <w:p w14:paraId="27364116" w14:textId="77777777" w:rsidR="004338AC" w:rsidRPr="000A5959" w:rsidRDefault="004338AC" w:rsidP="004338AC">
            <w:pPr>
              <w:rPr>
                <w:b/>
                <w:bCs/>
                <w:color w:val="000000" w:themeColor="text1"/>
                <w:sz w:val="22"/>
              </w:rPr>
            </w:pPr>
          </w:p>
        </w:tc>
      </w:tr>
      <w:tr w:rsidR="00692586" w:rsidRPr="000A5959" w14:paraId="64240F65" w14:textId="77777777" w:rsidTr="004338AC">
        <w:trPr>
          <w:tblHeade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2B663F54" w14:textId="77777777" w:rsidR="000A5959" w:rsidRPr="000A5959" w:rsidRDefault="000A5959" w:rsidP="000A5959">
            <w:pP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0C984E1D" w14:textId="77777777" w:rsidR="000A5959" w:rsidRPr="000A5959" w:rsidRDefault="000A5959" w:rsidP="000A5959">
            <w:pPr>
              <w:jc w:val="cente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49F964C8" w14:textId="77777777" w:rsidR="000A5959" w:rsidRPr="000A5959" w:rsidRDefault="000A5959" w:rsidP="000A5959">
            <w:pPr>
              <w:jc w:val="center"/>
              <w:rPr>
                <w:b/>
                <w:bCs/>
                <w:color w:val="000000" w:themeColor="text1"/>
                <w:sz w:val="22"/>
              </w:rPr>
            </w:pPr>
          </w:p>
        </w:tc>
        <w:tc>
          <w:tcPr>
            <w:tcW w:w="0" w:type="auto"/>
            <w:tcBorders>
              <w:top w:val="dotted" w:sz="6" w:space="0" w:color="auto"/>
              <w:left w:val="dotted" w:sz="6" w:space="0" w:color="auto"/>
              <w:bottom w:val="dotted" w:sz="6" w:space="0" w:color="auto"/>
              <w:right w:val="dotted" w:sz="6" w:space="0" w:color="auto"/>
            </w:tcBorders>
            <w:vAlign w:val="bottom"/>
            <w:hideMark/>
          </w:tcPr>
          <w:p w14:paraId="7F9C39F9"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27690630"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218" w:type="pct"/>
            <w:tcBorders>
              <w:top w:val="dotted" w:sz="6" w:space="0" w:color="auto"/>
              <w:left w:val="dotted" w:sz="6" w:space="0" w:color="auto"/>
              <w:bottom w:val="dotted" w:sz="6" w:space="0" w:color="auto"/>
              <w:right w:val="dotted" w:sz="6" w:space="0" w:color="auto"/>
            </w:tcBorders>
            <w:vAlign w:val="bottom"/>
            <w:hideMark/>
          </w:tcPr>
          <w:p w14:paraId="031F1551"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271" w:type="pct"/>
            <w:tcBorders>
              <w:top w:val="dotted" w:sz="6" w:space="0" w:color="auto"/>
              <w:left w:val="dotted" w:sz="6" w:space="0" w:color="auto"/>
              <w:bottom w:val="dotted" w:sz="6" w:space="0" w:color="auto"/>
              <w:right w:val="dotted" w:sz="6" w:space="0" w:color="auto"/>
            </w:tcBorders>
            <w:vAlign w:val="bottom"/>
            <w:hideMark/>
          </w:tcPr>
          <w:p w14:paraId="5A81688A"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3194651B"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24F787AA"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471C49D7"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2349A914"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5BE8344A" w14:textId="77777777" w:rsidR="000A5959" w:rsidRPr="000A5959" w:rsidRDefault="000A5959" w:rsidP="000A5959">
            <w:pPr>
              <w:jc w:val="center"/>
              <w:rPr>
                <w:b/>
                <w:bCs/>
                <w:color w:val="000000" w:themeColor="text1"/>
                <w:sz w:val="22"/>
              </w:rPr>
            </w:pPr>
            <w:r w:rsidRPr="000A5959">
              <w:rPr>
                <w:b/>
                <w:bCs/>
                <w:color w:val="000000" w:themeColor="text1"/>
                <w:sz w:val="22"/>
              </w:rPr>
              <w:t>#</w:t>
            </w:r>
          </w:p>
        </w:tc>
        <w:tc>
          <w:tcPr>
            <w:tcW w:w="0" w:type="auto"/>
            <w:tcBorders>
              <w:top w:val="dotted" w:sz="6" w:space="0" w:color="auto"/>
              <w:left w:val="dotted" w:sz="6" w:space="0" w:color="auto"/>
              <w:bottom w:val="dotted" w:sz="6" w:space="0" w:color="auto"/>
              <w:right w:val="dotted" w:sz="6" w:space="0" w:color="auto"/>
            </w:tcBorders>
            <w:vAlign w:val="bottom"/>
            <w:hideMark/>
          </w:tcPr>
          <w:p w14:paraId="762AD46B" w14:textId="77777777" w:rsidR="000A5959" w:rsidRPr="000A5959" w:rsidRDefault="000A5959" w:rsidP="000A5959">
            <w:pPr>
              <w:jc w:val="center"/>
              <w:rPr>
                <w:b/>
                <w:bCs/>
                <w:color w:val="000000" w:themeColor="text1"/>
                <w:sz w:val="22"/>
              </w:rPr>
            </w:pPr>
            <w:r w:rsidRPr="000A5959">
              <w:rPr>
                <w:b/>
                <w:bCs/>
                <w:color w:val="000000" w:themeColor="text1"/>
                <w:sz w:val="22"/>
              </w:rPr>
              <w:t>%</w:t>
            </w:r>
          </w:p>
        </w:tc>
      </w:tr>
      <w:tr w:rsidR="00877CD9" w:rsidRPr="000A5959" w14:paraId="7A44A7DB"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66F7FB7" w14:textId="77777777" w:rsidR="00877CD9" w:rsidRPr="000A5959" w:rsidRDefault="00877CD9" w:rsidP="00877CD9">
            <w:pPr>
              <w:rPr>
                <w:color w:val="000000" w:themeColor="text1"/>
                <w:sz w:val="20"/>
                <w:szCs w:val="20"/>
              </w:rPr>
            </w:pPr>
            <w:r w:rsidRPr="000A5959">
              <w:rPr>
                <w:b/>
                <w:bCs/>
                <w:color w:val="000000" w:themeColor="text1"/>
                <w:sz w:val="20"/>
              </w:rPr>
              <w:t>Total Number Findings</w:t>
            </w: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0E836A2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28BDF0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AF8550E" w14:textId="34FBC318" w:rsidR="00877CD9" w:rsidRPr="000A5959" w:rsidRDefault="00877CD9" w:rsidP="00877CD9">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13E3CC6F"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218" w:type="pct"/>
            <w:tcBorders>
              <w:top w:val="dotted" w:sz="6" w:space="0" w:color="auto"/>
              <w:left w:val="dotted" w:sz="6" w:space="0" w:color="auto"/>
              <w:bottom w:val="dotted" w:sz="6" w:space="0" w:color="auto"/>
              <w:right w:val="dotted" w:sz="6" w:space="0" w:color="auto"/>
            </w:tcBorders>
            <w:vAlign w:val="center"/>
            <w:hideMark/>
          </w:tcPr>
          <w:p w14:paraId="252689B4" w14:textId="4D51ECD3" w:rsidR="00877CD9" w:rsidRPr="000A5959" w:rsidRDefault="00877CD9" w:rsidP="00877CD9">
            <w:pPr>
              <w:jc w:val="center"/>
              <w:rPr>
                <w:color w:val="000000" w:themeColor="text1"/>
                <w:sz w:val="20"/>
                <w:szCs w:val="20"/>
              </w:rPr>
            </w:pPr>
            <w:r>
              <w:rPr>
                <w:color w:val="000000" w:themeColor="text1"/>
                <w:sz w:val="20"/>
                <w:szCs w:val="20"/>
              </w:rPr>
              <w:t>7</w:t>
            </w:r>
          </w:p>
        </w:tc>
        <w:tc>
          <w:tcPr>
            <w:tcW w:w="271" w:type="pct"/>
            <w:tcBorders>
              <w:top w:val="dotted" w:sz="6" w:space="0" w:color="auto"/>
              <w:left w:val="dotted" w:sz="6" w:space="0" w:color="auto"/>
              <w:bottom w:val="dotted" w:sz="6" w:space="0" w:color="auto"/>
              <w:right w:val="dotted" w:sz="6" w:space="0" w:color="auto"/>
            </w:tcBorders>
            <w:shd w:val="clear" w:color="auto" w:fill="C0C0C0"/>
            <w:vAlign w:val="center"/>
            <w:hideMark/>
          </w:tcPr>
          <w:p w14:paraId="527D8DE4"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35B932F4" w14:textId="437ECCAB" w:rsidR="00877CD9" w:rsidRPr="000A5959" w:rsidRDefault="00877CD9" w:rsidP="00877CD9">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1CE48D4A"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070D10C6" w14:textId="6F2AADEF" w:rsidR="00877CD9" w:rsidRPr="000A5959" w:rsidRDefault="00877CD9" w:rsidP="00877CD9">
            <w:pPr>
              <w:jc w:val="center"/>
              <w:rPr>
                <w:color w:val="000000" w:themeColor="text1"/>
                <w:sz w:val="20"/>
                <w:szCs w:val="20"/>
              </w:rPr>
            </w:pPr>
            <w:r>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1B493AF2"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63672689" w14:textId="28C0422C" w:rsidR="00877CD9" w:rsidRPr="000A5959" w:rsidRDefault="009A40F9" w:rsidP="00877CD9">
            <w:pPr>
              <w:jc w:val="center"/>
              <w:rPr>
                <w:color w:val="000000" w:themeColor="text1"/>
                <w:sz w:val="20"/>
                <w:szCs w:val="20"/>
              </w:rPr>
            </w:pPr>
            <w:r>
              <w:rPr>
                <w:color w:val="000000" w:themeColor="text1"/>
                <w:sz w:val="20"/>
                <w:szCs w:val="20"/>
              </w:rPr>
              <w:t>6</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073E40B2"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r>
      <w:tr w:rsidR="00877CD9" w:rsidRPr="000A5959" w14:paraId="6D67B168"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6E8696E" w14:textId="77777777" w:rsidR="00877CD9" w:rsidRPr="000A5959" w:rsidRDefault="00877CD9" w:rsidP="00877CD9">
            <w:pPr>
              <w:rPr>
                <w:color w:val="000000" w:themeColor="text1"/>
                <w:sz w:val="20"/>
                <w:szCs w:val="20"/>
              </w:rPr>
            </w:pPr>
            <w:r w:rsidRPr="000A5959">
              <w:rPr>
                <w:color w:val="000000" w:themeColor="text1"/>
                <w:sz w:val="20"/>
                <w:szCs w:val="20"/>
              </w:rPr>
              <w:t>Appointment/Hire</w:t>
            </w:r>
          </w:p>
        </w:tc>
        <w:tc>
          <w:tcPr>
            <w:tcW w:w="0" w:type="auto"/>
            <w:tcBorders>
              <w:top w:val="dotted" w:sz="6" w:space="0" w:color="auto"/>
              <w:left w:val="dotted" w:sz="6" w:space="0" w:color="auto"/>
              <w:bottom w:val="dotted" w:sz="6" w:space="0" w:color="auto"/>
              <w:right w:val="dotted" w:sz="6" w:space="0" w:color="auto"/>
            </w:tcBorders>
            <w:vAlign w:val="center"/>
            <w:hideMark/>
          </w:tcPr>
          <w:p w14:paraId="0D2177F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803A10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E4698FD" w14:textId="5507178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567E1E7" w14:textId="2F5A2A5A" w:rsidR="00877CD9" w:rsidRPr="000A5959" w:rsidRDefault="00877CD9" w:rsidP="00877CD9">
            <w:pPr>
              <w:jc w:val="center"/>
              <w:rPr>
                <w:color w:val="000000" w:themeColor="text1"/>
                <w:sz w:val="20"/>
                <w:szCs w:val="20"/>
              </w:rPr>
            </w:pPr>
            <w:r>
              <w:rPr>
                <w:color w:val="000000" w:themeColor="text1"/>
                <w:sz w:val="20"/>
                <w:szCs w:val="20"/>
              </w:rPr>
              <w:t>0</w:t>
            </w:r>
          </w:p>
        </w:tc>
        <w:tc>
          <w:tcPr>
            <w:tcW w:w="218" w:type="pct"/>
            <w:tcBorders>
              <w:top w:val="dotted" w:sz="6" w:space="0" w:color="auto"/>
              <w:left w:val="dotted" w:sz="6" w:space="0" w:color="auto"/>
              <w:bottom w:val="dotted" w:sz="6" w:space="0" w:color="auto"/>
              <w:right w:val="dotted" w:sz="6" w:space="0" w:color="auto"/>
            </w:tcBorders>
            <w:vAlign w:val="center"/>
          </w:tcPr>
          <w:p w14:paraId="4D52130A" w14:textId="5A7182C0" w:rsidR="00877CD9" w:rsidRPr="000A5959" w:rsidRDefault="00877CD9" w:rsidP="00877CD9">
            <w:pPr>
              <w:jc w:val="center"/>
              <w:rPr>
                <w:color w:val="000000" w:themeColor="text1"/>
                <w:sz w:val="20"/>
                <w:szCs w:val="20"/>
              </w:rPr>
            </w:pPr>
            <w:r>
              <w:rPr>
                <w:color w:val="000000" w:themeColor="text1"/>
                <w:sz w:val="20"/>
                <w:szCs w:val="20"/>
              </w:rPr>
              <w:t>0</w:t>
            </w:r>
          </w:p>
        </w:tc>
        <w:tc>
          <w:tcPr>
            <w:tcW w:w="271" w:type="pct"/>
            <w:tcBorders>
              <w:top w:val="dotted" w:sz="6" w:space="0" w:color="auto"/>
              <w:left w:val="dotted" w:sz="6" w:space="0" w:color="auto"/>
              <w:bottom w:val="dotted" w:sz="6" w:space="0" w:color="auto"/>
              <w:right w:val="dotted" w:sz="6" w:space="0" w:color="auto"/>
            </w:tcBorders>
            <w:vAlign w:val="center"/>
          </w:tcPr>
          <w:p w14:paraId="60B14258" w14:textId="13BA4AA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4B1066" w14:textId="7E76C29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9C0D825" w14:textId="3958E04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630DB08" w14:textId="185DFC7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B4FA8B6" w14:textId="3172B9D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0809B0"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6867ED"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5A34D2B"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E0DD978" w14:textId="77777777" w:rsidR="00877CD9" w:rsidRPr="000A5959" w:rsidRDefault="00877CD9" w:rsidP="00877CD9">
            <w:pPr>
              <w:rPr>
                <w:color w:val="000000" w:themeColor="text1"/>
                <w:sz w:val="20"/>
                <w:szCs w:val="20"/>
              </w:rPr>
            </w:pPr>
            <w:r w:rsidRPr="000A5959">
              <w:rPr>
                <w:color w:val="000000" w:themeColor="text1"/>
                <w:sz w:val="20"/>
                <w:szCs w:val="20"/>
              </w:rPr>
              <w:t>Assignment of Duties</w:t>
            </w:r>
          </w:p>
        </w:tc>
        <w:tc>
          <w:tcPr>
            <w:tcW w:w="0" w:type="auto"/>
            <w:tcBorders>
              <w:top w:val="dotted" w:sz="6" w:space="0" w:color="auto"/>
              <w:left w:val="dotted" w:sz="6" w:space="0" w:color="auto"/>
              <w:bottom w:val="dotted" w:sz="6" w:space="0" w:color="auto"/>
              <w:right w:val="dotted" w:sz="6" w:space="0" w:color="auto"/>
            </w:tcBorders>
            <w:vAlign w:val="center"/>
            <w:hideMark/>
          </w:tcPr>
          <w:p w14:paraId="345C9FA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065489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89FC0C6" w14:textId="6255A5C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3B32A93" w14:textId="6EF36C14" w:rsidR="00877CD9" w:rsidRPr="000A5959" w:rsidRDefault="00877CD9" w:rsidP="00877CD9">
            <w:pPr>
              <w:jc w:val="center"/>
              <w:rPr>
                <w:color w:val="000000" w:themeColor="text1"/>
                <w:sz w:val="20"/>
                <w:szCs w:val="20"/>
              </w:rPr>
            </w:pPr>
            <w:r>
              <w:rPr>
                <w:color w:val="000000" w:themeColor="text1"/>
                <w:sz w:val="20"/>
                <w:szCs w:val="20"/>
              </w:rPr>
              <w:t>0</w:t>
            </w:r>
          </w:p>
        </w:tc>
        <w:tc>
          <w:tcPr>
            <w:tcW w:w="218" w:type="pct"/>
            <w:tcBorders>
              <w:top w:val="dotted" w:sz="6" w:space="0" w:color="auto"/>
              <w:left w:val="dotted" w:sz="6" w:space="0" w:color="auto"/>
              <w:bottom w:val="dotted" w:sz="6" w:space="0" w:color="auto"/>
              <w:right w:val="dotted" w:sz="6" w:space="0" w:color="auto"/>
            </w:tcBorders>
            <w:vAlign w:val="center"/>
          </w:tcPr>
          <w:p w14:paraId="5B74F72F" w14:textId="798FD280" w:rsidR="00877CD9" w:rsidRPr="000A5959" w:rsidRDefault="00877CD9" w:rsidP="00877CD9">
            <w:pPr>
              <w:jc w:val="center"/>
              <w:rPr>
                <w:color w:val="000000" w:themeColor="text1"/>
                <w:sz w:val="20"/>
                <w:szCs w:val="20"/>
              </w:rPr>
            </w:pPr>
            <w:r>
              <w:rPr>
                <w:color w:val="000000" w:themeColor="text1"/>
                <w:sz w:val="20"/>
                <w:szCs w:val="20"/>
              </w:rPr>
              <w:t>0</w:t>
            </w:r>
          </w:p>
        </w:tc>
        <w:tc>
          <w:tcPr>
            <w:tcW w:w="271" w:type="pct"/>
            <w:tcBorders>
              <w:top w:val="dotted" w:sz="6" w:space="0" w:color="auto"/>
              <w:left w:val="dotted" w:sz="6" w:space="0" w:color="auto"/>
              <w:bottom w:val="dotted" w:sz="6" w:space="0" w:color="auto"/>
              <w:right w:val="dotted" w:sz="6" w:space="0" w:color="auto"/>
            </w:tcBorders>
            <w:vAlign w:val="center"/>
          </w:tcPr>
          <w:p w14:paraId="313B9F3D" w14:textId="45FF7AC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58C6D8" w14:textId="7096AE4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3D12497" w14:textId="1AD63D6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755959" w14:textId="0B4B1B9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F1706A" w14:textId="614B5DA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727E7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6B04C9"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0D801BDE"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4D41C4D" w14:textId="77777777" w:rsidR="00877CD9" w:rsidRPr="000A5959" w:rsidRDefault="00877CD9" w:rsidP="00877CD9">
            <w:pPr>
              <w:rPr>
                <w:color w:val="000000" w:themeColor="text1"/>
                <w:sz w:val="20"/>
                <w:szCs w:val="20"/>
              </w:rPr>
            </w:pPr>
            <w:r w:rsidRPr="000A5959">
              <w:rPr>
                <w:color w:val="000000" w:themeColor="text1"/>
                <w:sz w:val="20"/>
                <w:szCs w:val="20"/>
              </w:rPr>
              <w:t>Awards</w:t>
            </w:r>
          </w:p>
        </w:tc>
        <w:tc>
          <w:tcPr>
            <w:tcW w:w="0" w:type="auto"/>
            <w:tcBorders>
              <w:top w:val="dotted" w:sz="6" w:space="0" w:color="auto"/>
              <w:left w:val="dotted" w:sz="6" w:space="0" w:color="auto"/>
              <w:bottom w:val="dotted" w:sz="6" w:space="0" w:color="auto"/>
              <w:right w:val="dotted" w:sz="6" w:space="0" w:color="auto"/>
            </w:tcBorders>
            <w:vAlign w:val="center"/>
            <w:hideMark/>
          </w:tcPr>
          <w:p w14:paraId="484E79DC"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5A5B621"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148D539" w14:textId="6B9CEA0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228BF41" w14:textId="3850B495" w:rsidR="00877CD9" w:rsidRPr="000A5959" w:rsidRDefault="00877CD9" w:rsidP="00877CD9">
            <w:pPr>
              <w:jc w:val="center"/>
              <w:rPr>
                <w:color w:val="000000" w:themeColor="text1"/>
                <w:sz w:val="20"/>
                <w:szCs w:val="20"/>
              </w:rPr>
            </w:pPr>
            <w:r>
              <w:rPr>
                <w:color w:val="000000" w:themeColor="text1"/>
                <w:sz w:val="20"/>
                <w:szCs w:val="20"/>
              </w:rPr>
              <w:t>0</w:t>
            </w:r>
          </w:p>
        </w:tc>
        <w:tc>
          <w:tcPr>
            <w:tcW w:w="218" w:type="pct"/>
            <w:tcBorders>
              <w:top w:val="dotted" w:sz="6" w:space="0" w:color="auto"/>
              <w:left w:val="dotted" w:sz="6" w:space="0" w:color="auto"/>
              <w:bottom w:val="dotted" w:sz="6" w:space="0" w:color="auto"/>
              <w:right w:val="dotted" w:sz="6" w:space="0" w:color="auto"/>
            </w:tcBorders>
            <w:vAlign w:val="center"/>
          </w:tcPr>
          <w:p w14:paraId="103DE866" w14:textId="0A51E6C3" w:rsidR="00877CD9" w:rsidRPr="000A5959" w:rsidRDefault="00877CD9" w:rsidP="00877CD9">
            <w:pPr>
              <w:jc w:val="center"/>
              <w:rPr>
                <w:color w:val="000000" w:themeColor="text1"/>
                <w:sz w:val="20"/>
                <w:szCs w:val="20"/>
              </w:rPr>
            </w:pPr>
            <w:r>
              <w:rPr>
                <w:color w:val="000000" w:themeColor="text1"/>
                <w:sz w:val="20"/>
                <w:szCs w:val="20"/>
              </w:rPr>
              <w:t>0</w:t>
            </w:r>
          </w:p>
        </w:tc>
        <w:tc>
          <w:tcPr>
            <w:tcW w:w="271" w:type="pct"/>
            <w:tcBorders>
              <w:top w:val="dotted" w:sz="6" w:space="0" w:color="auto"/>
              <w:left w:val="dotted" w:sz="6" w:space="0" w:color="auto"/>
              <w:bottom w:val="dotted" w:sz="6" w:space="0" w:color="auto"/>
              <w:right w:val="dotted" w:sz="6" w:space="0" w:color="auto"/>
            </w:tcBorders>
            <w:vAlign w:val="center"/>
          </w:tcPr>
          <w:p w14:paraId="320944FB" w14:textId="75CF157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A8264E" w14:textId="144BAA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D23F00" w14:textId="75B9225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DC7B378" w14:textId="592115C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3D05F1" w14:textId="7A9737F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19D86D"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3909A65"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5725D4B8"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6B9BAD7" w14:textId="77777777" w:rsidR="00877CD9" w:rsidRPr="000A5959" w:rsidRDefault="00877CD9" w:rsidP="00877CD9">
            <w:pPr>
              <w:rPr>
                <w:color w:val="000000" w:themeColor="text1"/>
                <w:sz w:val="20"/>
                <w:szCs w:val="20"/>
              </w:rPr>
            </w:pPr>
            <w:r w:rsidRPr="000A5959">
              <w:rPr>
                <w:color w:val="000000" w:themeColor="text1"/>
                <w:sz w:val="20"/>
                <w:szCs w:val="20"/>
              </w:rPr>
              <w:t>Conversion to Full-time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1E417D8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178AEE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DDBBDF9" w14:textId="0F10B87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213C750" w14:textId="46535B00" w:rsidR="00877CD9" w:rsidRPr="000A5959" w:rsidRDefault="00877CD9" w:rsidP="00877CD9">
            <w:pPr>
              <w:jc w:val="center"/>
              <w:rPr>
                <w:color w:val="000000" w:themeColor="text1"/>
                <w:sz w:val="20"/>
                <w:szCs w:val="20"/>
              </w:rPr>
            </w:pPr>
            <w:r>
              <w:rPr>
                <w:color w:val="000000" w:themeColor="text1"/>
                <w:sz w:val="20"/>
                <w:szCs w:val="20"/>
              </w:rPr>
              <w:t>0</w:t>
            </w:r>
          </w:p>
        </w:tc>
        <w:tc>
          <w:tcPr>
            <w:tcW w:w="218" w:type="pct"/>
            <w:tcBorders>
              <w:top w:val="dotted" w:sz="6" w:space="0" w:color="auto"/>
              <w:left w:val="dotted" w:sz="6" w:space="0" w:color="auto"/>
              <w:bottom w:val="dotted" w:sz="6" w:space="0" w:color="auto"/>
              <w:right w:val="dotted" w:sz="6" w:space="0" w:color="auto"/>
            </w:tcBorders>
            <w:vAlign w:val="center"/>
          </w:tcPr>
          <w:p w14:paraId="1BD1F0FA" w14:textId="5E7CDB54" w:rsidR="00877CD9" w:rsidRPr="000A5959" w:rsidRDefault="00877CD9" w:rsidP="00877CD9">
            <w:pPr>
              <w:jc w:val="center"/>
              <w:rPr>
                <w:color w:val="000000" w:themeColor="text1"/>
                <w:sz w:val="20"/>
                <w:szCs w:val="20"/>
              </w:rPr>
            </w:pPr>
            <w:r>
              <w:rPr>
                <w:color w:val="000000" w:themeColor="text1"/>
                <w:sz w:val="20"/>
                <w:szCs w:val="20"/>
              </w:rPr>
              <w:t>0</w:t>
            </w:r>
          </w:p>
        </w:tc>
        <w:tc>
          <w:tcPr>
            <w:tcW w:w="271" w:type="pct"/>
            <w:tcBorders>
              <w:top w:val="dotted" w:sz="6" w:space="0" w:color="auto"/>
              <w:left w:val="dotted" w:sz="6" w:space="0" w:color="auto"/>
              <w:bottom w:val="dotted" w:sz="6" w:space="0" w:color="auto"/>
              <w:right w:val="dotted" w:sz="6" w:space="0" w:color="auto"/>
            </w:tcBorders>
            <w:vAlign w:val="center"/>
          </w:tcPr>
          <w:p w14:paraId="6016610A" w14:textId="06CB777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959BA4" w14:textId="21F1D58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780C8B4" w14:textId="048FE9F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2A09155" w14:textId="5987DFC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4F451F4" w14:textId="2452CDE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BF8E2F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272791"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60E24" w:rsidRPr="000A5959" w14:paraId="00352E51"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615E782D" w14:textId="77777777" w:rsidR="00860E24" w:rsidRPr="000A5959" w:rsidRDefault="00860E24" w:rsidP="00860E24">
            <w:pPr>
              <w:rPr>
                <w:color w:val="000000" w:themeColor="text1"/>
                <w:sz w:val="20"/>
                <w:szCs w:val="20"/>
              </w:rPr>
            </w:pPr>
            <w:r w:rsidRPr="000A5959">
              <w:rPr>
                <w:color w:val="000000" w:themeColor="text1"/>
                <w:sz w:val="20"/>
                <w:szCs w:val="20"/>
              </w:rPr>
              <w:t>Disciplinary Action</w:t>
            </w:r>
          </w:p>
        </w:tc>
      </w:tr>
      <w:tr w:rsidR="00877CD9" w:rsidRPr="000A5959" w14:paraId="3B9BD720"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33E9658" w14:textId="77777777" w:rsidR="00877CD9" w:rsidRPr="00DD36C2" w:rsidRDefault="00877CD9" w:rsidP="0014720E">
            <w:pPr>
              <w:pStyle w:val="ListParagraph"/>
              <w:numPr>
                <w:ilvl w:val="1"/>
                <w:numId w:val="8"/>
              </w:numPr>
              <w:rPr>
                <w:color w:val="000000" w:themeColor="text1"/>
                <w:sz w:val="20"/>
                <w:szCs w:val="20"/>
              </w:rPr>
            </w:pPr>
            <w:r w:rsidRPr="00DD36C2">
              <w:rPr>
                <w:color w:val="000000" w:themeColor="text1"/>
                <w:sz w:val="20"/>
                <w:szCs w:val="20"/>
              </w:rPr>
              <w:t>Demotion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631A7B4B"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9F8E5D7"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C961CE2" w14:textId="0F71FF3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5DED149" w14:textId="3DDECD1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0FA66D" w14:textId="445714D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3707353" w14:textId="1D9A2BD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C04F4D1" w14:textId="58BBBCD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30E292" w14:textId="26BB5AA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F70E369" w14:textId="6765875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D13453" w14:textId="54CE146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D10D5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F8F354"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3674C4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498B8F8" w14:textId="77777777" w:rsidR="00877CD9" w:rsidRPr="00DD36C2" w:rsidRDefault="00877CD9" w:rsidP="0014720E">
            <w:pPr>
              <w:pStyle w:val="ListParagraph"/>
              <w:numPr>
                <w:ilvl w:val="1"/>
                <w:numId w:val="8"/>
              </w:numPr>
              <w:rPr>
                <w:color w:val="000000" w:themeColor="text1"/>
                <w:sz w:val="20"/>
                <w:szCs w:val="20"/>
              </w:rPr>
            </w:pPr>
            <w:r w:rsidRPr="00DD36C2">
              <w:rPr>
                <w:color w:val="000000" w:themeColor="text1"/>
                <w:sz w:val="20"/>
                <w:szCs w:val="20"/>
              </w:rPr>
              <w:t>Reprimand</w:t>
            </w:r>
          </w:p>
        </w:tc>
        <w:tc>
          <w:tcPr>
            <w:tcW w:w="0" w:type="auto"/>
            <w:tcBorders>
              <w:top w:val="dotted" w:sz="6" w:space="0" w:color="auto"/>
              <w:left w:val="dotted" w:sz="6" w:space="0" w:color="auto"/>
              <w:bottom w:val="dotted" w:sz="6" w:space="0" w:color="auto"/>
              <w:right w:val="dotted" w:sz="6" w:space="0" w:color="auto"/>
            </w:tcBorders>
            <w:vAlign w:val="center"/>
            <w:hideMark/>
          </w:tcPr>
          <w:p w14:paraId="51FCF3D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023283D"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FCBA1A7" w14:textId="38A7C0F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2052FF4" w14:textId="61B296F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0D6487" w14:textId="6CB9995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8D6746B" w14:textId="6184996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63D23EF" w14:textId="23A3FC9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298535A" w14:textId="48B211D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C28122" w14:textId="67AF442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E0BC3C" w14:textId="52A9AD5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0A21D3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46C101"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E3B25D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CE5546B" w14:textId="77777777" w:rsidR="00877CD9" w:rsidRPr="00DD36C2" w:rsidRDefault="00877CD9" w:rsidP="0014720E">
            <w:pPr>
              <w:pStyle w:val="ListParagraph"/>
              <w:numPr>
                <w:ilvl w:val="1"/>
                <w:numId w:val="8"/>
              </w:numPr>
              <w:rPr>
                <w:color w:val="000000" w:themeColor="text1"/>
                <w:sz w:val="20"/>
                <w:szCs w:val="20"/>
              </w:rPr>
            </w:pPr>
            <w:r w:rsidRPr="00DD36C2">
              <w:rPr>
                <w:color w:val="000000" w:themeColor="text1"/>
                <w:sz w:val="20"/>
                <w:szCs w:val="20"/>
              </w:rPr>
              <w:t>Suspension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04E481EA"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D5896F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AA575D3" w14:textId="0195A57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8A5FA8B" w14:textId="68B53DF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28966A3" w14:textId="287FBB7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C334145" w14:textId="2AF95D7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5BEDE7" w14:textId="6541924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C277BC" w14:textId="423CD4A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781F59" w14:textId="079CB07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5747B7" w14:textId="5ACBDBC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66FBA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D18DD6"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534D99A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E28179A" w14:textId="77777777" w:rsidR="00877CD9" w:rsidRPr="00DD36C2" w:rsidRDefault="00877CD9" w:rsidP="0014720E">
            <w:pPr>
              <w:pStyle w:val="ListParagraph"/>
              <w:numPr>
                <w:ilvl w:val="1"/>
                <w:numId w:val="8"/>
              </w:numPr>
              <w:rPr>
                <w:color w:val="000000" w:themeColor="text1"/>
                <w:sz w:val="20"/>
                <w:szCs w:val="20"/>
              </w:rPr>
            </w:pPr>
            <w:r w:rsidRPr="00DD36C2">
              <w:rPr>
                <w:color w:val="000000" w:themeColor="text1"/>
                <w:sz w:val="20"/>
                <w:szCs w:val="20"/>
              </w:rPr>
              <w:t>Removal</w:t>
            </w:r>
          </w:p>
        </w:tc>
        <w:tc>
          <w:tcPr>
            <w:tcW w:w="0" w:type="auto"/>
            <w:tcBorders>
              <w:top w:val="dotted" w:sz="6" w:space="0" w:color="auto"/>
              <w:left w:val="dotted" w:sz="6" w:space="0" w:color="auto"/>
              <w:bottom w:val="dotted" w:sz="6" w:space="0" w:color="auto"/>
              <w:right w:val="dotted" w:sz="6" w:space="0" w:color="auto"/>
            </w:tcBorders>
            <w:vAlign w:val="center"/>
            <w:hideMark/>
          </w:tcPr>
          <w:p w14:paraId="431E4F01"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CC9ADF4"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0236C9D" w14:textId="5CA57F0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A0AB05B" w14:textId="0D38F44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71C6D6D" w14:textId="249ADC7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9EA452" w14:textId="4CEC4FF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12C0B2" w14:textId="434E64B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773D84" w14:textId="44B62D8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C7FA40E" w14:textId="1E4BCEC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7C58248" w14:textId="48077B3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F23CBC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B4DD0BC"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60D0D31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30CA84E" w14:textId="77777777" w:rsidR="00877CD9" w:rsidRPr="00DD36C2" w:rsidRDefault="00877CD9" w:rsidP="0014720E">
            <w:pPr>
              <w:pStyle w:val="ListParagraph"/>
              <w:numPr>
                <w:ilvl w:val="1"/>
                <w:numId w:val="8"/>
              </w:numPr>
              <w:rPr>
                <w:color w:val="000000" w:themeColor="text1"/>
                <w:sz w:val="20"/>
                <w:szCs w:val="20"/>
              </w:rPr>
            </w:pPr>
            <w:r w:rsidRPr="00DD36C2">
              <w:rPr>
                <w:color w:val="000000" w:themeColor="text1"/>
                <w:sz w:val="20"/>
                <w:szCs w:val="20"/>
              </w:rPr>
              <w:t>Other</w:t>
            </w:r>
          </w:p>
        </w:tc>
        <w:tc>
          <w:tcPr>
            <w:tcW w:w="0" w:type="auto"/>
            <w:tcBorders>
              <w:top w:val="dotted" w:sz="6" w:space="0" w:color="auto"/>
              <w:left w:val="dotted" w:sz="6" w:space="0" w:color="auto"/>
              <w:bottom w:val="dotted" w:sz="6" w:space="0" w:color="auto"/>
              <w:right w:val="dotted" w:sz="6" w:space="0" w:color="auto"/>
            </w:tcBorders>
            <w:vAlign w:val="center"/>
            <w:hideMark/>
          </w:tcPr>
          <w:p w14:paraId="77A1B63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1D83BD1"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F7B80B1" w14:textId="57CC5CA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004CFE2" w14:textId="3AE7FB8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3A7D2D0" w14:textId="4E16C73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4F5ADE" w14:textId="2949EF4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75DC04E" w14:textId="6DCA9CE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A73905" w14:textId="47DC3A3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4432FA4" w14:textId="691CB86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874A3F" w14:textId="470E8AC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138180D"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FF50EF"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9F5866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63EFEBC" w14:textId="77777777" w:rsidR="00877CD9" w:rsidRPr="000A5959" w:rsidRDefault="00877CD9" w:rsidP="00877CD9">
            <w:pPr>
              <w:rPr>
                <w:color w:val="000000" w:themeColor="text1"/>
                <w:sz w:val="20"/>
                <w:szCs w:val="20"/>
              </w:rPr>
            </w:pPr>
            <w:r w:rsidRPr="000A5959">
              <w:rPr>
                <w:color w:val="000000" w:themeColor="text1"/>
                <w:sz w:val="20"/>
                <w:szCs w:val="20"/>
              </w:rPr>
              <w:t>Duty Hours</w:t>
            </w:r>
          </w:p>
        </w:tc>
        <w:tc>
          <w:tcPr>
            <w:tcW w:w="0" w:type="auto"/>
            <w:tcBorders>
              <w:top w:val="dotted" w:sz="6" w:space="0" w:color="auto"/>
              <w:left w:val="dotted" w:sz="6" w:space="0" w:color="auto"/>
              <w:bottom w:val="dotted" w:sz="6" w:space="0" w:color="auto"/>
              <w:right w:val="dotted" w:sz="6" w:space="0" w:color="auto"/>
            </w:tcBorders>
            <w:vAlign w:val="center"/>
            <w:hideMark/>
          </w:tcPr>
          <w:p w14:paraId="79BF42EB"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9771C4B"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9854AE1" w14:textId="061F941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9966736" w14:textId="3E0D6FD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A027BC7" w14:textId="4C1545C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535031" w14:textId="37351BC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3384BE7" w14:textId="40B5091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C4D089" w14:textId="0D55202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680D5A9" w14:textId="7784A3E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918F94" w14:textId="6722BF1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63E2325"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D6F804"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5D5E080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B32B653" w14:textId="77777777" w:rsidR="00877CD9" w:rsidRPr="000A5959" w:rsidRDefault="00877CD9" w:rsidP="00877CD9">
            <w:pPr>
              <w:rPr>
                <w:color w:val="000000" w:themeColor="text1"/>
                <w:sz w:val="20"/>
                <w:szCs w:val="20"/>
              </w:rPr>
            </w:pPr>
            <w:r w:rsidRPr="000A5959">
              <w:rPr>
                <w:color w:val="000000" w:themeColor="text1"/>
                <w:sz w:val="20"/>
                <w:szCs w:val="20"/>
              </w:rPr>
              <w:t>Evaluation Appraisal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738966DD"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93C2EE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4DF8505" w14:textId="38FB850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DFEE077" w14:textId="4B76EEF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F6124B" w14:textId="69BCCD64" w:rsidR="00877CD9" w:rsidRPr="000A5959" w:rsidRDefault="00877CD9"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1C2891A7" w14:textId="74B1B1F3" w:rsidR="00877CD9" w:rsidRPr="000A5959" w:rsidRDefault="00877CD9" w:rsidP="00877CD9">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5B68754E" w14:textId="1378F08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690FAB" w14:textId="1C05FB9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68B0743" w14:textId="73F371AA" w:rsidR="00877CD9" w:rsidRPr="000A5959" w:rsidRDefault="00877CD9"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5EA25DA5" w14:textId="41FA39CE" w:rsidR="00877CD9" w:rsidRPr="000A5959" w:rsidRDefault="00877CD9" w:rsidP="00877CD9">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15EF67A6" w14:textId="510EFFE8" w:rsidR="00877CD9" w:rsidRPr="000A5959" w:rsidRDefault="00877CD9"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1C680394" w14:textId="7D8B9F0B" w:rsidR="00877CD9" w:rsidRPr="000A5959" w:rsidRDefault="00877CD9" w:rsidP="00877CD9">
            <w:pPr>
              <w:jc w:val="center"/>
              <w:rPr>
                <w:color w:val="000000" w:themeColor="text1"/>
                <w:sz w:val="20"/>
                <w:szCs w:val="20"/>
              </w:rPr>
            </w:pPr>
            <w:r>
              <w:rPr>
                <w:color w:val="000000" w:themeColor="text1"/>
                <w:sz w:val="20"/>
                <w:szCs w:val="20"/>
              </w:rPr>
              <w:t>1</w:t>
            </w:r>
            <w:r w:rsidR="009A40F9">
              <w:rPr>
                <w:color w:val="000000" w:themeColor="text1"/>
                <w:sz w:val="20"/>
                <w:szCs w:val="20"/>
              </w:rPr>
              <w:t>7</w:t>
            </w:r>
          </w:p>
        </w:tc>
      </w:tr>
      <w:tr w:rsidR="00877CD9" w:rsidRPr="000A5959" w14:paraId="46AB84E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B67B8E7" w14:textId="77777777" w:rsidR="00877CD9" w:rsidRPr="000A5959" w:rsidRDefault="00877CD9" w:rsidP="00877CD9">
            <w:pPr>
              <w:rPr>
                <w:color w:val="000000" w:themeColor="text1"/>
                <w:sz w:val="20"/>
                <w:szCs w:val="20"/>
              </w:rPr>
            </w:pPr>
            <w:r w:rsidRPr="000A5959">
              <w:rPr>
                <w:color w:val="000000" w:themeColor="text1"/>
                <w:sz w:val="20"/>
                <w:szCs w:val="20"/>
              </w:rPr>
              <w:t>Examination/Test</w:t>
            </w:r>
          </w:p>
        </w:tc>
        <w:tc>
          <w:tcPr>
            <w:tcW w:w="0" w:type="auto"/>
            <w:tcBorders>
              <w:top w:val="dotted" w:sz="6" w:space="0" w:color="auto"/>
              <w:left w:val="dotted" w:sz="6" w:space="0" w:color="auto"/>
              <w:bottom w:val="dotted" w:sz="6" w:space="0" w:color="auto"/>
              <w:right w:val="dotted" w:sz="6" w:space="0" w:color="auto"/>
            </w:tcBorders>
            <w:vAlign w:val="center"/>
            <w:hideMark/>
          </w:tcPr>
          <w:p w14:paraId="552D827C"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DF39F9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63E6E2D" w14:textId="1FD24F6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41573A9" w14:textId="67C9135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0306E3" w14:textId="2EDD689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D2C3344" w14:textId="736F184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3B79AD5" w14:textId="135A945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BBC335" w14:textId="568031F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F3C9C53" w14:textId="09A1E37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45EE59" w14:textId="0252176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D5B02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D30674"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60E24" w:rsidRPr="000A5959" w14:paraId="7DB2506F"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3D158594" w14:textId="77777777" w:rsidR="00860E24" w:rsidRPr="000A5959" w:rsidRDefault="00860E24" w:rsidP="00860E24">
            <w:pPr>
              <w:rPr>
                <w:color w:val="000000" w:themeColor="text1"/>
                <w:sz w:val="20"/>
                <w:szCs w:val="20"/>
              </w:rPr>
            </w:pPr>
            <w:r w:rsidRPr="000A5959">
              <w:rPr>
                <w:color w:val="000000" w:themeColor="text1"/>
                <w:sz w:val="20"/>
                <w:szCs w:val="20"/>
              </w:rPr>
              <w:t>Harassment</w:t>
            </w:r>
          </w:p>
        </w:tc>
      </w:tr>
      <w:tr w:rsidR="00877CD9" w:rsidRPr="000A5959" w14:paraId="47491D36"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CC4B214" w14:textId="77777777" w:rsidR="00877CD9" w:rsidRPr="00B43C13" w:rsidRDefault="00877CD9" w:rsidP="0014720E">
            <w:pPr>
              <w:pStyle w:val="ListParagraph"/>
              <w:numPr>
                <w:ilvl w:val="1"/>
                <w:numId w:val="9"/>
              </w:numPr>
              <w:rPr>
                <w:color w:val="000000" w:themeColor="text1"/>
                <w:sz w:val="20"/>
                <w:szCs w:val="20"/>
              </w:rPr>
            </w:pPr>
            <w:r w:rsidRPr="00B43C13">
              <w:rPr>
                <w:color w:val="000000" w:themeColor="text1"/>
                <w:sz w:val="20"/>
                <w:szCs w:val="20"/>
              </w:rPr>
              <w:t>Non-Sexual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60F07790"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427C867"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53FB8EA" w14:textId="0DE3A0D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8A5A3E6" w14:textId="1F84D6C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8DA5EB" w14:textId="0F74050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622E97C" w14:textId="2CB2088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640DF8" w14:textId="6B95F15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78A75B" w14:textId="22B96BF4" w:rsidR="00877CD9" w:rsidRPr="000A5959" w:rsidRDefault="00877CD9" w:rsidP="00877CD9">
            <w:pPr>
              <w:jc w:val="center"/>
              <w:rPr>
                <w:color w:val="000000" w:themeColor="text1"/>
                <w:sz w:val="20"/>
                <w:szCs w:val="20"/>
              </w:rPr>
            </w:pPr>
            <w:r>
              <w:rPr>
                <w:color w:val="000000" w:themeColor="text1"/>
                <w:sz w:val="20"/>
                <w:szCs w:val="20"/>
              </w:rPr>
              <w:t>0</w:t>
            </w:r>
          </w:p>
        </w:tc>
        <w:tc>
          <w:tcPr>
            <w:tcW w:w="209" w:type="pct"/>
            <w:tcBorders>
              <w:top w:val="dotted" w:sz="6" w:space="0" w:color="auto"/>
              <w:left w:val="dotted" w:sz="6" w:space="0" w:color="auto"/>
              <w:bottom w:val="dotted" w:sz="6" w:space="0" w:color="auto"/>
              <w:right w:val="dotted" w:sz="6" w:space="0" w:color="auto"/>
            </w:tcBorders>
            <w:vAlign w:val="center"/>
          </w:tcPr>
          <w:p w14:paraId="08B913BF" w14:textId="6CA0983E" w:rsidR="00877CD9" w:rsidRPr="000A5959" w:rsidRDefault="00877CD9" w:rsidP="00877CD9">
            <w:pPr>
              <w:jc w:val="center"/>
              <w:rPr>
                <w:color w:val="000000" w:themeColor="text1"/>
                <w:sz w:val="20"/>
                <w:szCs w:val="20"/>
              </w:rPr>
            </w:pPr>
            <w:r>
              <w:rPr>
                <w:color w:val="000000" w:themeColor="text1"/>
                <w:sz w:val="20"/>
                <w:szCs w:val="20"/>
              </w:rPr>
              <w:t>2</w:t>
            </w:r>
          </w:p>
        </w:tc>
        <w:tc>
          <w:tcPr>
            <w:tcW w:w="271" w:type="pct"/>
            <w:tcBorders>
              <w:top w:val="dotted" w:sz="6" w:space="0" w:color="auto"/>
              <w:left w:val="dotted" w:sz="6" w:space="0" w:color="auto"/>
              <w:bottom w:val="dotted" w:sz="6" w:space="0" w:color="auto"/>
              <w:right w:val="dotted" w:sz="6" w:space="0" w:color="auto"/>
            </w:tcBorders>
            <w:vAlign w:val="center"/>
          </w:tcPr>
          <w:p w14:paraId="3F373704" w14:textId="02C69452" w:rsidR="00877CD9" w:rsidRPr="000A5959" w:rsidRDefault="00877CD9" w:rsidP="00877CD9">
            <w:pPr>
              <w:jc w:val="center"/>
              <w:rPr>
                <w:color w:val="000000" w:themeColor="text1"/>
                <w:sz w:val="20"/>
                <w:szCs w:val="20"/>
              </w:rPr>
            </w:pPr>
            <w:r>
              <w:rPr>
                <w:color w:val="000000" w:themeColor="text1"/>
                <w:sz w:val="20"/>
                <w:szCs w:val="20"/>
              </w:rPr>
              <w:t>29</w:t>
            </w:r>
          </w:p>
        </w:tc>
        <w:tc>
          <w:tcPr>
            <w:tcW w:w="0" w:type="auto"/>
            <w:tcBorders>
              <w:top w:val="dotted" w:sz="6" w:space="0" w:color="auto"/>
              <w:left w:val="dotted" w:sz="6" w:space="0" w:color="auto"/>
              <w:bottom w:val="dotted" w:sz="6" w:space="0" w:color="auto"/>
              <w:right w:val="dotted" w:sz="6" w:space="0" w:color="auto"/>
            </w:tcBorders>
            <w:vAlign w:val="center"/>
          </w:tcPr>
          <w:p w14:paraId="444669DF" w14:textId="3D22FF26" w:rsidR="00877CD9" w:rsidRPr="000A5959" w:rsidRDefault="00877CD9" w:rsidP="00877CD9">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5C586C8C" w14:textId="36F2E4D5" w:rsidR="00877CD9" w:rsidRPr="000A5959" w:rsidRDefault="009A40F9" w:rsidP="00877CD9">
            <w:pPr>
              <w:jc w:val="center"/>
              <w:rPr>
                <w:color w:val="000000" w:themeColor="text1"/>
                <w:sz w:val="20"/>
                <w:szCs w:val="20"/>
              </w:rPr>
            </w:pPr>
            <w:r>
              <w:rPr>
                <w:color w:val="000000" w:themeColor="text1"/>
                <w:sz w:val="20"/>
                <w:szCs w:val="20"/>
              </w:rPr>
              <w:t>33</w:t>
            </w:r>
          </w:p>
        </w:tc>
      </w:tr>
      <w:tr w:rsidR="00877CD9" w:rsidRPr="000A5959" w14:paraId="60C13761"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AF27F1A" w14:textId="77777777" w:rsidR="00877CD9" w:rsidRPr="00B43C13" w:rsidRDefault="00877CD9" w:rsidP="0014720E">
            <w:pPr>
              <w:pStyle w:val="ListParagraph"/>
              <w:numPr>
                <w:ilvl w:val="1"/>
                <w:numId w:val="9"/>
              </w:numPr>
              <w:rPr>
                <w:color w:val="000000" w:themeColor="text1"/>
                <w:sz w:val="20"/>
                <w:szCs w:val="20"/>
              </w:rPr>
            </w:pPr>
            <w:r w:rsidRPr="00B43C13">
              <w:rPr>
                <w:color w:val="000000" w:themeColor="text1"/>
                <w:sz w:val="20"/>
                <w:szCs w:val="20"/>
              </w:rPr>
              <w:t>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2402E42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DF7B8F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37F7475" w14:textId="604F6F9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BA38419" w14:textId="3FF36A1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B0F7386" w14:textId="392C6DCB" w:rsidR="00877CD9" w:rsidRPr="000A5959" w:rsidRDefault="00877CD9"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3ACF9740" w14:textId="668E5387" w:rsidR="00877CD9" w:rsidRPr="000A5959" w:rsidRDefault="00877CD9" w:rsidP="00877CD9">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48EA353C" w14:textId="4AF32CE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C092778" w14:textId="62EAE4F4" w:rsidR="00877CD9" w:rsidRPr="000A5959" w:rsidRDefault="00877CD9" w:rsidP="00877CD9">
            <w:pPr>
              <w:jc w:val="center"/>
              <w:rPr>
                <w:color w:val="000000" w:themeColor="text1"/>
                <w:sz w:val="20"/>
                <w:szCs w:val="20"/>
              </w:rPr>
            </w:pPr>
            <w:r>
              <w:rPr>
                <w:color w:val="000000" w:themeColor="text1"/>
                <w:sz w:val="20"/>
                <w:szCs w:val="20"/>
              </w:rPr>
              <w:t>0</w:t>
            </w:r>
          </w:p>
        </w:tc>
        <w:tc>
          <w:tcPr>
            <w:tcW w:w="209" w:type="pct"/>
            <w:tcBorders>
              <w:top w:val="dotted" w:sz="6" w:space="0" w:color="auto"/>
              <w:left w:val="dotted" w:sz="6" w:space="0" w:color="auto"/>
              <w:bottom w:val="dotted" w:sz="6" w:space="0" w:color="auto"/>
              <w:right w:val="dotted" w:sz="6" w:space="0" w:color="auto"/>
            </w:tcBorders>
            <w:vAlign w:val="center"/>
          </w:tcPr>
          <w:p w14:paraId="663C1D47" w14:textId="5C8B4F06" w:rsidR="00877CD9" w:rsidRPr="000A5959" w:rsidRDefault="00877CD9" w:rsidP="00877CD9">
            <w:pPr>
              <w:jc w:val="center"/>
              <w:rPr>
                <w:color w:val="000000" w:themeColor="text1"/>
                <w:sz w:val="20"/>
                <w:szCs w:val="20"/>
              </w:rPr>
            </w:pPr>
            <w:r>
              <w:rPr>
                <w:color w:val="000000" w:themeColor="text1"/>
                <w:sz w:val="20"/>
                <w:szCs w:val="20"/>
              </w:rPr>
              <w:t>0</w:t>
            </w:r>
          </w:p>
        </w:tc>
        <w:tc>
          <w:tcPr>
            <w:tcW w:w="271" w:type="pct"/>
            <w:tcBorders>
              <w:top w:val="dotted" w:sz="6" w:space="0" w:color="auto"/>
              <w:left w:val="dotted" w:sz="6" w:space="0" w:color="auto"/>
              <w:bottom w:val="dotted" w:sz="6" w:space="0" w:color="auto"/>
              <w:right w:val="dotted" w:sz="6" w:space="0" w:color="auto"/>
            </w:tcBorders>
            <w:vAlign w:val="center"/>
          </w:tcPr>
          <w:p w14:paraId="2B3C2235" w14:textId="709EB1B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CF916EF" w14:textId="644DB1A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F193D5" w14:textId="379DC6D6"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42E3140B"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F767EBE" w14:textId="77777777" w:rsidR="00877CD9" w:rsidRPr="000A5959" w:rsidRDefault="00877CD9" w:rsidP="00877CD9">
            <w:pPr>
              <w:rPr>
                <w:color w:val="000000" w:themeColor="text1"/>
                <w:sz w:val="20"/>
                <w:szCs w:val="20"/>
              </w:rPr>
            </w:pPr>
            <w:r w:rsidRPr="000A5959">
              <w:rPr>
                <w:color w:val="000000" w:themeColor="text1"/>
                <w:sz w:val="20"/>
                <w:szCs w:val="20"/>
              </w:rPr>
              <w:lastRenderedPageBreak/>
              <w:t>Medical Examination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2FE93E8D"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211870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5770A24" w14:textId="6D1C889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2CCC9B1" w14:textId="51B7EBC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625122" w14:textId="6C94E61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7CF6A48" w14:textId="7F03664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B2D1956" w14:textId="244892C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31AF29" w14:textId="545F5D25" w:rsidR="00877CD9" w:rsidRPr="000A5959" w:rsidRDefault="00877CD9" w:rsidP="00877CD9">
            <w:pPr>
              <w:jc w:val="center"/>
              <w:rPr>
                <w:color w:val="000000" w:themeColor="text1"/>
                <w:sz w:val="20"/>
                <w:szCs w:val="20"/>
              </w:rPr>
            </w:pPr>
            <w:r>
              <w:rPr>
                <w:color w:val="000000" w:themeColor="text1"/>
                <w:sz w:val="20"/>
                <w:szCs w:val="20"/>
              </w:rPr>
              <w:t>0</w:t>
            </w:r>
          </w:p>
        </w:tc>
        <w:tc>
          <w:tcPr>
            <w:tcW w:w="209" w:type="pct"/>
            <w:tcBorders>
              <w:top w:val="dotted" w:sz="6" w:space="0" w:color="auto"/>
              <w:left w:val="dotted" w:sz="6" w:space="0" w:color="auto"/>
              <w:bottom w:val="dotted" w:sz="6" w:space="0" w:color="auto"/>
              <w:right w:val="dotted" w:sz="6" w:space="0" w:color="auto"/>
            </w:tcBorders>
            <w:vAlign w:val="center"/>
          </w:tcPr>
          <w:p w14:paraId="1919BD92" w14:textId="3419BFAB" w:rsidR="00877CD9" w:rsidRPr="000A5959" w:rsidRDefault="00877CD9" w:rsidP="00877CD9">
            <w:pPr>
              <w:jc w:val="center"/>
              <w:rPr>
                <w:color w:val="000000" w:themeColor="text1"/>
                <w:sz w:val="20"/>
                <w:szCs w:val="20"/>
              </w:rPr>
            </w:pPr>
            <w:r>
              <w:rPr>
                <w:color w:val="000000" w:themeColor="text1"/>
                <w:sz w:val="20"/>
                <w:szCs w:val="20"/>
              </w:rPr>
              <w:t>0</w:t>
            </w:r>
          </w:p>
        </w:tc>
        <w:tc>
          <w:tcPr>
            <w:tcW w:w="271" w:type="pct"/>
            <w:tcBorders>
              <w:top w:val="dotted" w:sz="6" w:space="0" w:color="auto"/>
              <w:left w:val="dotted" w:sz="6" w:space="0" w:color="auto"/>
              <w:bottom w:val="dotted" w:sz="6" w:space="0" w:color="auto"/>
              <w:right w:val="dotted" w:sz="6" w:space="0" w:color="auto"/>
            </w:tcBorders>
            <w:vAlign w:val="center"/>
          </w:tcPr>
          <w:p w14:paraId="0B8A3F51" w14:textId="1661DD5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ABBF85"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DF3AE4"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57C23C2"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C84D452" w14:textId="77777777" w:rsidR="00877CD9" w:rsidRPr="000A5959" w:rsidRDefault="00877CD9" w:rsidP="00877CD9">
            <w:pPr>
              <w:rPr>
                <w:color w:val="000000" w:themeColor="text1"/>
                <w:sz w:val="20"/>
                <w:szCs w:val="20"/>
              </w:rPr>
            </w:pPr>
            <w:r w:rsidRPr="000A5959">
              <w:rPr>
                <w:color w:val="000000" w:themeColor="text1"/>
                <w:sz w:val="20"/>
                <w:szCs w:val="20"/>
              </w:rPr>
              <w:t>Pay (Including Overtime)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2ED21DF7"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DD44DD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4BB2B63" w14:textId="55D6B6A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B7C5F96" w14:textId="6797EA8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D6BE989" w14:textId="05DA36F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EB2A46" w14:textId="5CB99EC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BC1A2DC" w14:textId="376437D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E91AD30" w14:textId="1EC7C539" w:rsidR="00877CD9" w:rsidRPr="000A5959" w:rsidRDefault="00877CD9" w:rsidP="00877CD9">
            <w:pPr>
              <w:jc w:val="center"/>
              <w:rPr>
                <w:color w:val="000000" w:themeColor="text1"/>
                <w:sz w:val="20"/>
                <w:szCs w:val="20"/>
              </w:rPr>
            </w:pPr>
            <w:r>
              <w:rPr>
                <w:color w:val="000000" w:themeColor="text1"/>
                <w:sz w:val="20"/>
                <w:szCs w:val="20"/>
              </w:rPr>
              <w:t>0</w:t>
            </w:r>
          </w:p>
        </w:tc>
        <w:tc>
          <w:tcPr>
            <w:tcW w:w="209" w:type="pct"/>
            <w:tcBorders>
              <w:top w:val="dotted" w:sz="6" w:space="0" w:color="auto"/>
              <w:left w:val="dotted" w:sz="6" w:space="0" w:color="auto"/>
              <w:bottom w:val="dotted" w:sz="6" w:space="0" w:color="auto"/>
              <w:right w:val="dotted" w:sz="6" w:space="0" w:color="auto"/>
            </w:tcBorders>
            <w:vAlign w:val="center"/>
          </w:tcPr>
          <w:p w14:paraId="25ADC70E" w14:textId="3C6C62AF" w:rsidR="00877CD9" w:rsidRPr="000A5959" w:rsidRDefault="00877CD9" w:rsidP="00877CD9">
            <w:pPr>
              <w:jc w:val="center"/>
              <w:rPr>
                <w:color w:val="000000" w:themeColor="text1"/>
                <w:sz w:val="20"/>
                <w:szCs w:val="20"/>
              </w:rPr>
            </w:pPr>
            <w:r>
              <w:rPr>
                <w:color w:val="000000" w:themeColor="text1"/>
                <w:sz w:val="20"/>
                <w:szCs w:val="20"/>
              </w:rPr>
              <w:t>0</w:t>
            </w:r>
          </w:p>
        </w:tc>
        <w:tc>
          <w:tcPr>
            <w:tcW w:w="271" w:type="pct"/>
            <w:tcBorders>
              <w:top w:val="dotted" w:sz="6" w:space="0" w:color="auto"/>
              <w:left w:val="dotted" w:sz="6" w:space="0" w:color="auto"/>
              <w:bottom w:val="dotted" w:sz="6" w:space="0" w:color="auto"/>
              <w:right w:val="dotted" w:sz="6" w:space="0" w:color="auto"/>
            </w:tcBorders>
            <w:vAlign w:val="center"/>
          </w:tcPr>
          <w:p w14:paraId="16BA3BE8" w14:textId="596283D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198E24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12CF9E8"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4E05D870" w14:textId="77777777" w:rsidTr="004338AC">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6748CB0" w14:textId="77777777" w:rsidR="00877CD9" w:rsidRPr="000A5959" w:rsidRDefault="00877CD9" w:rsidP="00877CD9">
            <w:pPr>
              <w:rPr>
                <w:color w:val="000000" w:themeColor="text1"/>
                <w:sz w:val="20"/>
                <w:szCs w:val="20"/>
              </w:rPr>
            </w:pPr>
            <w:r w:rsidRPr="000A5959">
              <w:rPr>
                <w:color w:val="000000" w:themeColor="text1"/>
                <w:sz w:val="20"/>
                <w:szCs w:val="20"/>
              </w:rPr>
              <w:t>Promotion/Non-Selection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50461327"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B59A97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9C816F3" w14:textId="7AD9FD4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C252963" w14:textId="0BCF297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B1B540" w14:textId="61AB297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4831C83" w14:textId="18B44B0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4E99347" w14:textId="7C52A08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C3BB6D" w14:textId="6DF986BC" w:rsidR="00877CD9" w:rsidRPr="000A5959" w:rsidRDefault="00877CD9" w:rsidP="00877CD9">
            <w:pPr>
              <w:jc w:val="center"/>
              <w:rPr>
                <w:color w:val="000000" w:themeColor="text1"/>
                <w:sz w:val="20"/>
                <w:szCs w:val="20"/>
              </w:rPr>
            </w:pPr>
            <w:r>
              <w:rPr>
                <w:color w:val="000000" w:themeColor="text1"/>
                <w:sz w:val="20"/>
                <w:szCs w:val="20"/>
              </w:rPr>
              <w:t>0</w:t>
            </w:r>
          </w:p>
        </w:tc>
        <w:tc>
          <w:tcPr>
            <w:tcW w:w="209" w:type="pct"/>
            <w:tcBorders>
              <w:top w:val="dotted" w:sz="6" w:space="0" w:color="auto"/>
              <w:left w:val="dotted" w:sz="6" w:space="0" w:color="auto"/>
              <w:bottom w:val="dotted" w:sz="6" w:space="0" w:color="auto"/>
              <w:right w:val="dotted" w:sz="6" w:space="0" w:color="auto"/>
            </w:tcBorders>
            <w:vAlign w:val="center"/>
          </w:tcPr>
          <w:p w14:paraId="62F9F3A7" w14:textId="73875F9A" w:rsidR="00877CD9" w:rsidRPr="000A5959" w:rsidRDefault="00877CD9" w:rsidP="00877CD9">
            <w:pPr>
              <w:jc w:val="center"/>
              <w:rPr>
                <w:color w:val="000000" w:themeColor="text1"/>
                <w:sz w:val="20"/>
                <w:szCs w:val="20"/>
              </w:rPr>
            </w:pPr>
            <w:r>
              <w:rPr>
                <w:color w:val="000000" w:themeColor="text1"/>
                <w:sz w:val="20"/>
                <w:szCs w:val="20"/>
              </w:rPr>
              <w:t>1</w:t>
            </w:r>
          </w:p>
        </w:tc>
        <w:tc>
          <w:tcPr>
            <w:tcW w:w="271" w:type="pct"/>
            <w:tcBorders>
              <w:top w:val="dotted" w:sz="6" w:space="0" w:color="auto"/>
              <w:left w:val="dotted" w:sz="6" w:space="0" w:color="auto"/>
              <w:bottom w:val="dotted" w:sz="6" w:space="0" w:color="auto"/>
              <w:right w:val="dotted" w:sz="6" w:space="0" w:color="auto"/>
            </w:tcBorders>
            <w:vAlign w:val="center"/>
          </w:tcPr>
          <w:p w14:paraId="2A052A35" w14:textId="49A2E0D3" w:rsidR="00877CD9" w:rsidRPr="000A5959" w:rsidRDefault="00877CD9" w:rsidP="00877CD9">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2330F33F" w14:textId="70E0CB0B" w:rsidR="00877CD9" w:rsidRPr="000A5959" w:rsidRDefault="009A40F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7F07003" w14:textId="5B02AB16" w:rsidR="00877CD9" w:rsidRPr="000A5959" w:rsidRDefault="009A40F9" w:rsidP="00877CD9">
            <w:pPr>
              <w:jc w:val="center"/>
              <w:rPr>
                <w:color w:val="000000" w:themeColor="text1"/>
                <w:sz w:val="20"/>
                <w:szCs w:val="20"/>
              </w:rPr>
            </w:pPr>
            <w:r>
              <w:rPr>
                <w:color w:val="000000" w:themeColor="text1"/>
                <w:sz w:val="20"/>
                <w:szCs w:val="20"/>
              </w:rPr>
              <w:t>0</w:t>
            </w:r>
          </w:p>
        </w:tc>
      </w:tr>
      <w:tr w:rsidR="00877CD9" w:rsidRPr="000A5959" w14:paraId="17E268FE"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514D271D" w14:textId="77777777" w:rsidR="00877CD9" w:rsidRPr="000A5959" w:rsidRDefault="00877CD9" w:rsidP="00877CD9">
            <w:pPr>
              <w:rPr>
                <w:color w:val="000000" w:themeColor="text1"/>
                <w:sz w:val="20"/>
                <w:szCs w:val="20"/>
              </w:rPr>
            </w:pPr>
            <w:r w:rsidRPr="000A5959">
              <w:rPr>
                <w:color w:val="000000" w:themeColor="text1"/>
                <w:sz w:val="20"/>
                <w:szCs w:val="20"/>
              </w:rPr>
              <w:t>Reassignment</w:t>
            </w:r>
          </w:p>
        </w:tc>
      </w:tr>
      <w:tr w:rsidR="00AD77A6" w:rsidRPr="000A5959" w14:paraId="5BDFF8D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3E28980" w14:textId="77777777" w:rsidR="00AD77A6" w:rsidRPr="00B43C13" w:rsidRDefault="00AD77A6" w:rsidP="0014720E">
            <w:pPr>
              <w:pStyle w:val="ListParagraph"/>
              <w:numPr>
                <w:ilvl w:val="1"/>
                <w:numId w:val="10"/>
              </w:numPr>
              <w:rPr>
                <w:color w:val="000000" w:themeColor="text1"/>
                <w:sz w:val="20"/>
                <w:szCs w:val="20"/>
              </w:rPr>
            </w:pPr>
            <w:r w:rsidRPr="00B43C13">
              <w:rPr>
                <w:color w:val="000000" w:themeColor="text1"/>
                <w:sz w:val="20"/>
                <w:szCs w:val="20"/>
              </w:rPr>
              <w:t>Denied</w:t>
            </w:r>
          </w:p>
        </w:tc>
        <w:tc>
          <w:tcPr>
            <w:tcW w:w="0" w:type="auto"/>
            <w:tcBorders>
              <w:top w:val="dotted" w:sz="6" w:space="0" w:color="auto"/>
              <w:left w:val="dotted" w:sz="6" w:space="0" w:color="auto"/>
              <w:bottom w:val="dotted" w:sz="6" w:space="0" w:color="auto"/>
              <w:right w:val="dotted" w:sz="6" w:space="0" w:color="auto"/>
            </w:tcBorders>
            <w:vAlign w:val="center"/>
            <w:hideMark/>
          </w:tcPr>
          <w:p w14:paraId="04C1DA4E"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BE09DE8"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3169045" w14:textId="6F4E55B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3A96960" w14:textId="1EC0D17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3C7E8F" w14:textId="574D67D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D0295D" w14:textId="2ABAD6C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8CFA08A" w14:textId="5DD5932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4E9A1C" w14:textId="4DEBA19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7B050E" w14:textId="57CBEBE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47DBE9C" w14:textId="3CB9D88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70615F3"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84FCB7"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5B674BE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A59E310" w14:textId="77777777" w:rsidR="00AD77A6" w:rsidRPr="00B43C13" w:rsidRDefault="00AD77A6" w:rsidP="0014720E">
            <w:pPr>
              <w:pStyle w:val="ListParagraph"/>
              <w:numPr>
                <w:ilvl w:val="1"/>
                <w:numId w:val="10"/>
              </w:numPr>
              <w:rPr>
                <w:color w:val="000000" w:themeColor="text1"/>
                <w:sz w:val="20"/>
                <w:szCs w:val="20"/>
              </w:rPr>
            </w:pPr>
            <w:r w:rsidRPr="00B43C13">
              <w:rPr>
                <w:color w:val="000000" w:themeColor="text1"/>
                <w:sz w:val="20"/>
                <w:szCs w:val="20"/>
              </w:rPr>
              <w:t>Directed</w:t>
            </w:r>
          </w:p>
        </w:tc>
        <w:tc>
          <w:tcPr>
            <w:tcW w:w="0" w:type="auto"/>
            <w:tcBorders>
              <w:top w:val="dotted" w:sz="6" w:space="0" w:color="auto"/>
              <w:left w:val="dotted" w:sz="6" w:space="0" w:color="auto"/>
              <w:bottom w:val="dotted" w:sz="6" w:space="0" w:color="auto"/>
              <w:right w:val="dotted" w:sz="6" w:space="0" w:color="auto"/>
            </w:tcBorders>
            <w:vAlign w:val="center"/>
            <w:hideMark/>
          </w:tcPr>
          <w:p w14:paraId="2568B4EE"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CF1D951"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52ABD83" w14:textId="1C7CE56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3B51032" w14:textId="2E2D4974"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43B448E" w14:textId="5517E49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0C1AEC2" w14:textId="77158FC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5A4B00" w14:textId="68A70F7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FC2907" w14:textId="154CF03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BEA5D8" w14:textId="6E2816B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7ED2111" w14:textId="2642FF3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1A5B98"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138CEED"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509C72F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4D8267A" w14:textId="77777777" w:rsidR="00AD77A6" w:rsidRPr="000A5959" w:rsidRDefault="00AD77A6" w:rsidP="00AD77A6">
            <w:pPr>
              <w:rPr>
                <w:color w:val="000000" w:themeColor="text1"/>
                <w:sz w:val="20"/>
                <w:szCs w:val="20"/>
              </w:rPr>
            </w:pPr>
            <w:r w:rsidRPr="000A5959">
              <w:rPr>
                <w:color w:val="000000" w:themeColor="text1"/>
                <w:sz w:val="20"/>
                <w:szCs w:val="20"/>
              </w:rPr>
              <w:t>Reasonable Accommodation</w:t>
            </w:r>
            <w:r>
              <w:rPr>
                <w:color w:val="000000" w:themeColor="text1"/>
                <w:sz w:val="20"/>
                <w:szCs w:val="20"/>
              </w:rPr>
              <w:t xml:space="preserve"> Disability</w:t>
            </w:r>
          </w:p>
        </w:tc>
        <w:tc>
          <w:tcPr>
            <w:tcW w:w="0" w:type="auto"/>
            <w:tcBorders>
              <w:top w:val="dotted" w:sz="6" w:space="0" w:color="auto"/>
              <w:left w:val="dotted" w:sz="6" w:space="0" w:color="auto"/>
              <w:bottom w:val="dotted" w:sz="6" w:space="0" w:color="auto"/>
              <w:right w:val="dotted" w:sz="6" w:space="0" w:color="auto"/>
            </w:tcBorders>
            <w:vAlign w:val="center"/>
            <w:hideMark/>
          </w:tcPr>
          <w:p w14:paraId="1348E154"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DF9002C"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4887BB8" w14:textId="152A5F7C" w:rsidR="00AD77A6" w:rsidRPr="000A5959" w:rsidRDefault="00AD77A6" w:rsidP="00AD77A6">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hideMark/>
          </w:tcPr>
          <w:p w14:paraId="02FEEC55" w14:textId="63C34C43" w:rsidR="00AD77A6" w:rsidRPr="000A5959" w:rsidRDefault="00AD77A6" w:rsidP="00AD77A6">
            <w:pPr>
              <w:jc w:val="center"/>
              <w:rPr>
                <w:color w:val="000000" w:themeColor="text1"/>
                <w:sz w:val="20"/>
                <w:szCs w:val="20"/>
              </w:rPr>
            </w:pPr>
            <w:r>
              <w:rPr>
                <w:color w:val="000000" w:themeColor="text1"/>
                <w:sz w:val="20"/>
                <w:szCs w:val="20"/>
              </w:rPr>
              <w:t>67</w:t>
            </w:r>
          </w:p>
        </w:tc>
        <w:tc>
          <w:tcPr>
            <w:tcW w:w="0" w:type="auto"/>
            <w:tcBorders>
              <w:top w:val="dotted" w:sz="6" w:space="0" w:color="auto"/>
              <w:left w:val="dotted" w:sz="6" w:space="0" w:color="auto"/>
              <w:bottom w:val="dotted" w:sz="6" w:space="0" w:color="auto"/>
              <w:right w:val="dotted" w:sz="6" w:space="0" w:color="auto"/>
            </w:tcBorders>
            <w:vAlign w:val="center"/>
          </w:tcPr>
          <w:p w14:paraId="08BD2BFC" w14:textId="18481F01" w:rsidR="00AD77A6" w:rsidRPr="000A5959" w:rsidRDefault="00AD77A6" w:rsidP="00AD77A6">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5C4D1161" w14:textId="4896CA02" w:rsidR="00AD77A6" w:rsidRPr="000A5959" w:rsidRDefault="00AD77A6" w:rsidP="00AD77A6">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13A094DE" w14:textId="25F581B6" w:rsidR="00AD77A6" w:rsidRPr="000A5959" w:rsidRDefault="00AD77A6" w:rsidP="00AD77A6">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127BBCA7" w14:textId="35844C8C" w:rsidR="00AD77A6" w:rsidRPr="000A5959" w:rsidRDefault="00AD77A6" w:rsidP="00AD77A6">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30010865" w14:textId="61A1EBC3" w:rsidR="00AD77A6" w:rsidRPr="000A5959" w:rsidRDefault="00AD77A6" w:rsidP="00AD77A6">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32ABC73C" w14:textId="40F823A8" w:rsidR="00AD77A6" w:rsidRPr="000A5959" w:rsidRDefault="00AD77A6" w:rsidP="00AD77A6">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030719A6" w14:textId="327D4C92" w:rsidR="00AD77A6" w:rsidRPr="000A5959" w:rsidRDefault="009A40F9" w:rsidP="00AD77A6">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426FA868" w14:textId="73BD3742" w:rsidR="00AD77A6" w:rsidRPr="000A5959" w:rsidRDefault="00AD77A6" w:rsidP="00AD77A6">
            <w:pPr>
              <w:jc w:val="center"/>
              <w:rPr>
                <w:color w:val="000000" w:themeColor="text1"/>
                <w:sz w:val="20"/>
                <w:szCs w:val="20"/>
              </w:rPr>
            </w:pPr>
            <w:r>
              <w:rPr>
                <w:color w:val="000000" w:themeColor="text1"/>
                <w:sz w:val="20"/>
                <w:szCs w:val="20"/>
              </w:rPr>
              <w:t>5</w:t>
            </w:r>
            <w:r w:rsidR="009A40F9">
              <w:rPr>
                <w:color w:val="000000" w:themeColor="text1"/>
                <w:sz w:val="20"/>
                <w:szCs w:val="20"/>
              </w:rPr>
              <w:t>0</w:t>
            </w:r>
          </w:p>
        </w:tc>
      </w:tr>
      <w:tr w:rsidR="00AD77A6" w:rsidRPr="000A5959" w14:paraId="0D019BB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CF3BF75" w14:textId="77777777" w:rsidR="00AD77A6" w:rsidRPr="000A5959" w:rsidRDefault="00AD77A6" w:rsidP="00AD77A6">
            <w:pPr>
              <w:rPr>
                <w:color w:val="000000" w:themeColor="text1"/>
                <w:sz w:val="20"/>
                <w:szCs w:val="20"/>
              </w:rPr>
            </w:pPr>
            <w:r w:rsidRPr="000A5959">
              <w:rPr>
                <w:color w:val="000000" w:themeColor="text1"/>
                <w:sz w:val="20"/>
                <w:szCs w:val="20"/>
              </w:rPr>
              <w:t>Reinstatement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4E04AECA"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4B25992"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922F5E0" w14:textId="1089AC8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D3F8948" w14:textId="7A7A7BE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82997A" w14:textId="6B4D464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2469CC8" w14:textId="4EF254A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F99F17" w14:textId="5D6A3CC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5907B4" w14:textId="6CB8283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894FC5" w14:textId="6F89DA4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0C60810" w14:textId="13FBBAE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830434C"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92B39E"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3D4565EF"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11BFF4A2" w14:textId="77777777" w:rsidR="00AD77A6" w:rsidRPr="000A5959" w:rsidRDefault="00AD77A6" w:rsidP="00AD77A6">
            <w:pPr>
              <w:rPr>
                <w:color w:val="000000" w:themeColor="text1"/>
                <w:sz w:val="20"/>
                <w:szCs w:val="20"/>
              </w:rPr>
            </w:pPr>
            <w:r>
              <w:rPr>
                <w:color w:val="000000" w:themeColor="text1"/>
                <w:sz w:val="20"/>
                <w:szCs w:val="20"/>
              </w:rPr>
              <w:t>Religious Accommodation</w:t>
            </w:r>
          </w:p>
        </w:tc>
        <w:tc>
          <w:tcPr>
            <w:tcW w:w="0" w:type="auto"/>
            <w:tcBorders>
              <w:top w:val="dotted" w:sz="6" w:space="0" w:color="auto"/>
              <w:left w:val="dotted" w:sz="6" w:space="0" w:color="auto"/>
              <w:bottom w:val="dotted" w:sz="6" w:space="0" w:color="auto"/>
              <w:right w:val="dotted" w:sz="6" w:space="0" w:color="auto"/>
            </w:tcBorders>
            <w:vAlign w:val="center"/>
          </w:tcPr>
          <w:p w14:paraId="0C1897F6"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68A792F"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957B81F" w14:textId="6C91448D"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3F5202" w14:textId="411BA360"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39DAEA" w14:textId="555A2FD3"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9001BA" w14:textId="409E6FA8"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E9EF152" w14:textId="6061B9CC" w:rsidR="00AD77A6"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9CABD6" w14:textId="467B8CB0" w:rsidR="00AD77A6"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78EA6F" w14:textId="2C46EA1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C69F49" w14:textId="2F47DA4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D969D8"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BE5165"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1928C3F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A645E4A" w14:textId="77777777" w:rsidR="00AD77A6" w:rsidRPr="000A5959" w:rsidRDefault="00AD77A6" w:rsidP="00AD77A6">
            <w:pPr>
              <w:rPr>
                <w:color w:val="000000" w:themeColor="text1"/>
                <w:sz w:val="20"/>
                <w:szCs w:val="20"/>
              </w:rPr>
            </w:pPr>
            <w:r w:rsidRPr="000A5959">
              <w:rPr>
                <w:color w:val="000000" w:themeColor="text1"/>
                <w:sz w:val="20"/>
                <w:szCs w:val="20"/>
              </w:rPr>
              <w:t>Retirement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6781F5E7"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FC38185"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A4CCD05" w14:textId="22ED9A6C"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F61FC7A" w14:textId="7BDC7700"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1FAEFC" w14:textId="22C48B7A"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88CB25" w14:textId="2F673EB1"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1E61CDD" w14:textId="4E09304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3EE1CA2" w14:textId="45FD40E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CD3E3B" w14:textId="633B7C8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D92CEF" w14:textId="5D539B2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9D9BF3"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748BED"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7D2D88F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4BF37FED" w14:textId="77777777" w:rsidR="00AD77A6" w:rsidRPr="000A5959" w:rsidRDefault="00AD77A6" w:rsidP="00AD77A6">
            <w:pPr>
              <w:rPr>
                <w:color w:val="000000" w:themeColor="text1"/>
                <w:sz w:val="20"/>
                <w:szCs w:val="20"/>
              </w:rPr>
            </w:pPr>
            <w:r>
              <w:rPr>
                <w:color w:val="000000" w:themeColor="text1"/>
                <w:sz w:val="20"/>
                <w:szCs w:val="20"/>
              </w:rPr>
              <w:t>Sex-Stereotyping</w:t>
            </w:r>
          </w:p>
        </w:tc>
        <w:tc>
          <w:tcPr>
            <w:tcW w:w="0" w:type="auto"/>
            <w:tcBorders>
              <w:top w:val="dotted" w:sz="6" w:space="0" w:color="auto"/>
              <w:left w:val="dotted" w:sz="6" w:space="0" w:color="auto"/>
              <w:bottom w:val="dotted" w:sz="6" w:space="0" w:color="auto"/>
              <w:right w:val="dotted" w:sz="6" w:space="0" w:color="auto"/>
            </w:tcBorders>
            <w:vAlign w:val="center"/>
          </w:tcPr>
          <w:p w14:paraId="577F77B8"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5020B8C4"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125D18C3" w14:textId="29D62ACF"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8BB75A" w14:textId="46F408D1"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305A840" w14:textId="7F0377F6"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B146DB3" w14:textId="71E9CA14"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9C14CAF" w14:textId="5B171344" w:rsidR="00AD77A6"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7A7BB8D" w14:textId="191B736E" w:rsidR="00AD77A6"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D2F23B" w14:textId="7544DC4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A38B64" w14:textId="16AE129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273986"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BD67404"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4A1D30E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56ECE29E" w14:textId="77777777" w:rsidR="00AD77A6" w:rsidRPr="000A5959" w:rsidRDefault="00AD77A6" w:rsidP="00AD77A6">
            <w:pPr>
              <w:rPr>
                <w:color w:val="000000" w:themeColor="text1"/>
                <w:sz w:val="20"/>
                <w:szCs w:val="20"/>
              </w:rPr>
            </w:pPr>
            <w:r>
              <w:rPr>
                <w:color w:val="000000" w:themeColor="text1"/>
                <w:sz w:val="20"/>
                <w:szCs w:val="20"/>
              </w:rPr>
              <w:t>Telework</w:t>
            </w:r>
          </w:p>
        </w:tc>
        <w:tc>
          <w:tcPr>
            <w:tcW w:w="0" w:type="auto"/>
            <w:tcBorders>
              <w:top w:val="dotted" w:sz="6" w:space="0" w:color="auto"/>
              <w:left w:val="dotted" w:sz="6" w:space="0" w:color="auto"/>
              <w:bottom w:val="dotted" w:sz="6" w:space="0" w:color="auto"/>
              <w:right w:val="dotted" w:sz="6" w:space="0" w:color="auto"/>
            </w:tcBorders>
            <w:vAlign w:val="center"/>
          </w:tcPr>
          <w:p w14:paraId="58BEB4B8"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727D136"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3D91BA57" w14:textId="6028773A"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AA67E83" w14:textId="4FB74F71"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503871" w14:textId="116E5F47"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91FA27" w14:textId="7575842D" w:rsidR="00AD77A6" w:rsidRPr="0038083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B367F5E" w14:textId="1250EAEA" w:rsidR="00AD77A6"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4C0E8CE" w14:textId="45CD20E0" w:rsidR="00AD77A6"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7AFEE64" w14:textId="05887A5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3595E13" w14:textId="506D1F3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67AE062" w14:textId="3EFADF5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FEF581" w14:textId="387AD72B"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3C294F36"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CE9DBFE" w14:textId="77777777" w:rsidR="00AD77A6" w:rsidRPr="000A5959" w:rsidRDefault="00AD77A6" w:rsidP="00AD77A6">
            <w:pPr>
              <w:rPr>
                <w:color w:val="000000" w:themeColor="text1"/>
                <w:sz w:val="20"/>
                <w:szCs w:val="20"/>
              </w:rPr>
            </w:pPr>
            <w:r w:rsidRPr="000A5959">
              <w:rPr>
                <w:color w:val="000000" w:themeColor="text1"/>
                <w:sz w:val="20"/>
                <w:szCs w:val="20"/>
              </w:rPr>
              <w:t>Termination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12A98375"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C24CD5D"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AE7228D" w14:textId="3EF07FF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0257D27" w14:textId="4198A91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3EF373" w14:textId="56408825"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4F0E31AF" w14:textId="02C29EB8" w:rsidR="00AD77A6" w:rsidRPr="000A5959" w:rsidRDefault="00AD77A6" w:rsidP="00AD77A6">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6E94D52C" w14:textId="7E0088F5" w:rsidR="00AD77A6" w:rsidRPr="000A5959" w:rsidRDefault="00AD77A6" w:rsidP="00AD77A6">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5EC2E794" w14:textId="29A234AC" w:rsidR="00AD77A6" w:rsidRPr="000A5959" w:rsidRDefault="00AD77A6" w:rsidP="00AD77A6">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763AF67F" w14:textId="149D8EF9"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4F0F6F41" w14:textId="5F3256A5" w:rsidR="00AD77A6" w:rsidRPr="000A5959" w:rsidRDefault="00AD77A6" w:rsidP="00AD77A6">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1E2BFA0A" w14:textId="190D3D61" w:rsidR="00AD77A6" w:rsidRPr="000A5959" w:rsidRDefault="009A40F9"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241AEA" w14:textId="0031A520" w:rsidR="00AD77A6" w:rsidRPr="000A5959" w:rsidRDefault="009A40F9" w:rsidP="00AD77A6">
            <w:pPr>
              <w:jc w:val="center"/>
              <w:rPr>
                <w:color w:val="000000" w:themeColor="text1"/>
                <w:sz w:val="20"/>
                <w:szCs w:val="20"/>
              </w:rPr>
            </w:pPr>
            <w:r>
              <w:rPr>
                <w:color w:val="000000" w:themeColor="text1"/>
                <w:sz w:val="20"/>
                <w:szCs w:val="20"/>
              </w:rPr>
              <w:t>0</w:t>
            </w:r>
          </w:p>
        </w:tc>
      </w:tr>
      <w:tr w:rsidR="00AD77A6" w:rsidRPr="000A5959" w14:paraId="7AA8ADA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7D09A0B" w14:textId="77777777" w:rsidR="00AD77A6" w:rsidRPr="000A5959" w:rsidRDefault="00AD77A6" w:rsidP="00AD77A6">
            <w:pPr>
              <w:rPr>
                <w:color w:val="000000" w:themeColor="text1"/>
                <w:sz w:val="20"/>
                <w:szCs w:val="20"/>
              </w:rPr>
            </w:pPr>
            <w:r w:rsidRPr="000A5959">
              <w:rPr>
                <w:color w:val="000000" w:themeColor="text1"/>
                <w:sz w:val="20"/>
                <w:szCs w:val="20"/>
              </w:rPr>
              <w:t>Terms/Conditions of Employment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38B26027"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E1F8EF0"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BBB4DB4" w14:textId="361259C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BA0B4EE" w14:textId="16C3D14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F49CD53" w14:textId="2C6210A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D56D233" w14:textId="714309F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6CAE1B1" w14:textId="6F58849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41241D" w14:textId="5BF4F22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E1313B9" w14:textId="21B188C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E879F9" w14:textId="43385D8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D9C1028"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724D268"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673DD96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419EF20" w14:textId="77777777" w:rsidR="00AD77A6" w:rsidRPr="000A5959" w:rsidRDefault="00AD77A6" w:rsidP="00AD77A6">
            <w:pPr>
              <w:rPr>
                <w:color w:val="000000" w:themeColor="text1"/>
                <w:sz w:val="20"/>
                <w:szCs w:val="20"/>
              </w:rPr>
            </w:pPr>
            <w:r w:rsidRPr="000A5959">
              <w:rPr>
                <w:color w:val="000000" w:themeColor="text1"/>
                <w:sz w:val="20"/>
                <w:szCs w:val="20"/>
              </w:rPr>
              <w:t>Time and Attendance</w:t>
            </w:r>
          </w:p>
        </w:tc>
        <w:tc>
          <w:tcPr>
            <w:tcW w:w="0" w:type="auto"/>
            <w:tcBorders>
              <w:top w:val="dotted" w:sz="6" w:space="0" w:color="auto"/>
              <w:left w:val="dotted" w:sz="6" w:space="0" w:color="auto"/>
              <w:bottom w:val="dotted" w:sz="6" w:space="0" w:color="auto"/>
              <w:right w:val="dotted" w:sz="6" w:space="0" w:color="auto"/>
            </w:tcBorders>
            <w:vAlign w:val="center"/>
            <w:hideMark/>
          </w:tcPr>
          <w:p w14:paraId="61F77F5B"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EDDB300"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A290B40" w14:textId="3D562930"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23A160A8" w14:textId="44E73CBE" w:rsidR="00AD77A6" w:rsidRPr="000A5959" w:rsidRDefault="00AD77A6" w:rsidP="00AD77A6">
            <w:pPr>
              <w:jc w:val="center"/>
              <w:rPr>
                <w:color w:val="000000" w:themeColor="text1"/>
                <w:sz w:val="20"/>
                <w:szCs w:val="20"/>
              </w:rPr>
            </w:pPr>
            <w:r>
              <w:rPr>
                <w:color w:val="000000" w:themeColor="text1"/>
                <w:sz w:val="20"/>
                <w:szCs w:val="20"/>
              </w:rPr>
              <w:t>33</w:t>
            </w:r>
          </w:p>
        </w:tc>
        <w:tc>
          <w:tcPr>
            <w:tcW w:w="0" w:type="auto"/>
            <w:tcBorders>
              <w:top w:val="dotted" w:sz="6" w:space="0" w:color="auto"/>
              <w:left w:val="dotted" w:sz="6" w:space="0" w:color="auto"/>
              <w:bottom w:val="dotted" w:sz="6" w:space="0" w:color="auto"/>
              <w:right w:val="dotted" w:sz="6" w:space="0" w:color="auto"/>
            </w:tcBorders>
            <w:vAlign w:val="center"/>
          </w:tcPr>
          <w:p w14:paraId="0105CEAC" w14:textId="7D05EC7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6D65474" w14:textId="409E8C7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72DA47" w14:textId="7919086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2CCFEE" w14:textId="2C9D7B5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E3193EF" w14:textId="0135217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F0513B0" w14:textId="63E3472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0D114F0" w14:textId="5B186BEF" w:rsidR="00AD77A6" w:rsidRPr="000A5959" w:rsidRDefault="009A40F9"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301D1866" w14:textId="3439A67F" w:rsidR="00AD77A6" w:rsidRPr="000A5959" w:rsidRDefault="009A40F9" w:rsidP="00AD77A6">
            <w:pPr>
              <w:jc w:val="center"/>
              <w:rPr>
                <w:color w:val="000000" w:themeColor="text1"/>
                <w:sz w:val="20"/>
                <w:szCs w:val="20"/>
              </w:rPr>
            </w:pPr>
            <w:r>
              <w:rPr>
                <w:color w:val="000000" w:themeColor="text1"/>
                <w:sz w:val="20"/>
                <w:szCs w:val="20"/>
              </w:rPr>
              <w:t>17</w:t>
            </w:r>
          </w:p>
        </w:tc>
      </w:tr>
      <w:tr w:rsidR="00AD77A6" w:rsidRPr="000A5959" w14:paraId="2FA263D0"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AC9D773" w14:textId="77777777" w:rsidR="00AD77A6" w:rsidRPr="000A5959" w:rsidRDefault="00AD77A6" w:rsidP="00AD77A6">
            <w:pPr>
              <w:rPr>
                <w:color w:val="000000" w:themeColor="text1"/>
                <w:sz w:val="20"/>
                <w:szCs w:val="20"/>
              </w:rPr>
            </w:pPr>
            <w:r w:rsidRPr="000A5959">
              <w:rPr>
                <w:color w:val="000000" w:themeColor="text1"/>
                <w:sz w:val="20"/>
                <w:szCs w:val="20"/>
              </w:rPr>
              <w:t>Training</w:t>
            </w:r>
          </w:p>
        </w:tc>
        <w:tc>
          <w:tcPr>
            <w:tcW w:w="0" w:type="auto"/>
            <w:tcBorders>
              <w:top w:val="dotted" w:sz="6" w:space="0" w:color="auto"/>
              <w:left w:val="dotted" w:sz="6" w:space="0" w:color="auto"/>
              <w:bottom w:val="dotted" w:sz="6" w:space="0" w:color="auto"/>
              <w:right w:val="dotted" w:sz="6" w:space="0" w:color="auto"/>
            </w:tcBorders>
            <w:vAlign w:val="center"/>
            <w:hideMark/>
          </w:tcPr>
          <w:p w14:paraId="3C5B35DD"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22E2605"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F755347" w14:textId="3214007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3088CE2" w14:textId="3C477F94"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A117586" w14:textId="23E9728E"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2AD64ABB" w14:textId="1E2EA52E" w:rsidR="00AD77A6" w:rsidRPr="000A5959" w:rsidRDefault="00AD77A6" w:rsidP="00AD77A6">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79FDB27C" w14:textId="6A13EB2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4B534FD" w14:textId="16DA1BF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6BE7DCB" w14:textId="48E7BA9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EC8AD8" w14:textId="2CD516B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975FDB" w14:textId="68BC89A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4510CC" w14:textId="0568E9DA"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7E3B8E7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3DBE63A" w14:textId="77777777" w:rsidR="00AD77A6" w:rsidRPr="000A5959" w:rsidRDefault="00AD77A6" w:rsidP="00AD77A6">
            <w:pPr>
              <w:rPr>
                <w:color w:val="000000" w:themeColor="text1"/>
                <w:sz w:val="20"/>
                <w:szCs w:val="20"/>
              </w:rPr>
            </w:pPr>
            <w:r>
              <w:rPr>
                <w:color w:val="000000" w:themeColor="text1"/>
                <w:sz w:val="20"/>
                <w:szCs w:val="20"/>
              </w:rPr>
              <w:t xml:space="preserve">Other </w:t>
            </w:r>
          </w:p>
        </w:tc>
        <w:tc>
          <w:tcPr>
            <w:tcW w:w="0" w:type="auto"/>
            <w:tcBorders>
              <w:top w:val="dotted" w:sz="6" w:space="0" w:color="auto"/>
              <w:left w:val="dotted" w:sz="6" w:space="0" w:color="auto"/>
              <w:bottom w:val="dotted" w:sz="6" w:space="0" w:color="auto"/>
              <w:right w:val="dotted" w:sz="6" w:space="0" w:color="auto"/>
            </w:tcBorders>
            <w:vAlign w:val="center"/>
            <w:hideMark/>
          </w:tcPr>
          <w:p w14:paraId="261BF35F"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954551C"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351E598" w14:textId="0452361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7E1CA92" w14:textId="209D09C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24E80D" w14:textId="1B013C4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EE73096" w14:textId="428D7E2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3FB9B0" w14:textId="0FA9918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C394EB" w14:textId="6CA2031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34B823" w14:textId="4B35D21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088FC77" w14:textId="741B0BA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24A54B2"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A0070F"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877CD9" w:rsidRPr="000A5959" w14:paraId="261ECEDF"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shd w:val="clear" w:color="auto" w:fill="C0C0C0"/>
            <w:vAlign w:val="center"/>
            <w:hideMark/>
          </w:tcPr>
          <w:p w14:paraId="4DD60230" w14:textId="77777777" w:rsidR="00877CD9" w:rsidRPr="000A5959" w:rsidRDefault="00877CD9" w:rsidP="00877CD9">
            <w:pPr>
              <w:rPr>
                <w:color w:val="000000" w:themeColor="text1"/>
                <w:sz w:val="20"/>
                <w:szCs w:val="20"/>
              </w:rPr>
            </w:pPr>
            <w:r w:rsidRPr="000A5959">
              <w:rPr>
                <w:color w:val="000000" w:themeColor="text1"/>
                <w:sz w:val="20"/>
                <w:szCs w:val="20"/>
              </w:rPr>
              <w:t> </w:t>
            </w:r>
          </w:p>
        </w:tc>
      </w:tr>
      <w:tr w:rsidR="00877CD9" w:rsidRPr="000A5959" w14:paraId="5D0CF2B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6F2F5EA" w14:textId="77777777" w:rsidR="00877CD9" w:rsidRPr="000A5959" w:rsidRDefault="00877CD9" w:rsidP="00877CD9">
            <w:pPr>
              <w:rPr>
                <w:color w:val="000000" w:themeColor="text1"/>
                <w:sz w:val="20"/>
                <w:szCs w:val="20"/>
              </w:rPr>
            </w:pPr>
            <w:r w:rsidRPr="000A5959">
              <w:rPr>
                <w:b/>
                <w:bCs/>
                <w:color w:val="000000" w:themeColor="text1"/>
                <w:sz w:val="20"/>
              </w:rPr>
              <w:t>Findings After Hearing</w:t>
            </w: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31D0CEA0"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3293A7F1"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59E9DE4" w14:textId="239CCF53" w:rsidR="00877CD9" w:rsidRPr="000A5959" w:rsidRDefault="00877CD9"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111C2FC3"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01610FF4" w14:textId="04C9B81E" w:rsidR="00877CD9" w:rsidRPr="000A5959" w:rsidRDefault="00AD77A6" w:rsidP="00877CD9">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03ADBB64"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3AFAA433" w14:textId="735389D0" w:rsidR="00877CD9" w:rsidRPr="000A5959" w:rsidRDefault="00AD77A6"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3C7A18B2"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331228ED" w14:textId="5B72A44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5AB8D1C8"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7F54BCA5" w14:textId="7CA9AA53" w:rsidR="00877CD9" w:rsidRPr="000A5959" w:rsidRDefault="003040C5" w:rsidP="00877CD9">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70D601B8"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r>
      <w:tr w:rsidR="00877CD9" w:rsidRPr="000A5959" w14:paraId="59AB39F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4C94973" w14:textId="77777777" w:rsidR="00877CD9" w:rsidRPr="000A5959" w:rsidRDefault="00877CD9" w:rsidP="00877CD9">
            <w:pPr>
              <w:rPr>
                <w:color w:val="000000" w:themeColor="text1"/>
                <w:sz w:val="20"/>
                <w:szCs w:val="20"/>
              </w:rPr>
            </w:pPr>
            <w:r w:rsidRPr="000A5959">
              <w:rPr>
                <w:color w:val="000000" w:themeColor="text1"/>
                <w:sz w:val="20"/>
                <w:szCs w:val="20"/>
              </w:rPr>
              <w:t>Appointment/Hire</w:t>
            </w:r>
          </w:p>
        </w:tc>
        <w:tc>
          <w:tcPr>
            <w:tcW w:w="0" w:type="auto"/>
            <w:tcBorders>
              <w:top w:val="dotted" w:sz="6" w:space="0" w:color="auto"/>
              <w:left w:val="dotted" w:sz="6" w:space="0" w:color="auto"/>
              <w:bottom w:val="dotted" w:sz="6" w:space="0" w:color="auto"/>
              <w:right w:val="dotted" w:sz="6" w:space="0" w:color="auto"/>
            </w:tcBorders>
            <w:vAlign w:val="center"/>
            <w:hideMark/>
          </w:tcPr>
          <w:p w14:paraId="4913A63B"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1DCFD07"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5E3B5FB" w14:textId="1EDD242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BC9401D" w14:textId="3090B1C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AD81E3" w14:textId="7B30490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5CA3EC" w14:textId="7B252A3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E09995B" w14:textId="683BBD8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4D2561" w14:textId="539878E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79FD4AE" w14:textId="42ED30D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9AED3E7" w14:textId="79ED745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30423B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DA819E"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B46689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8DC12C7" w14:textId="77777777" w:rsidR="00877CD9" w:rsidRPr="000A5959" w:rsidRDefault="00877CD9" w:rsidP="00877CD9">
            <w:pPr>
              <w:rPr>
                <w:color w:val="000000" w:themeColor="text1"/>
                <w:sz w:val="20"/>
                <w:szCs w:val="20"/>
              </w:rPr>
            </w:pPr>
            <w:r w:rsidRPr="000A5959">
              <w:rPr>
                <w:color w:val="000000" w:themeColor="text1"/>
                <w:sz w:val="20"/>
                <w:szCs w:val="20"/>
              </w:rPr>
              <w:t>Assignment of Duties</w:t>
            </w:r>
          </w:p>
        </w:tc>
        <w:tc>
          <w:tcPr>
            <w:tcW w:w="0" w:type="auto"/>
            <w:tcBorders>
              <w:top w:val="dotted" w:sz="6" w:space="0" w:color="auto"/>
              <w:left w:val="dotted" w:sz="6" w:space="0" w:color="auto"/>
              <w:bottom w:val="dotted" w:sz="6" w:space="0" w:color="auto"/>
              <w:right w:val="dotted" w:sz="6" w:space="0" w:color="auto"/>
            </w:tcBorders>
            <w:vAlign w:val="center"/>
            <w:hideMark/>
          </w:tcPr>
          <w:p w14:paraId="4DC90AE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4B3F2A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6707CA7" w14:textId="4B12D20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46B1544" w14:textId="7BED6F8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B1BC29F" w14:textId="6CC059B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061D55" w14:textId="2548311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A04255" w14:textId="761BCA4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B1DABC5" w14:textId="6ECE8CB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5365D5" w14:textId="41BDA7A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67657E0" w14:textId="0233C49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15E86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813120"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356D174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726A1F9" w14:textId="77777777" w:rsidR="00877CD9" w:rsidRPr="000A5959" w:rsidRDefault="00877CD9" w:rsidP="00877CD9">
            <w:pPr>
              <w:rPr>
                <w:color w:val="000000" w:themeColor="text1"/>
                <w:sz w:val="20"/>
                <w:szCs w:val="20"/>
              </w:rPr>
            </w:pPr>
            <w:r w:rsidRPr="000A5959">
              <w:rPr>
                <w:color w:val="000000" w:themeColor="text1"/>
                <w:sz w:val="20"/>
                <w:szCs w:val="20"/>
              </w:rPr>
              <w:t>Awards</w:t>
            </w:r>
          </w:p>
        </w:tc>
        <w:tc>
          <w:tcPr>
            <w:tcW w:w="0" w:type="auto"/>
            <w:tcBorders>
              <w:top w:val="dotted" w:sz="6" w:space="0" w:color="auto"/>
              <w:left w:val="dotted" w:sz="6" w:space="0" w:color="auto"/>
              <w:bottom w:val="dotted" w:sz="6" w:space="0" w:color="auto"/>
              <w:right w:val="dotted" w:sz="6" w:space="0" w:color="auto"/>
            </w:tcBorders>
            <w:vAlign w:val="center"/>
            <w:hideMark/>
          </w:tcPr>
          <w:p w14:paraId="3020ADB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0B6152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4569625" w14:textId="5E48158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8CAD199" w14:textId="533432C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D7B159" w14:textId="2A0E7E8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BB8A36" w14:textId="7E1ADE1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DB1FC3B" w14:textId="6BC9C21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0262944" w14:textId="5EEBB51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309FAA3" w14:textId="1AED513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E0E61B" w14:textId="2EA8211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E857B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2796037"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4E5CC0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5234EB8" w14:textId="77777777" w:rsidR="00877CD9" w:rsidRPr="000A5959" w:rsidRDefault="00877CD9" w:rsidP="00877CD9">
            <w:pPr>
              <w:rPr>
                <w:color w:val="000000" w:themeColor="text1"/>
                <w:sz w:val="20"/>
                <w:szCs w:val="20"/>
              </w:rPr>
            </w:pPr>
            <w:r w:rsidRPr="000A5959">
              <w:rPr>
                <w:color w:val="000000" w:themeColor="text1"/>
                <w:sz w:val="20"/>
                <w:szCs w:val="20"/>
              </w:rPr>
              <w:t>Conversion to Full-time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268FC4B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47A21C0"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C6DC654" w14:textId="194B0C1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A5E367E" w14:textId="090F421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5D5F88" w14:textId="5A302C1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26C37E" w14:textId="0B076C5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2267F81" w14:textId="063C824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9F663B0" w14:textId="5BA9674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5B1906" w14:textId="535948B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DDBDCF5" w14:textId="18E6FC1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B8A4D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993728"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53411C2E"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1ED101DC" w14:textId="77777777" w:rsidR="00877CD9" w:rsidRPr="000A5959" w:rsidRDefault="00877CD9" w:rsidP="00877CD9">
            <w:pPr>
              <w:rPr>
                <w:color w:val="000000" w:themeColor="text1"/>
                <w:sz w:val="20"/>
                <w:szCs w:val="20"/>
              </w:rPr>
            </w:pPr>
            <w:r w:rsidRPr="000A5959">
              <w:rPr>
                <w:color w:val="000000" w:themeColor="text1"/>
                <w:sz w:val="20"/>
                <w:szCs w:val="20"/>
              </w:rPr>
              <w:t>Disciplinary Action</w:t>
            </w:r>
          </w:p>
        </w:tc>
      </w:tr>
      <w:tr w:rsidR="00877CD9" w:rsidRPr="000A5959" w14:paraId="79FD0BA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3E2E097" w14:textId="77777777" w:rsidR="00877CD9" w:rsidRPr="00B43C13" w:rsidRDefault="00877CD9" w:rsidP="0014720E">
            <w:pPr>
              <w:pStyle w:val="ListParagraph"/>
              <w:numPr>
                <w:ilvl w:val="1"/>
                <w:numId w:val="11"/>
              </w:numPr>
              <w:rPr>
                <w:color w:val="000000" w:themeColor="text1"/>
                <w:sz w:val="20"/>
                <w:szCs w:val="20"/>
              </w:rPr>
            </w:pPr>
            <w:r w:rsidRPr="00B43C13">
              <w:rPr>
                <w:color w:val="000000" w:themeColor="text1"/>
                <w:sz w:val="20"/>
                <w:szCs w:val="20"/>
              </w:rPr>
              <w:t>Demotion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31CEA61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FC6CB1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86B4D6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784A2B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663E2F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07AB8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E4CF71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AF45E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418A880"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04EF39"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5A247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34C882"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728711B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BB5CDC7" w14:textId="77777777" w:rsidR="00877CD9" w:rsidRPr="00B43C13" w:rsidRDefault="00877CD9" w:rsidP="0014720E">
            <w:pPr>
              <w:pStyle w:val="ListParagraph"/>
              <w:numPr>
                <w:ilvl w:val="1"/>
                <w:numId w:val="11"/>
              </w:numPr>
              <w:rPr>
                <w:color w:val="000000" w:themeColor="text1"/>
                <w:sz w:val="20"/>
                <w:szCs w:val="20"/>
              </w:rPr>
            </w:pPr>
            <w:r w:rsidRPr="00B43C13">
              <w:rPr>
                <w:color w:val="000000" w:themeColor="text1"/>
                <w:sz w:val="20"/>
                <w:szCs w:val="20"/>
              </w:rPr>
              <w:t>Reprimand</w:t>
            </w:r>
          </w:p>
        </w:tc>
        <w:tc>
          <w:tcPr>
            <w:tcW w:w="0" w:type="auto"/>
            <w:tcBorders>
              <w:top w:val="dotted" w:sz="6" w:space="0" w:color="auto"/>
              <w:left w:val="dotted" w:sz="6" w:space="0" w:color="auto"/>
              <w:bottom w:val="dotted" w:sz="6" w:space="0" w:color="auto"/>
              <w:right w:val="dotted" w:sz="6" w:space="0" w:color="auto"/>
            </w:tcBorders>
            <w:vAlign w:val="center"/>
            <w:hideMark/>
          </w:tcPr>
          <w:p w14:paraId="08A434B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E874033"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5B6B7B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DB21955"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4829A6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16A816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F2AB9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ADF75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9F731AD"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B39AEF7"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EF9E99D"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83E223"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6BE1663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2C03BE7" w14:textId="77777777" w:rsidR="00877CD9" w:rsidRPr="00B43C13" w:rsidRDefault="00877CD9" w:rsidP="0014720E">
            <w:pPr>
              <w:pStyle w:val="ListParagraph"/>
              <w:numPr>
                <w:ilvl w:val="1"/>
                <w:numId w:val="11"/>
              </w:numPr>
              <w:rPr>
                <w:color w:val="000000" w:themeColor="text1"/>
                <w:sz w:val="20"/>
                <w:szCs w:val="20"/>
              </w:rPr>
            </w:pPr>
            <w:r w:rsidRPr="00B43C13">
              <w:rPr>
                <w:color w:val="000000" w:themeColor="text1"/>
                <w:sz w:val="20"/>
                <w:szCs w:val="20"/>
              </w:rPr>
              <w:t>Suspension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63C6E841"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0C8EF8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79B3B0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933917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A5F9477"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CF48BD"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E263448"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B07BC8"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89886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422AE8"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750A87"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021CDCF"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AD77A6" w:rsidRPr="000A5959" w14:paraId="7B622E9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11A90DD" w14:textId="77777777" w:rsidR="00AD77A6" w:rsidRPr="00B43C13" w:rsidRDefault="00AD77A6" w:rsidP="0014720E">
            <w:pPr>
              <w:pStyle w:val="ListParagraph"/>
              <w:numPr>
                <w:ilvl w:val="1"/>
                <w:numId w:val="11"/>
              </w:numPr>
              <w:rPr>
                <w:color w:val="000000" w:themeColor="text1"/>
                <w:sz w:val="20"/>
                <w:szCs w:val="20"/>
              </w:rPr>
            </w:pPr>
            <w:r w:rsidRPr="00B43C13">
              <w:rPr>
                <w:color w:val="000000" w:themeColor="text1"/>
                <w:sz w:val="20"/>
                <w:szCs w:val="20"/>
              </w:rPr>
              <w:lastRenderedPageBreak/>
              <w:t>Removal</w:t>
            </w:r>
          </w:p>
        </w:tc>
        <w:tc>
          <w:tcPr>
            <w:tcW w:w="0" w:type="auto"/>
            <w:tcBorders>
              <w:top w:val="dotted" w:sz="6" w:space="0" w:color="auto"/>
              <w:left w:val="dotted" w:sz="6" w:space="0" w:color="auto"/>
              <w:bottom w:val="dotted" w:sz="6" w:space="0" w:color="auto"/>
              <w:right w:val="dotted" w:sz="6" w:space="0" w:color="auto"/>
            </w:tcBorders>
            <w:vAlign w:val="center"/>
            <w:hideMark/>
          </w:tcPr>
          <w:p w14:paraId="33343C23"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5F3D9FC"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6FE9F7F" w14:textId="181005E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13983DC" w14:textId="50F688B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68455A7" w14:textId="6837E1F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DD6D37D" w14:textId="64C9066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7C4ADC" w14:textId="29B5854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50BBDA" w14:textId="5599DB64"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043838B" w14:textId="49447F3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91A5451" w14:textId="69CADE7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221AC0E"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D235AE"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469F227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0A1B07F" w14:textId="77777777" w:rsidR="00AD77A6" w:rsidRPr="00B43C13" w:rsidRDefault="00AD77A6" w:rsidP="0014720E">
            <w:pPr>
              <w:pStyle w:val="ListParagraph"/>
              <w:numPr>
                <w:ilvl w:val="1"/>
                <w:numId w:val="11"/>
              </w:numPr>
              <w:rPr>
                <w:color w:val="000000" w:themeColor="text1"/>
                <w:sz w:val="20"/>
                <w:szCs w:val="20"/>
              </w:rPr>
            </w:pPr>
            <w:r w:rsidRPr="00B43C13">
              <w:rPr>
                <w:color w:val="000000" w:themeColor="text1"/>
                <w:sz w:val="20"/>
                <w:szCs w:val="20"/>
              </w:rPr>
              <w:t>Other</w:t>
            </w:r>
          </w:p>
        </w:tc>
        <w:tc>
          <w:tcPr>
            <w:tcW w:w="0" w:type="auto"/>
            <w:tcBorders>
              <w:top w:val="dotted" w:sz="6" w:space="0" w:color="auto"/>
              <w:left w:val="dotted" w:sz="6" w:space="0" w:color="auto"/>
              <w:bottom w:val="dotted" w:sz="6" w:space="0" w:color="auto"/>
              <w:right w:val="dotted" w:sz="6" w:space="0" w:color="auto"/>
            </w:tcBorders>
            <w:vAlign w:val="center"/>
            <w:hideMark/>
          </w:tcPr>
          <w:p w14:paraId="55FCAB9D"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95077B5"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F0D3F9B" w14:textId="7E28BC3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A4E09E1" w14:textId="5ABBB28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EDDDE38" w14:textId="409BC8A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A2F040" w14:textId="76AE2BA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E77BEE" w14:textId="1AA28A3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8A012D" w14:textId="549CDA1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5BE4A8" w14:textId="22688C7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160029E" w14:textId="3BF73B8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515A1D"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FAE7E5"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37F967A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1FA2D1C" w14:textId="77777777" w:rsidR="00AD77A6" w:rsidRPr="000A5959" w:rsidRDefault="00AD77A6" w:rsidP="00AD77A6">
            <w:pPr>
              <w:rPr>
                <w:color w:val="000000" w:themeColor="text1"/>
                <w:sz w:val="20"/>
                <w:szCs w:val="20"/>
              </w:rPr>
            </w:pPr>
            <w:r w:rsidRPr="000A5959">
              <w:rPr>
                <w:color w:val="000000" w:themeColor="text1"/>
                <w:sz w:val="20"/>
                <w:szCs w:val="20"/>
              </w:rPr>
              <w:t>Duty Hours</w:t>
            </w:r>
          </w:p>
        </w:tc>
        <w:tc>
          <w:tcPr>
            <w:tcW w:w="0" w:type="auto"/>
            <w:tcBorders>
              <w:top w:val="dotted" w:sz="6" w:space="0" w:color="auto"/>
              <w:left w:val="dotted" w:sz="6" w:space="0" w:color="auto"/>
              <w:bottom w:val="dotted" w:sz="6" w:space="0" w:color="auto"/>
              <w:right w:val="dotted" w:sz="6" w:space="0" w:color="auto"/>
            </w:tcBorders>
            <w:vAlign w:val="center"/>
            <w:hideMark/>
          </w:tcPr>
          <w:p w14:paraId="55A16B01"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C92EB6B"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B5E2A7C" w14:textId="7500915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6909CE2" w14:textId="3D3B764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4DF48AA" w14:textId="7056B35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4F3954C" w14:textId="087A8DC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FB3620B" w14:textId="4DF2BB0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C52D3E" w14:textId="744A820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A657711" w14:textId="766BCD3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95B552" w14:textId="70BBF59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59E513"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EB60562"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0A5A230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6095BF5" w14:textId="77777777" w:rsidR="00AD77A6" w:rsidRPr="000A5959" w:rsidRDefault="00AD77A6" w:rsidP="00AD77A6">
            <w:pPr>
              <w:rPr>
                <w:color w:val="000000" w:themeColor="text1"/>
                <w:sz w:val="20"/>
                <w:szCs w:val="20"/>
              </w:rPr>
            </w:pPr>
            <w:r w:rsidRPr="000A5959">
              <w:rPr>
                <w:color w:val="000000" w:themeColor="text1"/>
                <w:sz w:val="20"/>
                <w:szCs w:val="20"/>
              </w:rPr>
              <w:t>Evaluation Appraisal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6019C95A"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84E6B91"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3818CC4" w14:textId="6AF0A4C4"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C02150B" w14:textId="3C66B39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6EE18AA" w14:textId="07D88429"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57353182" w14:textId="3DA1F139" w:rsidR="00AD77A6" w:rsidRPr="000A5959" w:rsidRDefault="00AD77A6" w:rsidP="00AD77A6">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2EB93CD1" w14:textId="6320803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35EE9AE" w14:textId="70E41D3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378430" w14:textId="5AA265B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BD70652" w14:textId="3BF9E97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1A4C4E" w14:textId="34E15119" w:rsidR="00AD77A6" w:rsidRPr="000A5959" w:rsidRDefault="003040C5"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02EE4859" w14:textId="42F0FD9B" w:rsidR="00AD77A6" w:rsidRPr="000A5959" w:rsidRDefault="003040C5" w:rsidP="00AD77A6">
            <w:pPr>
              <w:jc w:val="center"/>
              <w:rPr>
                <w:color w:val="000000" w:themeColor="text1"/>
                <w:sz w:val="20"/>
                <w:szCs w:val="20"/>
              </w:rPr>
            </w:pPr>
            <w:r>
              <w:rPr>
                <w:color w:val="000000" w:themeColor="text1"/>
                <w:sz w:val="20"/>
                <w:szCs w:val="20"/>
              </w:rPr>
              <w:t>5</w:t>
            </w:r>
            <w:r w:rsidR="00AD77A6">
              <w:rPr>
                <w:color w:val="000000" w:themeColor="text1"/>
                <w:sz w:val="20"/>
                <w:szCs w:val="20"/>
              </w:rPr>
              <w:t>0</w:t>
            </w:r>
          </w:p>
        </w:tc>
      </w:tr>
      <w:tr w:rsidR="00AD77A6" w:rsidRPr="000A5959" w14:paraId="59DB0E7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EFF5D5A" w14:textId="77777777" w:rsidR="00AD77A6" w:rsidRPr="000A5959" w:rsidRDefault="00AD77A6" w:rsidP="00AD77A6">
            <w:pPr>
              <w:rPr>
                <w:color w:val="000000" w:themeColor="text1"/>
                <w:sz w:val="20"/>
                <w:szCs w:val="20"/>
              </w:rPr>
            </w:pPr>
            <w:r w:rsidRPr="000A5959">
              <w:rPr>
                <w:color w:val="000000" w:themeColor="text1"/>
                <w:sz w:val="20"/>
                <w:szCs w:val="20"/>
              </w:rPr>
              <w:t>Examination/Test</w:t>
            </w:r>
          </w:p>
        </w:tc>
        <w:tc>
          <w:tcPr>
            <w:tcW w:w="0" w:type="auto"/>
            <w:tcBorders>
              <w:top w:val="dotted" w:sz="6" w:space="0" w:color="auto"/>
              <w:left w:val="dotted" w:sz="6" w:space="0" w:color="auto"/>
              <w:bottom w:val="dotted" w:sz="6" w:space="0" w:color="auto"/>
              <w:right w:val="dotted" w:sz="6" w:space="0" w:color="auto"/>
            </w:tcBorders>
            <w:vAlign w:val="center"/>
            <w:hideMark/>
          </w:tcPr>
          <w:p w14:paraId="65AD15EF"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C2F50FC"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E42A13E" w14:textId="6926526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D30D596" w14:textId="6271AA2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7EC451" w14:textId="624AE89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B3E35AF" w14:textId="4CC35DE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9E67BE" w14:textId="31AEA1E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FED6D0" w14:textId="77ABDA7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83CDE4" w14:textId="7F15010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7E85FC" w14:textId="0744BB4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E6EC6F"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3096100"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877CD9" w:rsidRPr="000A5959" w14:paraId="2150E2EE"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43C61643" w14:textId="77777777" w:rsidR="00877CD9" w:rsidRPr="000A5959" w:rsidRDefault="00877CD9" w:rsidP="00877CD9">
            <w:pPr>
              <w:rPr>
                <w:color w:val="000000" w:themeColor="text1"/>
                <w:sz w:val="20"/>
                <w:szCs w:val="20"/>
              </w:rPr>
            </w:pPr>
            <w:r w:rsidRPr="000A5959">
              <w:rPr>
                <w:color w:val="000000" w:themeColor="text1"/>
                <w:sz w:val="20"/>
                <w:szCs w:val="20"/>
              </w:rPr>
              <w:t>Harassment</w:t>
            </w:r>
          </w:p>
        </w:tc>
      </w:tr>
      <w:tr w:rsidR="00877CD9" w:rsidRPr="000A5959" w14:paraId="000BF1D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71E8F17" w14:textId="77777777" w:rsidR="00877CD9" w:rsidRPr="00B43C13" w:rsidRDefault="00877CD9" w:rsidP="0014720E">
            <w:pPr>
              <w:pStyle w:val="ListParagraph"/>
              <w:numPr>
                <w:ilvl w:val="1"/>
                <w:numId w:val="12"/>
              </w:numPr>
              <w:rPr>
                <w:color w:val="000000" w:themeColor="text1"/>
                <w:sz w:val="20"/>
                <w:szCs w:val="20"/>
              </w:rPr>
            </w:pPr>
            <w:r w:rsidRPr="00B43C13">
              <w:rPr>
                <w:color w:val="000000" w:themeColor="text1"/>
                <w:sz w:val="20"/>
                <w:szCs w:val="20"/>
              </w:rPr>
              <w:t>Non-Sexual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2A643BE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25AB88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D65E1F1" w14:textId="20E3104A" w:rsidR="00877CD9" w:rsidRPr="000A5959" w:rsidRDefault="00AD77A6"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899BEA7" w14:textId="6261EF9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340049" w14:textId="286DF59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FBAE68" w14:textId="4DFBD05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85ECD55" w14:textId="2FF0A51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F811F6" w14:textId="66D967E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2D613A4" w14:textId="4430B22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9BC250F" w14:textId="0345864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E6B047" w14:textId="0CFD854F" w:rsidR="00877CD9" w:rsidRPr="000A5959" w:rsidRDefault="003040C5"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3A057FFD" w14:textId="74EFF2B3" w:rsidR="00877CD9" w:rsidRPr="000A5959" w:rsidRDefault="003040C5" w:rsidP="00877CD9">
            <w:pPr>
              <w:jc w:val="center"/>
              <w:rPr>
                <w:color w:val="000000" w:themeColor="text1"/>
                <w:sz w:val="20"/>
                <w:szCs w:val="20"/>
              </w:rPr>
            </w:pPr>
            <w:r>
              <w:rPr>
                <w:color w:val="000000" w:themeColor="text1"/>
                <w:sz w:val="20"/>
                <w:szCs w:val="20"/>
              </w:rPr>
              <w:t>5</w:t>
            </w:r>
            <w:r w:rsidR="00877CD9">
              <w:rPr>
                <w:color w:val="000000" w:themeColor="text1"/>
                <w:sz w:val="20"/>
                <w:szCs w:val="20"/>
              </w:rPr>
              <w:t>0</w:t>
            </w:r>
          </w:p>
        </w:tc>
      </w:tr>
      <w:tr w:rsidR="00877CD9" w:rsidRPr="000A5959" w14:paraId="3987D30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5499248" w14:textId="77777777" w:rsidR="00877CD9" w:rsidRPr="00B43C13" w:rsidRDefault="00877CD9" w:rsidP="0014720E">
            <w:pPr>
              <w:pStyle w:val="ListParagraph"/>
              <w:numPr>
                <w:ilvl w:val="1"/>
                <w:numId w:val="12"/>
              </w:numPr>
              <w:rPr>
                <w:color w:val="000000" w:themeColor="text1"/>
                <w:sz w:val="20"/>
                <w:szCs w:val="20"/>
              </w:rPr>
            </w:pPr>
            <w:r w:rsidRPr="00B43C13">
              <w:rPr>
                <w:color w:val="000000" w:themeColor="text1"/>
                <w:sz w:val="20"/>
                <w:szCs w:val="20"/>
              </w:rPr>
              <w:t>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527DB171"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B0D28F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2EA9C87" w14:textId="352B9E2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D838B01" w14:textId="6B5C702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78ACC3" w14:textId="5BB1235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8887EF" w14:textId="48913D2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AD3C687" w14:textId="6049AF2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973CF54" w14:textId="787424F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AE5C2BF" w14:textId="24C639E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6D15B2" w14:textId="409CBBC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2E60E5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EC07CFC"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9466A36"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AB844CF" w14:textId="77777777" w:rsidR="00877CD9" w:rsidRPr="000A5959" w:rsidRDefault="00877CD9" w:rsidP="00877CD9">
            <w:pPr>
              <w:rPr>
                <w:color w:val="000000" w:themeColor="text1"/>
                <w:sz w:val="20"/>
                <w:szCs w:val="20"/>
              </w:rPr>
            </w:pPr>
            <w:r w:rsidRPr="000A5959">
              <w:rPr>
                <w:color w:val="000000" w:themeColor="text1"/>
                <w:sz w:val="20"/>
                <w:szCs w:val="20"/>
              </w:rPr>
              <w:t>Medical Examination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7A347DA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AC67D2A"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BBC7EF6" w14:textId="36E73DE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95F80E1" w14:textId="6EA160B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E00596" w14:textId="345151C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434122" w14:textId="4ED6283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F266FB9" w14:textId="0F34E22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098D2CA" w14:textId="2E4FE5C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DB7BA8" w14:textId="5715EBA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23A1A4" w14:textId="7BB1A61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FCE09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414D7C"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4310EA7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D655D21" w14:textId="77777777" w:rsidR="00877CD9" w:rsidRPr="000A5959" w:rsidRDefault="00877CD9" w:rsidP="00877CD9">
            <w:pPr>
              <w:rPr>
                <w:color w:val="000000" w:themeColor="text1"/>
                <w:sz w:val="20"/>
                <w:szCs w:val="20"/>
              </w:rPr>
            </w:pPr>
            <w:r w:rsidRPr="000A5959">
              <w:rPr>
                <w:color w:val="000000" w:themeColor="text1"/>
                <w:sz w:val="20"/>
                <w:szCs w:val="20"/>
              </w:rPr>
              <w:t>Pay (Including Overtime)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74B287B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00D5153"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9F5888A" w14:textId="5D95985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B83D020" w14:textId="44F71F8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AD459C0" w14:textId="2D79346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83E169" w14:textId="2A83554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6B37A2" w14:textId="3B382A0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422E6D" w14:textId="2450EB7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AFBC6A5" w14:textId="0D49E38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8006083" w14:textId="606ADA9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18360BF"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237374"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5E9137A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B003324" w14:textId="77777777" w:rsidR="00877CD9" w:rsidRPr="000A5959" w:rsidRDefault="00877CD9" w:rsidP="00877CD9">
            <w:pPr>
              <w:rPr>
                <w:color w:val="000000" w:themeColor="text1"/>
                <w:sz w:val="20"/>
                <w:szCs w:val="20"/>
              </w:rPr>
            </w:pPr>
            <w:r w:rsidRPr="000A5959">
              <w:rPr>
                <w:color w:val="000000" w:themeColor="text1"/>
                <w:sz w:val="20"/>
                <w:szCs w:val="20"/>
              </w:rPr>
              <w:t>Promotion/Non-Selection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51B6F0B3"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23CF05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6DD60B3" w14:textId="1B2EA50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5D368E7" w14:textId="639F868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A6C3065" w14:textId="73C1A29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38981A9" w14:textId="60C03B1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D400A9B" w14:textId="4049FB6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E3D0D2" w14:textId="1A07B6C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CEF370" w14:textId="28D417D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5DDFF1" w14:textId="793AFEB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64C245"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7DA0DE"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E3C41F8"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04117EDB" w14:textId="77777777" w:rsidR="00877CD9" w:rsidRPr="000A5959" w:rsidRDefault="00877CD9" w:rsidP="00877CD9">
            <w:pPr>
              <w:rPr>
                <w:color w:val="000000" w:themeColor="text1"/>
                <w:sz w:val="20"/>
                <w:szCs w:val="20"/>
              </w:rPr>
            </w:pPr>
            <w:r w:rsidRPr="000A5959">
              <w:rPr>
                <w:color w:val="000000" w:themeColor="text1"/>
                <w:sz w:val="20"/>
                <w:szCs w:val="20"/>
              </w:rPr>
              <w:t>Reassignment</w:t>
            </w:r>
          </w:p>
        </w:tc>
      </w:tr>
      <w:tr w:rsidR="00877CD9" w:rsidRPr="000A5959" w14:paraId="3518079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8BB9997" w14:textId="77777777" w:rsidR="00877CD9" w:rsidRPr="00B43C13" w:rsidRDefault="00877CD9" w:rsidP="0014720E">
            <w:pPr>
              <w:pStyle w:val="ListParagraph"/>
              <w:numPr>
                <w:ilvl w:val="0"/>
                <w:numId w:val="13"/>
              </w:numPr>
              <w:rPr>
                <w:color w:val="000000" w:themeColor="text1"/>
                <w:sz w:val="20"/>
                <w:szCs w:val="20"/>
              </w:rPr>
            </w:pPr>
            <w:r w:rsidRPr="00B43C13">
              <w:rPr>
                <w:color w:val="000000" w:themeColor="text1"/>
                <w:sz w:val="20"/>
                <w:szCs w:val="20"/>
              </w:rPr>
              <w:t>Denied</w:t>
            </w:r>
          </w:p>
        </w:tc>
        <w:tc>
          <w:tcPr>
            <w:tcW w:w="0" w:type="auto"/>
            <w:tcBorders>
              <w:top w:val="dotted" w:sz="6" w:space="0" w:color="auto"/>
              <w:left w:val="dotted" w:sz="6" w:space="0" w:color="auto"/>
              <w:bottom w:val="dotted" w:sz="6" w:space="0" w:color="auto"/>
              <w:right w:val="dotted" w:sz="6" w:space="0" w:color="auto"/>
            </w:tcBorders>
            <w:vAlign w:val="center"/>
            <w:hideMark/>
          </w:tcPr>
          <w:p w14:paraId="30000F2C"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D52D23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D586466" w14:textId="26348B3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31068A9" w14:textId="06FF282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78BD970" w14:textId="42B0C4C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216074" w14:textId="4F51CD2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A7E068E" w14:textId="3DA9F3D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CE22D8" w14:textId="56B71E1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21B8738" w14:textId="7A448C4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1F4583" w14:textId="0FFC032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BA8816"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E037123"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3F7D634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5E7BDFC" w14:textId="77777777" w:rsidR="00877CD9" w:rsidRPr="00B43C13" w:rsidRDefault="00877CD9" w:rsidP="0014720E">
            <w:pPr>
              <w:pStyle w:val="ListParagraph"/>
              <w:numPr>
                <w:ilvl w:val="0"/>
                <w:numId w:val="13"/>
              </w:numPr>
              <w:rPr>
                <w:color w:val="000000" w:themeColor="text1"/>
                <w:sz w:val="20"/>
                <w:szCs w:val="20"/>
              </w:rPr>
            </w:pPr>
            <w:r w:rsidRPr="00B43C13">
              <w:rPr>
                <w:color w:val="000000" w:themeColor="text1"/>
                <w:sz w:val="20"/>
                <w:szCs w:val="20"/>
              </w:rPr>
              <w:t>Directed</w:t>
            </w:r>
          </w:p>
        </w:tc>
        <w:tc>
          <w:tcPr>
            <w:tcW w:w="0" w:type="auto"/>
            <w:tcBorders>
              <w:top w:val="dotted" w:sz="6" w:space="0" w:color="auto"/>
              <w:left w:val="dotted" w:sz="6" w:space="0" w:color="auto"/>
              <w:bottom w:val="dotted" w:sz="6" w:space="0" w:color="auto"/>
              <w:right w:val="dotted" w:sz="6" w:space="0" w:color="auto"/>
            </w:tcBorders>
            <w:vAlign w:val="center"/>
            <w:hideMark/>
          </w:tcPr>
          <w:p w14:paraId="56706B1A"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1C9965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D9975E7" w14:textId="6C1FD91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34CE0C8" w14:textId="3012EC9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582588" w14:textId="5BB2A65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A4BA2E" w14:textId="1A574CC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9876681" w14:textId="3E5AEB2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743D00" w14:textId="2D06829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855168B" w14:textId="466C972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34EC1C4" w14:textId="6B376E9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6C4BEE"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A9A721"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00426B3F"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8563671" w14:textId="77777777" w:rsidR="00877CD9" w:rsidRPr="000A5959" w:rsidRDefault="00877CD9" w:rsidP="00877CD9">
            <w:pPr>
              <w:rPr>
                <w:color w:val="000000" w:themeColor="text1"/>
                <w:sz w:val="20"/>
                <w:szCs w:val="20"/>
              </w:rPr>
            </w:pPr>
            <w:r w:rsidRPr="000A5959">
              <w:rPr>
                <w:color w:val="000000" w:themeColor="text1"/>
                <w:sz w:val="20"/>
                <w:szCs w:val="20"/>
              </w:rPr>
              <w:t>Reasonable Accommodation</w:t>
            </w:r>
            <w:r>
              <w:rPr>
                <w:color w:val="000000" w:themeColor="text1"/>
                <w:sz w:val="20"/>
                <w:szCs w:val="20"/>
              </w:rPr>
              <w:t xml:space="preserve"> Disability</w:t>
            </w:r>
          </w:p>
        </w:tc>
        <w:tc>
          <w:tcPr>
            <w:tcW w:w="0" w:type="auto"/>
            <w:tcBorders>
              <w:top w:val="dotted" w:sz="6" w:space="0" w:color="auto"/>
              <w:left w:val="dotted" w:sz="6" w:space="0" w:color="auto"/>
              <w:bottom w:val="dotted" w:sz="6" w:space="0" w:color="auto"/>
              <w:right w:val="dotted" w:sz="6" w:space="0" w:color="auto"/>
            </w:tcBorders>
            <w:vAlign w:val="center"/>
            <w:hideMark/>
          </w:tcPr>
          <w:p w14:paraId="2E7367D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C6468D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3160A78" w14:textId="4FC602D8" w:rsidR="00877CD9" w:rsidRPr="005C7F55" w:rsidRDefault="00AD77A6"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0F9C70B1" w14:textId="32578DA1" w:rsidR="00877CD9" w:rsidRPr="005C7F55" w:rsidRDefault="00AD77A6" w:rsidP="00877CD9">
            <w:pPr>
              <w:jc w:val="center"/>
              <w:rPr>
                <w:color w:val="000000" w:themeColor="text1"/>
                <w:sz w:val="20"/>
                <w:szCs w:val="20"/>
              </w:rPr>
            </w:pPr>
            <w:r>
              <w:rPr>
                <w:color w:val="000000" w:themeColor="text1"/>
                <w:sz w:val="20"/>
                <w:szCs w:val="20"/>
              </w:rPr>
              <w:t>10</w:t>
            </w:r>
            <w:r w:rsidR="00877CD9">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F9BFAA2" w14:textId="5FF31186" w:rsidR="00877CD9" w:rsidRPr="005C7F55" w:rsidRDefault="00877CD9"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1DEB0BDE" w14:textId="4BD62230" w:rsidR="00877CD9" w:rsidRPr="005C7F55" w:rsidRDefault="00AD77A6" w:rsidP="00877CD9">
            <w:pPr>
              <w:jc w:val="center"/>
              <w:rPr>
                <w:color w:val="000000" w:themeColor="text1"/>
                <w:sz w:val="20"/>
                <w:szCs w:val="20"/>
              </w:rPr>
            </w:pPr>
            <w:r>
              <w:rPr>
                <w:color w:val="000000" w:themeColor="text1"/>
                <w:sz w:val="20"/>
                <w:szCs w:val="20"/>
              </w:rPr>
              <w:t>5</w:t>
            </w:r>
            <w:r w:rsidR="00877CD9">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D331698" w14:textId="6CD74AF9" w:rsidR="00877CD9" w:rsidRPr="005C7F55" w:rsidRDefault="00AD77A6"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F6A1FC" w14:textId="1A641B49"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B0EF15" w14:textId="0E8724C9"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D0A464" w14:textId="6063B278"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3F46CE" w14:textId="64E8BDDF" w:rsidR="00877CD9" w:rsidRPr="005C7F55" w:rsidRDefault="003040C5"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728C0255" w14:textId="4FC90B26" w:rsidR="00877CD9" w:rsidRPr="005C7F55" w:rsidRDefault="003040C5" w:rsidP="00877CD9">
            <w:pPr>
              <w:jc w:val="center"/>
              <w:rPr>
                <w:color w:val="000000" w:themeColor="text1"/>
                <w:sz w:val="20"/>
                <w:szCs w:val="20"/>
              </w:rPr>
            </w:pPr>
            <w:r>
              <w:rPr>
                <w:color w:val="000000" w:themeColor="text1"/>
                <w:sz w:val="20"/>
                <w:szCs w:val="20"/>
              </w:rPr>
              <w:t>5</w:t>
            </w:r>
            <w:r w:rsidR="00877CD9">
              <w:rPr>
                <w:color w:val="000000" w:themeColor="text1"/>
                <w:sz w:val="20"/>
                <w:szCs w:val="20"/>
              </w:rPr>
              <w:t>0</w:t>
            </w:r>
          </w:p>
        </w:tc>
      </w:tr>
      <w:tr w:rsidR="00877CD9" w:rsidRPr="000A5959" w14:paraId="4223524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F1906D0" w14:textId="77777777" w:rsidR="00877CD9" w:rsidRPr="000A5959" w:rsidRDefault="00877CD9" w:rsidP="00877CD9">
            <w:pPr>
              <w:rPr>
                <w:color w:val="000000" w:themeColor="text1"/>
                <w:sz w:val="20"/>
                <w:szCs w:val="20"/>
              </w:rPr>
            </w:pPr>
            <w:r w:rsidRPr="000A5959">
              <w:rPr>
                <w:color w:val="000000" w:themeColor="text1"/>
                <w:sz w:val="20"/>
                <w:szCs w:val="20"/>
              </w:rPr>
              <w:t>Reinstatement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4E27128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BFDEF3B"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7CF8CF6" w14:textId="21268569"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05FB41A" w14:textId="6195CC15"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28D1128" w14:textId="3F5F9E73"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8D7D87D" w14:textId="25D845DE"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B990CA7" w14:textId="2EA97061"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98722F5" w14:textId="4CB0577E"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54E500" w14:textId="7C41C983"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3E1FC3A" w14:textId="6625896C"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F9624FF" w14:textId="7777777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E162201" w14:textId="77777777" w:rsidR="00877CD9" w:rsidRPr="005C7F55" w:rsidRDefault="00877CD9" w:rsidP="00877CD9">
            <w:pPr>
              <w:jc w:val="center"/>
              <w:rPr>
                <w:color w:val="000000" w:themeColor="text1"/>
                <w:sz w:val="20"/>
                <w:szCs w:val="20"/>
              </w:rPr>
            </w:pPr>
            <w:r>
              <w:rPr>
                <w:color w:val="000000" w:themeColor="text1"/>
                <w:sz w:val="20"/>
                <w:szCs w:val="20"/>
              </w:rPr>
              <w:t>0</w:t>
            </w:r>
          </w:p>
        </w:tc>
      </w:tr>
      <w:tr w:rsidR="00877CD9" w:rsidRPr="000A5959" w14:paraId="119ED28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60179C45" w14:textId="77777777" w:rsidR="00877CD9" w:rsidRPr="000A5959" w:rsidRDefault="00877CD9" w:rsidP="00877CD9">
            <w:pPr>
              <w:rPr>
                <w:color w:val="000000" w:themeColor="text1"/>
                <w:sz w:val="20"/>
                <w:szCs w:val="20"/>
              </w:rPr>
            </w:pPr>
            <w:r>
              <w:rPr>
                <w:color w:val="000000" w:themeColor="text1"/>
                <w:sz w:val="20"/>
                <w:szCs w:val="20"/>
              </w:rPr>
              <w:t>Sex-Stereotyping</w:t>
            </w:r>
          </w:p>
        </w:tc>
        <w:tc>
          <w:tcPr>
            <w:tcW w:w="0" w:type="auto"/>
            <w:tcBorders>
              <w:top w:val="dotted" w:sz="6" w:space="0" w:color="auto"/>
              <w:left w:val="dotted" w:sz="6" w:space="0" w:color="auto"/>
              <w:bottom w:val="dotted" w:sz="6" w:space="0" w:color="auto"/>
              <w:right w:val="dotted" w:sz="6" w:space="0" w:color="auto"/>
            </w:tcBorders>
            <w:vAlign w:val="center"/>
          </w:tcPr>
          <w:p w14:paraId="04D2EB4C"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A996920"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5A62B209" w14:textId="672799B3"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754F311" w14:textId="428F753E"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FD86F4" w14:textId="34FA1602"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2F05D4" w14:textId="03720B0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FF388E" w14:textId="17B9D786"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2995AC" w14:textId="10E30C1F"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5FCB84" w14:textId="5A0E03AD"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0F4D3C" w14:textId="04907256"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712DF2C" w14:textId="7777777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A0875DF" w14:textId="77777777" w:rsidR="00877CD9" w:rsidRPr="005C7F55" w:rsidRDefault="00877CD9" w:rsidP="00877CD9">
            <w:pPr>
              <w:jc w:val="center"/>
              <w:rPr>
                <w:color w:val="000000" w:themeColor="text1"/>
                <w:sz w:val="20"/>
                <w:szCs w:val="20"/>
              </w:rPr>
            </w:pPr>
            <w:r>
              <w:rPr>
                <w:color w:val="000000" w:themeColor="text1"/>
                <w:sz w:val="20"/>
                <w:szCs w:val="20"/>
              </w:rPr>
              <w:t>0</w:t>
            </w:r>
          </w:p>
        </w:tc>
      </w:tr>
      <w:tr w:rsidR="00877CD9" w:rsidRPr="000A5959" w14:paraId="5CC0E3E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4FED804" w14:textId="77777777" w:rsidR="00877CD9" w:rsidRPr="000A5959" w:rsidRDefault="00877CD9" w:rsidP="00877CD9">
            <w:pPr>
              <w:rPr>
                <w:color w:val="000000" w:themeColor="text1"/>
                <w:sz w:val="20"/>
                <w:szCs w:val="20"/>
              </w:rPr>
            </w:pPr>
            <w:r w:rsidRPr="000A5959">
              <w:rPr>
                <w:color w:val="000000" w:themeColor="text1"/>
                <w:sz w:val="20"/>
                <w:szCs w:val="20"/>
              </w:rPr>
              <w:t>Retirement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0FB1BE90"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0E85B20"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CFCB909" w14:textId="07F21D05"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6536303" w14:textId="0C2A2AF5"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0A54A4" w14:textId="57B7A7AA"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F5DD64B" w14:textId="35B9D272"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DF2D65C" w14:textId="730FC7E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165C78" w14:textId="031A5C45"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E62149" w14:textId="69D0CAB1"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397E87B" w14:textId="4323548F"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BE6D02" w14:textId="7777777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68B3A7" w14:textId="77777777" w:rsidR="00877CD9" w:rsidRPr="005C7F55" w:rsidRDefault="00877CD9" w:rsidP="00877CD9">
            <w:pPr>
              <w:jc w:val="center"/>
              <w:rPr>
                <w:color w:val="000000" w:themeColor="text1"/>
                <w:sz w:val="20"/>
                <w:szCs w:val="20"/>
              </w:rPr>
            </w:pPr>
            <w:r>
              <w:rPr>
                <w:color w:val="000000" w:themeColor="text1"/>
                <w:sz w:val="20"/>
                <w:szCs w:val="20"/>
              </w:rPr>
              <w:t>0</w:t>
            </w:r>
          </w:p>
        </w:tc>
      </w:tr>
      <w:tr w:rsidR="00877CD9" w:rsidRPr="000A5959" w14:paraId="79079FD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6EF43E1A" w14:textId="77777777" w:rsidR="00877CD9" w:rsidRPr="000A5959" w:rsidRDefault="00877CD9" w:rsidP="00877CD9">
            <w:pPr>
              <w:rPr>
                <w:color w:val="000000" w:themeColor="text1"/>
                <w:sz w:val="20"/>
                <w:szCs w:val="20"/>
              </w:rPr>
            </w:pPr>
            <w:r>
              <w:rPr>
                <w:color w:val="000000" w:themeColor="text1"/>
                <w:sz w:val="20"/>
                <w:szCs w:val="20"/>
              </w:rPr>
              <w:t>Religious Accommodation</w:t>
            </w:r>
          </w:p>
        </w:tc>
        <w:tc>
          <w:tcPr>
            <w:tcW w:w="0" w:type="auto"/>
            <w:tcBorders>
              <w:top w:val="dotted" w:sz="6" w:space="0" w:color="auto"/>
              <w:left w:val="dotted" w:sz="6" w:space="0" w:color="auto"/>
              <w:bottom w:val="dotted" w:sz="6" w:space="0" w:color="auto"/>
              <w:right w:val="dotted" w:sz="6" w:space="0" w:color="auto"/>
            </w:tcBorders>
            <w:vAlign w:val="center"/>
          </w:tcPr>
          <w:p w14:paraId="2AFF713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4A6477C"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1A111BFE" w14:textId="02717283"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6B9EBD" w14:textId="7A7B19F0"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B58CBB" w14:textId="7060F00A"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3E4B422" w14:textId="7297A212"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DF39CA" w14:textId="0D6FCCAB"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9B8F87D" w14:textId="73D625F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821A1DC" w14:textId="0F02B4DB"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4B5595" w14:textId="4FDA55A2"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1EF4BE" w14:textId="7777777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49FFF08" w14:textId="77777777" w:rsidR="00877CD9" w:rsidRPr="005C7F55" w:rsidRDefault="00877CD9" w:rsidP="00877CD9">
            <w:pPr>
              <w:jc w:val="center"/>
              <w:rPr>
                <w:color w:val="000000" w:themeColor="text1"/>
                <w:sz w:val="20"/>
                <w:szCs w:val="20"/>
              </w:rPr>
            </w:pPr>
            <w:r>
              <w:rPr>
                <w:color w:val="000000" w:themeColor="text1"/>
                <w:sz w:val="20"/>
                <w:szCs w:val="20"/>
              </w:rPr>
              <w:t>0</w:t>
            </w:r>
          </w:p>
        </w:tc>
      </w:tr>
      <w:tr w:rsidR="00877CD9" w:rsidRPr="000A5959" w14:paraId="4A6662D2"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348C9F7A" w14:textId="77777777" w:rsidR="00877CD9" w:rsidRPr="000A5959" w:rsidRDefault="00877CD9" w:rsidP="00877CD9">
            <w:pPr>
              <w:rPr>
                <w:color w:val="000000" w:themeColor="text1"/>
                <w:sz w:val="20"/>
                <w:szCs w:val="20"/>
              </w:rPr>
            </w:pPr>
            <w:r>
              <w:rPr>
                <w:color w:val="000000" w:themeColor="text1"/>
                <w:sz w:val="20"/>
                <w:szCs w:val="20"/>
              </w:rPr>
              <w:t>Telework</w:t>
            </w:r>
          </w:p>
        </w:tc>
        <w:tc>
          <w:tcPr>
            <w:tcW w:w="0" w:type="auto"/>
            <w:tcBorders>
              <w:top w:val="dotted" w:sz="6" w:space="0" w:color="auto"/>
              <w:left w:val="dotted" w:sz="6" w:space="0" w:color="auto"/>
              <w:bottom w:val="dotted" w:sz="6" w:space="0" w:color="auto"/>
              <w:right w:val="dotted" w:sz="6" w:space="0" w:color="auto"/>
            </w:tcBorders>
            <w:vAlign w:val="center"/>
          </w:tcPr>
          <w:p w14:paraId="11CEDC2C"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47E1371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60B1C30" w14:textId="46F3C798"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3452512" w14:textId="6BD96EDB"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EABEFE4" w14:textId="0CE7DF6B"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1EDB31" w14:textId="6D0F14E3"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CBA6B8" w14:textId="223D1303"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EC79200" w14:textId="0DEC0746"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938C378" w14:textId="4EAB28C2"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AFB8A5" w14:textId="2E8D7356"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4B7AEB" w14:textId="77777777" w:rsidR="00877CD9" w:rsidRPr="005C7F55"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3B74F35" w14:textId="77777777" w:rsidR="00877CD9" w:rsidRPr="005C7F55" w:rsidRDefault="00877CD9" w:rsidP="00877CD9">
            <w:pPr>
              <w:jc w:val="center"/>
              <w:rPr>
                <w:color w:val="000000" w:themeColor="text1"/>
                <w:sz w:val="20"/>
                <w:szCs w:val="20"/>
              </w:rPr>
            </w:pPr>
            <w:r>
              <w:rPr>
                <w:color w:val="000000" w:themeColor="text1"/>
                <w:sz w:val="20"/>
                <w:szCs w:val="20"/>
              </w:rPr>
              <w:t>0</w:t>
            </w:r>
          </w:p>
        </w:tc>
      </w:tr>
      <w:tr w:rsidR="00877CD9" w:rsidRPr="000A5959" w14:paraId="5193EBD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4E9DF77" w14:textId="77777777" w:rsidR="00877CD9" w:rsidRPr="000A5959" w:rsidRDefault="00877CD9" w:rsidP="00877CD9">
            <w:pPr>
              <w:rPr>
                <w:color w:val="000000" w:themeColor="text1"/>
                <w:sz w:val="20"/>
                <w:szCs w:val="20"/>
              </w:rPr>
            </w:pPr>
            <w:r w:rsidRPr="000A5959">
              <w:rPr>
                <w:color w:val="000000" w:themeColor="text1"/>
                <w:sz w:val="20"/>
                <w:szCs w:val="20"/>
              </w:rPr>
              <w:t>Termination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2B2EB58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9F66843"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D0AADFA" w14:textId="0B40446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DC12F47" w14:textId="18A070A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3FA05E" w14:textId="0F12F49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F80D5E" w14:textId="2502730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25931C" w14:textId="463756B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896959" w14:textId="035209D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39B3C71" w14:textId="082558A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6AB556" w14:textId="30680A3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BB688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A4E28B"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76DBC1F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2CBDFB1" w14:textId="77777777" w:rsidR="00877CD9" w:rsidRPr="000A5959" w:rsidRDefault="00877CD9" w:rsidP="00877CD9">
            <w:pPr>
              <w:rPr>
                <w:color w:val="000000" w:themeColor="text1"/>
                <w:sz w:val="20"/>
                <w:szCs w:val="20"/>
              </w:rPr>
            </w:pPr>
            <w:r w:rsidRPr="000A5959">
              <w:rPr>
                <w:color w:val="000000" w:themeColor="text1"/>
                <w:sz w:val="20"/>
                <w:szCs w:val="20"/>
              </w:rPr>
              <w:t>Terms/Conditions of Employment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52514671"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3083F4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E708C04" w14:textId="5D93197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EB84DA4" w14:textId="2FB1C78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F8784C2" w14:textId="6843BF0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FD142B" w14:textId="623DBDB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FB7BAD" w14:textId="4F09E7E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C495AE" w14:textId="3636DC4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AF1B63" w14:textId="4292A5C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1BA8360" w14:textId="6FF596B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B4ECE9E"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9596DF1"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096598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7AE0876" w14:textId="77777777" w:rsidR="00877CD9" w:rsidRPr="000A5959" w:rsidRDefault="00877CD9" w:rsidP="00877CD9">
            <w:pPr>
              <w:rPr>
                <w:color w:val="000000" w:themeColor="text1"/>
                <w:sz w:val="20"/>
                <w:szCs w:val="20"/>
              </w:rPr>
            </w:pPr>
            <w:r w:rsidRPr="000A5959">
              <w:rPr>
                <w:color w:val="000000" w:themeColor="text1"/>
                <w:sz w:val="20"/>
                <w:szCs w:val="20"/>
              </w:rPr>
              <w:t>Time and Attendance</w:t>
            </w:r>
          </w:p>
        </w:tc>
        <w:tc>
          <w:tcPr>
            <w:tcW w:w="0" w:type="auto"/>
            <w:tcBorders>
              <w:top w:val="dotted" w:sz="6" w:space="0" w:color="auto"/>
              <w:left w:val="dotted" w:sz="6" w:space="0" w:color="auto"/>
              <w:bottom w:val="dotted" w:sz="6" w:space="0" w:color="auto"/>
              <w:right w:val="dotted" w:sz="6" w:space="0" w:color="auto"/>
            </w:tcBorders>
            <w:vAlign w:val="center"/>
            <w:hideMark/>
          </w:tcPr>
          <w:p w14:paraId="1A8772F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951DD8B"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4AD14B5" w14:textId="1858656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F003D37" w14:textId="3ACAAD3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396289" w14:textId="52BAF7C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F860FD6" w14:textId="23FF8B3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1A7E81" w14:textId="3AEF297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473D4C8" w14:textId="1FD18FA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B6E628" w14:textId="64F2093A"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5A85CC7" w14:textId="52969C7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6FC2CBE"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34D1E76"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41FD15C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2F46C06" w14:textId="77777777" w:rsidR="00877CD9" w:rsidRPr="000A5959" w:rsidRDefault="00877CD9" w:rsidP="00877CD9">
            <w:pPr>
              <w:rPr>
                <w:color w:val="000000" w:themeColor="text1"/>
                <w:sz w:val="20"/>
                <w:szCs w:val="20"/>
              </w:rPr>
            </w:pPr>
            <w:r w:rsidRPr="000A5959">
              <w:rPr>
                <w:color w:val="000000" w:themeColor="text1"/>
                <w:sz w:val="20"/>
                <w:szCs w:val="20"/>
              </w:rPr>
              <w:t>Training</w:t>
            </w:r>
          </w:p>
        </w:tc>
        <w:tc>
          <w:tcPr>
            <w:tcW w:w="0" w:type="auto"/>
            <w:tcBorders>
              <w:top w:val="dotted" w:sz="6" w:space="0" w:color="auto"/>
              <w:left w:val="dotted" w:sz="6" w:space="0" w:color="auto"/>
              <w:bottom w:val="dotted" w:sz="6" w:space="0" w:color="auto"/>
              <w:right w:val="dotted" w:sz="6" w:space="0" w:color="auto"/>
            </w:tcBorders>
            <w:vAlign w:val="center"/>
            <w:hideMark/>
          </w:tcPr>
          <w:p w14:paraId="25E10AE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56D23E7"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7072DC9" w14:textId="178972D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9743BD5" w14:textId="2AA121D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281C9E" w14:textId="113EE98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CDEA2C2" w14:textId="0C84723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169948" w14:textId="1A675A1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20350D4" w14:textId="6C1B4CA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40772F" w14:textId="7A8FB93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8291952" w14:textId="5033DC0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BD4810"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826F85"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580ABD6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538A884" w14:textId="77777777" w:rsidR="00877CD9" w:rsidRPr="000A5959" w:rsidRDefault="00877CD9" w:rsidP="00877CD9">
            <w:pPr>
              <w:rPr>
                <w:color w:val="000000" w:themeColor="text1"/>
                <w:sz w:val="20"/>
                <w:szCs w:val="20"/>
              </w:rPr>
            </w:pPr>
            <w:r>
              <w:rPr>
                <w:color w:val="000000" w:themeColor="text1"/>
                <w:sz w:val="20"/>
                <w:szCs w:val="20"/>
              </w:rPr>
              <w:t xml:space="preserve">Other </w:t>
            </w:r>
          </w:p>
        </w:tc>
        <w:tc>
          <w:tcPr>
            <w:tcW w:w="0" w:type="auto"/>
            <w:tcBorders>
              <w:top w:val="dotted" w:sz="6" w:space="0" w:color="auto"/>
              <w:left w:val="dotted" w:sz="6" w:space="0" w:color="auto"/>
              <w:bottom w:val="dotted" w:sz="6" w:space="0" w:color="auto"/>
              <w:right w:val="dotted" w:sz="6" w:space="0" w:color="auto"/>
            </w:tcBorders>
            <w:vAlign w:val="center"/>
            <w:hideMark/>
          </w:tcPr>
          <w:p w14:paraId="09A59F2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1D774C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1A7FFCA" w14:textId="013D0B1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50CA7C6" w14:textId="722D5D4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18D2408" w14:textId="2037AAB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AC1D39" w14:textId="597E66D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E9F722" w14:textId="40C0A2A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BAD4FB" w14:textId="2FA6C7F4"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895DF3" w14:textId="5136D4B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E61908" w14:textId="44967E8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5B150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41C40B"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5ADFAFE7"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shd w:val="clear" w:color="auto" w:fill="C0C0C0"/>
            <w:vAlign w:val="center"/>
            <w:hideMark/>
          </w:tcPr>
          <w:p w14:paraId="2F11D9DD" w14:textId="448A5C8E" w:rsidR="00877CD9" w:rsidRPr="000A5959" w:rsidRDefault="00877CD9" w:rsidP="00877CD9">
            <w:pPr>
              <w:rPr>
                <w:color w:val="000000" w:themeColor="text1"/>
                <w:sz w:val="20"/>
                <w:szCs w:val="20"/>
              </w:rPr>
            </w:pPr>
          </w:p>
        </w:tc>
      </w:tr>
      <w:tr w:rsidR="00877CD9" w:rsidRPr="000A5959" w14:paraId="4A39A39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26C08BC" w14:textId="77777777" w:rsidR="00877CD9" w:rsidRPr="000A5959" w:rsidRDefault="00877CD9" w:rsidP="00877CD9">
            <w:pPr>
              <w:rPr>
                <w:color w:val="000000" w:themeColor="text1"/>
                <w:sz w:val="20"/>
                <w:szCs w:val="20"/>
              </w:rPr>
            </w:pPr>
            <w:r w:rsidRPr="000A5959">
              <w:rPr>
                <w:b/>
                <w:bCs/>
                <w:color w:val="000000" w:themeColor="text1"/>
                <w:sz w:val="20"/>
              </w:rPr>
              <w:t>Findings Without Hearing</w:t>
            </w: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1597E9A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7FEB0E2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78A8BE9" w14:textId="3B2FEA8D" w:rsidR="00877CD9" w:rsidRPr="000A5959" w:rsidRDefault="00AD77A6" w:rsidP="00877CD9">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19266E32"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725E3413" w14:textId="6D697EBF" w:rsidR="00877CD9" w:rsidRPr="000A5959" w:rsidRDefault="00AD77A6" w:rsidP="00877CD9">
            <w:pPr>
              <w:jc w:val="center"/>
              <w:rPr>
                <w:color w:val="000000" w:themeColor="text1"/>
                <w:sz w:val="20"/>
                <w:szCs w:val="20"/>
              </w:rPr>
            </w:pPr>
            <w:r>
              <w:rPr>
                <w:color w:val="000000" w:themeColor="text1"/>
                <w:sz w:val="20"/>
                <w:szCs w:val="20"/>
              </w:rPr>
              <w:t>5</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2300BAC9"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6E0A6A7D" w14:textId="6DAE5D8A" w:rsidR="00877CD9" w:rsidRPr="000A5959" w:rsidRDefault="00AD77A6" w:rsidP="00877CD9">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20A42377"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53F14EFE" w14:textId="2DAC55AE" w:rsidR="00877CD9" w:rsidRPr="000A5959" w:rsidRDefault="00AD77A6" w:rsidP="00877CD9">
            <w:pPr>
              <w:jc w:val="center"/>
              <w:rPr>
                <w:color w:val="000000" w:themeColor="text1"/>
                <w:sz w:val="20"/>
                <w:szCs w:val="20"/>
              </w:rPr>
            </w:pPr>
            <w:r>
              <w:rPr>
                <w:color w:val="000000" w:themeColor="text1"/>
                <w:sz w:val="20"/>
                <w:szCs w:val="20"/>
              </w:rPr>
              <w:t>7</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6B703A0A"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c>
          <w:tcPr>
            <w:tcW w:w="0" w:type="auto"/>
            <w:tcBorders>
              <w:top w:val="dotted" w:sz="6" w:space="0" w:color="auto"/>
              <w:left w:val="dotted" w:sz="6" w:space="0" w:color="auto"/>
              <w:bottom w:val="dotted" w:sz="6" w:space="0" w:color="auto"/>
              <w:right w:val="dotted" w:sz="6" w:space="0" w:color="auto"/>
            </w:tcBorders>
            <w:vAlign w:val="center"/>
            <w:hideMark/>
          </w:tcPr>
          <w:p w14:paraId="4B6F94AF" w14:textId="7762FA49" w:rsidR="00877CD9" w:rsidRPr="000A5959" w:rsidRDefault="003040C5" w:rsidP="00877CD9">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shd w:val="clear" w:color="auto" w:fill="C0C0C0"/>
            <w:vAlign w:val="center"/>
            <w:hideMark/>
          </w:tcPr>
          <w:p w14:paraId="12A7CB94" w14:textId="77777777" w:rsidR="00877CD9" w:rsidRPr="000A5959" w:rsidRDefault="00877CD9" w:rsidP="00877CD9">
            <w:pPr>
              <w:jc w:val="center"/>
              <w:rPr>
                <w:color w:val="000000" w:themeColor="text1"/>
                <w:sz w:val="20"/>
                <w:szCs w:val="20"/>
              </w:rPr>
            </w:pPr>
            <w:r w:rsidRPr="000A5959">
              <w:rPr>
                <w:color w:val="000000" w:themeColor="text1"/>
                <w:sz w:val="20"/>
                <w:szCs w:val="20"/>
              </w:rPr>
              <w:t> </w:t>
            </w:r>
          </w:p>
        </w:tc>
      </w:tr>
      <w:tr w:rsidR="00877CD9" w:rsidRPr="000A5959" w14:paraId="410A1C2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0469661" w14:textId="77777777" w:rsidR="00877CD9" w:rsidRPr="000A5959" w:rsidRDefault="00877CD9" w:rsidP="00877CD9">
            <w:pPr>
              <w:rPr>
                <w:color w:val="000000" w:themeColor="text1"/>
                <w:sz w:val="20"/>
                <w:szCs w:val="20"/>
              </w:rPr>
            </w:pPr>
            <w:r w:rsidRPr="000A5959">
              <w:rPr>
                <w:color w:val="000000" w:themeColor="text1"/>
                <w:sz w:val="20"/>
                <w:szCs w:val="20"/>
              </w:rPr>
              <w:lastRenderedPageBreak/>
              <w:t>Appointment/Hire</w:t>
            </w:r>
          </w:p>
        </w:tc>
        <w:tc>
          <w:tcPr>
            <w:tcW w:w="0" w:type="auto"/>
            <w:tcBorders>
              <w:top w:val="dotted" w:sz="6" w:space="0" w:color="auto"/>
              <w:left w:val="dotted" w:sz="6" w:space="0" w:color="auto"/>
              <w:bottom w:val="dotted" w:sz="6" w:space="0" w:color="auto"/>
              <w:right w:val="dotted" w:sz="6" w:space="0" w:color="auto"/>
            </w:tcBorders>
            <w:vAlign w:val="center"/>
            <w:hideMark/>
          </w:tcPr>
          <w:p w14:paraId="4F03C0A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E01E5E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9DEEEEC" w14:textId="602D977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8809931" w14:textId="363390C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81D541" w14:textId="68DC234F"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DEDA07" w14:textId="18F87BF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B5F4052" w14:textId="59097AB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0335458" w14:textId="4632C3E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C37838B" w14:textId="0F95C7E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8BE4196" w14:textId="3DBEF72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E70C6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BD2CCDD"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C60AED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BE67376" w14:textId="77777777" w:rsidR="00877CD9" w:rsidRPr="000A5959" w:rsidRDefault="00877CD9" w:rsidP="00877CD9">
            <w:pPr>
              <w:rPr>
                <w:color w:val="000000" w:themeColor="text1"/>
                <w:sz w:val="20"/>
                <w:szCs w:val="20"/>
              </w:rPr>
            </w:pPr>
            <w:r w:rsidRPr="000A5959">
              <w:rPr>
                <w:color w:val="000000" w:themeColor="text1"/>
                <w:sz w:val="20"/>
                <w:szCs w:val="20"/>
              </w:rPr>
              <w:t>Assignment of Duties</w:t>
            </w:r>
          </w:p>
        </w:tc>
        <w:tc>
          <w:tcPr>
            <w:tcW w:w="0" w:type="auto"/>
            <w:tcBorders>
              <w:top w:val="dotted" w:sz="6" w:space="0" w:color="auto"/>
              <w:left w:val="dotted" w:sz="6" w:space="0" w:color="auto"/>
              <w:bottom w:val="dotted" w:sz="6" w:space="0" w:color="auto"/>
              <w:right w:val="dotted" w:sz="6" w:space="0" w:color="auto"/>
            </w:tcBorders>
            <w:vAlign w:val="center"/>
            <w:hideMark/>
          </w:tcPr>
          <w:p w14:paraId="12E83C4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25E25EB"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0E1A14F" w14:textId="7EB2F38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AF60DC6" w14:textId="4CF198AE"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7B0FA4" w14:textId="700C811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13CE96" w14:textId="500E2CA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AE91952" w14:textId="21B29072"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B7D4DE9" w14:textId="1E9D61A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122A581" w14:textId="517EF7B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34391B" w14:textId="1ADB2651"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7F8239"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DB38E23"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1803E8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420CEBE" w14:textId="77777777" w:rsidR="00877CD9" w:rsidRPr="000A5959" w:rsidRDefault="00877CD9" w:rsidP="00877CD9">
            <w:pPr>
              <w:rPr>
                <w:color w:val="000000" w:themeColor="text1"/>
                <w:sz w:val="20"/>
                <w:szCs w:val="20"/>
              </w:rPr>
            </w:pPr>
            <w:r w:rsidRPr="000A5959">
              <w:rPr>
                <w:color w:val="000000" w:themeColor="text1"/>
                <w:sz w:val="20"/>
                <w:szCs w:val="20"/>
              </w:rPr>
              <w:t>Awards</w:t>
            </w:r>
          </w:p>
        </w:tc>
        <w:tc>
          <w:tcPr>
            <w:tcW w:w="0" w:type="auto"/>
            <w:tcBorders>
              <w:top w:val="dotted" w:sz="6" w:space="0" w:color="auto"/>
              <w:left w:val="dotted" w:sz="6" w:space="0" w:color="auto"/>
              <w:bottom w:val="dotted" w:sz="6" w:space="0" w:color="auto"/>
              <w:right w:val="dotted" w:sz="6" w:space="0" w:color="auto"/>
            </w:tcBorders>
            <w:vAlign w:val="center"/>
            <w:hideMark/>
          </w:tcPr>
          <w:p w14:paraId="49A817E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0AAD52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4C1501B" w14:textId="603D0AE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72AE217" w14:textId="0916C2D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33074BB" w14:textId="59C12DFD"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4FB04C0" w14:textId="326001AB"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F1F2EC" w14:textId="5AF7904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90111EA" w14:textId="094BC95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19111B" w14:textId="7BF3161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B1FD24" w14:textId="086BD683"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494118"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5308AB"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F59F75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FEB4936" w14:textId="77777777" w:rsidR="00877CD9" w:rsidRPr="000A5959" w:rsidRDefault="00877CD9" w:rsidP="00877CD9">
            <w:pPr>
              <w:rPr>
                <w:color w:val="000000" w:themeColor="text1"/>
                <w:sz w:val="20"/>
                <w:szCs w:val="20"/>
              </w:rPr>
            </w:pPr>
            <w:r w:rsidRPr="000A5959">
              <w:rPr>
                <w:color w:val="000000" w:themeColor="text1"/>
                <w:sz w:val="20"/>
                <w:szCs w:val="20"/>
              </w:rPr>
              <w:t>Conversion to Full-time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10646EB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7F9257E"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C205500" w14:textId="264062E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F69AF26" w14:textId="3DE395F9"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712FF4" w14:textId="37B7035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4973E4" w14:textId="63A41EA5"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EFB9E9" w14:textId="5722CE1C"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BBEF71" w14:textId="486A4800"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DDAD0D" w14:textId="6226E116"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7448DE2" w14:textId="7AAD05B8"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03FFD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07B257C"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1B2464E2"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597290A8" w14:textId="77777777" w:rsidR="00877CD9" w:rsidRPr="000A5959" w:rsidRDefault="00877CD9" w:rsidP="00877CD9">
            <w:pPr>
              <w:rPr>
                <w:color w:val="000000" w:themeColor="text1"/>
                <w:sz w:val="20"/>
                <w:szCs w:val="20"/>
              </w:rPr>
            </w:pPr>
            <w:r w:rsidRPr="000A5959">
              <w:rPr>
                <w:color w:val="000000" w:themeColor="text1"/>
                <w:sz w:val="20"/>
                <w:szCs w:val="20"/>
              </w:rPr>
              <w:t>Disciplinary Action</w:t>
            </w:r>
          </w:p>
        </w:tc>
      </w:tr>
      <w:tr w:rsidR="00877CD9" w:rsidRPr="000A5959" w14:paraId="65FD7BA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E3F0280" w14:textId="77777777" w:rsidR="00877CD9" w:rsidRPr="0019208B" w:rsidRDefault="00877CD9" w:rsidP="0014720E">
            <w:pPr>
              <w:pStyle w:val="ListParagraph"/>
              <w:numPr>
                <w:ilvl w:val="0"/>
                <w:numId w:val="13"/>
              </w:numPr>
              <w:rPr>
                <w:color w:val="000000" w:themeColor="text1"/>
                <w:sz w:val="20"/>
                <w:szCs w:val="20"/>
              </w:rPr>
            </w:pPr>
            <w:r w:rsidRPr="0019208B">
              <w:rPr>
                <w:color w:val="000000" w:themeColor="text1"/>
                <w:sz w:val="20"/>
                <w:szCs w:val="20"/>
              </w:rPr>
              <w:t>Demotion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324FBE8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84CBBE0"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2D045C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B1104F5"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6F810F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B04F3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7DAD4C2"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20D4AB"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38B74D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80D67D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549A5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9B2A8AB"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46CEC30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87E16E7" w14:textId="77777777" w:rsidR="00877CD9" w:rsidRPr="0019208B" w:rsidRDefault="00877CD9" w:rsidP="0014720E">
            <w:pPr>
              <w:pStyle w:val="ListParagraph"/>
              <w:numPr>
                <w:ilvl w:val="0"/>
                <w:numId w:val="13"/>
              </w:numPr>
              <w:rPr>
                <w:color w:val="000000" w:themeColor="text1"/>
                <w:sz w:val="20"/>
                <w:szCs w:val="20"/>
              </w:rPr>
            </w:pPr>
            <w:r w:rsidRPr="0019208B">
              <w:rPr>
                <w:color w:val="000000" w:themeColor="text1"/>
                <w:sz w:val="20"/>
                <w:szCs w:val="20"/>
              </w:rPr>
              <w:t>Reprimand</w:t>
            </w:r>
          </w:p>
        </w:tc>
        <w:tc>
          <w:tcPr>
            <w:tcW w:w="0" w:type="auto"/>
            <w:tcBorders>
              <w:top w:val="dotted" w:sz="6" w:space="0" w:color="auto"/>
              <w:left w:val="dotted" w:sz="6" w:space="0" w:color="auto"/>
              <w:bottom w:val="dotted" w:sz="6" w:space="0" w:color="auto"/>
              <w:right w:val="dotted" w:sz="6" w:space="0" w:color="auto"/>
            </w:tcBorders>
            <w:vAlign w:val="center"/>
            <w:hideMark/>
          </w:tcPr>
          <w:p w14:paraId="28417635"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260A45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08EB78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E23F9AD"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52E6C2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0F8787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32A567"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D004C63"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F7F686D"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D5FE2F"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8509B8"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3D2BDFA"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7BA7F72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51D1859" w14:textId="77777777" w:rsidR="00877CD9" w:rsidRPr="0019208B" w:rsidRDefault="00877CD9" w:rsidP="0014720E">
            <w:pPr>
              <w:pStyle w:val="ListParagraph"/>
              <w:numPr>
                <w:ilvl w:val="0"/>
                <w:numId w:val="13"/>
              </w:numPr>
              <w:rPr>
                <w:color w:val="000000" w:themeColor="text1"/>
                <w:sz w:val="20"/>
                <w:szCs w:val="20"/>
              </w:rPr>
            </w:pPr>
            <w:r w:rsidRPr="0019208B">
              <w:rPr>
                <w:color w:val="000000" w:themeColor="text1"/>
                <w:sz w:val="20"/>
                <w:szCs w:val="20"/>
              </w:rPr>
              <w:t>Suspension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483BCD4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93EC016"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75BD4A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8FAABA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3988927"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DD2625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B12FD17"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844DA0"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8A2A6C0"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2E3F35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FBE19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3096D03"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105FFA3"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5C1CF63" w14:textId="77777777" w:rsidR="00877CD9" w:rsidRPr="0019208B" w:rsidRDefault="00877CD9" w:rsidP="0014720E">
            <w:pPr>
              <w:pStyle w:val="ListParagraph"/>
              <w:numPr>
                <w:ilvl w:val="0"/>
                <w:numId w:val="13"/>
              </w:numPr>
              <w:rPr>
                <w:color w:val="000000" w:themeColor="text1"/>
                <w:sz w:val="20"/>
                <w:szCs w:val="20"/>
              </w:rPr>
            </w:pPr>
            <w:r w:rsidRPr="0019208B">
              <w:rPr>
                <w:color w:val="000000" w:themeColor="text1"/>
                <w:sz w:val="20"/>
                <w:szCs w:val="20"/>
              </w:rPr>
              <w:t>Removal</w:t>
            </w:r>
          </w:p>
        </w:tc>
        <w:tc>
          <w:tcPr>
            <w:tcW w:w="0" w:type="auto"/>
            <w:tcBorders>
              <w:top w:val="dotted" w:sz="6" w:space="0" w:color="auto"/>
              <w:left w:val="dotted" w:sz="6" w:space="0" w:color="auto"/>
              <w:bottom w:val="dotted" w:sz="6" w:space="0" w:color="auto"/>
              <w:right w:val="dotted" w:sz="6" w:space="0" w:color="auto"/>
            </w:tcBorders>
            <w:vAlign w:val="center"/>
            <w:hideMark/>
          </w:tcPr>
          <w:p w14:paraId="273DED9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DD0B7F7"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B2E26BF"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49120B6"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EA0D037"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A60AF9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3DE783"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3E75F63"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E4327C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5A4D86"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05CB8B0"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261BD2"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7DE5E874"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E2CDA77" w14:textId="77777777" w:rsidR="00877CD9" w:rsidRPr="0019208B" w:rsidRDefault="00877CD9" w:rsidP="0014720E">
            <w:pPr>
              <w:pStyle w:val="ListParagraph"/>
              <w:numPr>
                <w:ilvl w:val="0"/>
                <w:numId w:val="13"/>
              </w:numPr>
              <w:rPr>
                <w:color w:val="000000" w:themeColor="text1"/>
                <w:sz w:val="20"/>
                <w:szCs w:val="20"/>
              </w:rPr>
            </w:pPr>
            <w:r w:rsidRPr="0019208B">
              <w:rPr>
                <w:color w:val="000000" w:themeColor="text1"/>
                <w:sz w:val="20"/>
                <w:szCs w:val="20"/>
              </w:rPr>
              <w:t>Other</w:t>
            </w:r>
          </w:p>
        </w:tc>
        <w:tc>
          <w:tcPr>
            <w:tcW w:w="0" w:type="auto"/>
            <w:tcBorders>
              <w:top w:val="dotted" w:sz="6" w:space="0" w:color="auto"/>
              <w:left w:val="dotted" w:sz="6" w:space="0" w:color="auto"/>
              <w:bottom w:val="dotted" w:sz="6" w:space="0" w:color="auto"/>
              <w:right w:val="dotted" w:sz="6" w:space="0" w:color="auto"/>
            </w:tcBorders>
            <w:vAlign w:val="center"/>
            <w:hideMark/>
          </w:tcPr>
          <w:p w14:paraId="19C607A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D209EC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7775370"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7C8DD28"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FD92FD4"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0CD239"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8E9B86F"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9557175"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EE8E5E"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3D85F1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C52FB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C3DC44"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BD4971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8139C7A" w14:textId="77777777" w:rsidR="00877CD9" w:rsidRPr="000A5959" w:rsidRDefault="00877CD9" w:rsidP="00877CD9">
            <w:pPr>
              <w:rPr>
                <w:color w:val="000000" w:themeColor="text1"/>
                <w:sz w:val="20"/>
                <w:szCs w:val="20"/>
              </w:rPr>
            </w:pPr>
            <w:r w:rsidRPr="000A5959">
              <w:rPr>
                <w:color w:val="000000" w:themeColor="text1"/>
                <w:sz w:val="20"/>
                <w:szCs w:val="20"/>
              </w:rPr>
              <w:t>Duty Hours</w:t>
            </w:r>
          </w:p>
        </w:tc>
        <w:tc>
          <w:tcPr>
            <w:tcW w:w="0" w:type="auto"/>
            <w:tcBorders>
              <w:top w:val="dotted" w:sz="6" w:space="0" w:color="auto"/>
              <w:left w:val="dotted" w:sz="6" w:space="0" w:color="auto"/>
              <w:bottom w:val="dotted" w:sz="6" w:space="0" w:color="auto"/>
              <w:right w:val="dotted" w:sz="6" w:space="0" w:color="auto"/>
            </w:tcBorders>
            <w:vAlign w:val="center"/>
            <w:hideMark/>
          </w:tcPr>
          <w:p w14:paraId="2366FBB8"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0D37E03"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C960D76"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38F2F9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20EDB9"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4CAB73"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5A1B12"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0CD2F2B"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977637"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F9EDD8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A5F4D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AF942F"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6ACFACC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5B4C976" w14:textId="77777777" w:rsidR="00877CD9" w:rsidRPr="000A5959" w:rsidRDefault="00877CD9" w:rsidP="00877CD9">
            <w:pPr>
              <w:rPr>
                <w:color w:val="000000" w:themeColor="text1"/>
                <w:sz w:val="20"/>
                <w:szCs w:val="20"/>
              </w:rPr>
            </w:pPr>
            <w:r w:rsidRPr="000A5959">
              <w:rPr>
                <w:color w:val="000000" w:themeColor="text1"/>
                <w:sz w:val="20"/>
                <w:szCs w:val="20"/>
              </w:rPr>
              <w:t>Evaluation Appraisal</w:t>
            </w:r>
          </w:p>
        </w:tc>
        <w:tc>
          <w:tcPr>
            <w:tcW w:w="0" w:type="auto"/>
            <w:tcBorders>
              <w:top w:val="dotted" w:sz="6" w:space="0" w:color="auto"/>
              <w:left w:val="dotted" w:sz="6" w:space="0" w:color="auto"/>
              <w:bottom w:val="dotted" w:sz="6" w:space="0" w:color="auto"/>
              <w:right w:val="dotted" w:sz="6" w:space="0" w:color="auto"/>
            </w:tcBorders>
            <w:vAlign w:val="center"/>
            <w:hideMark/>
          </w:tcPr>
          <w:p w14:paraId="53A17C9F"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536C7E9"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1A021E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741F9F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1FE236"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735E4C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9971BE8"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167D28"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ACC3443" w14:textId="3FCA0D68" w:rsidR="00877CD9" w:rsidRPr="000A5959" w:rsidRDefault="00AD77A6" w:rsidP="00877CD9">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26FDA1D1" w14:textId="23371712" w:rsidR="00877CD9" w:rsidRPr="000A5959" w:rsidRDefault="00AD77A6" w:rsidP="00AD77A6">
            <w:pP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6B35A098" w14:textId="52FA2507" w:rsidR="00877CD9" w:rsidRPr="000A5959" w:rsidRDefault="003040C5"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35EE6FA" w14:textId="660F636C" w:rsidR="00877CD9" w:rsidRPr="000A5959" w:rsidRDefault="003040C5" w:rsidP="00877CD9">
            <w:pPr>
              <w:jc w:val="center"/>
              <w:rPr>
                <w:color w:val="000000" w:themeColor="text1"/>
                <w:sz w:val="20"/>
                <w:szCs w:val="20"/>
              </w:rPr>
            </w:pPr>
            <w:r>
              <w:rPr>
                <w:color w:val="000000" w:themeColor="text1"/>
                <w:sz w:val="20"/>
                <w:szCs w:val="20"/>
              </w:rPr>
              <w:t>0</w:t>
            </w:r>
          </w:p>
        </w:tc>
      </w:tr>
      <w:tr w:rsidR="00877CD9" w:rsidRPr="000A5959" w14:paraId="5BA6AF0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C236133" w14:textId="77777777" w:rsidR="00877CD9" w:rsidRPr="000A5959" w:rsidRDefault="00877CD9" w:rsidP="00877CD9">
            <w:pPr>
              <w:rPr>
                <w:color w:val="000000" w:themeColor="text1"/>
                <w:sz w:val="20"/>
                <w:szCs w:val="20"/>
              </w:rPr>
            </w:pPr>
            <w:r w:rsidRPr="000A5959">
              <w:rPr>
                <w:color w:val="000000" w:themeColor="text1"/>
                <w:sz w:val="20"/>
                <w:szCs w:val="20"/>
              </w:rPr>
              <w:t>Examination/Test</w:t>
            </w:r>
          </w:p>
        </w:tc>
        <w:tc>
          <w:tcPr>
            <w:tcW w:w="0" w:type="auto"/>
            <w:tcBorders>
              <w:top w:val="dotted" w:sz="6" w:space="0" w:color="auto"/>
              <w:left w:val="dotted" w:sz="6" w:space="0" w:color="auto"/>
              <w:bottom w:val="dotted" w:sz="6" w:space="0" w:color="auto"/>
              <w:right w:val="dotted" w:sz="6" w:space="0" w:color="auto"/>
            </w:tcBorders>
            <w:vAlign w:val="center"/>
            <w:hideMark/>
          </w:tcPr>
          <w:p w14:paraId="3454A962"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EF2F5DC" w14:textId="77777777" w:rsidR="00877CD9" w:rsidRPr="000A5959" w:rsidRDefault="00877CD9" w:rsidP="00877CD9">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9CEC9EC"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D2523C6"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DA2FE2"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16BB97B"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CB78F5A"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9037093" w14:textId="77777777" w:rsidR="00877CD9" w:rsidRPr="000A5959" w:rsidRDefault="00877CD9" w:rsidP="00877CD9">
            <w:pPr>
              <w:jc w:val="center"/>
              <w:rPr>
                <w:color w:val="000000" w:themeColor="text1"/>
                <w:sz w:val="20"/>
                <w:szCs w:val="20"/>
              </w:rPr>
            </w:pPr>
            <w:r w:rsidRPr="005C7F55">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4027B11"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E37EF79"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2EAECEA" w14:textId="77777777" w:rsidR="00877CD9" w:rsidRPr="000A5959" w:rsidRDefault="00877CD9" w:rsidP="00877CD9">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8FC5DE" w14:textId="77777777" w:rsidR="00877CD9" w:rsidRPr="000A5959" w:rsidRDefault="00877CD9" w:rsidP="00877CD9">
            <w:pPr>
              <w:jc w:val="center"/>
              <w:rPr>
                <w:color w:val="000000" w:themeColor="text1"/>
                <w:sz w:val="20"/>
                <w:szCs w:val="20"/>
              </w:rPr>
            </w:pPr>
            <w:r>
              <w:rPr>
                <w:color w:val="000000" w:themeColor="text1"/>
                <w:sz w:val="20"/>
                <w:szCs w:val="20"/>
              </w:rPr>
              <w:t>0</w:t>
            </w:r>
          </w:p>
        </w:tc>
      </w:tr>
      <w:tr w:rsidR="00877CD9" w:rsidRPr="000A5959" w14:paraId="24E023AD"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2495E0DC" w14:textId="77777777" w:rsidR="00877CD9" w:rsidRPr="000A5959" w:rsidRDefault="00877CD9" w:rsidP="00877CD9">
            <w:pPr>
              <w:rPr>
                <w:color w:val="000000" w:themeColor="text1"/>
                <w:sz w:val="20"/>
                <w:szCs w:val="20"/>
              </w:rPr>
            </w:pPr>
            <w:r w:rsidRPr="000A5959">
              <w:rPr>
                <w:color w:val="000000" w:themeColor="text1"/>
                <w:sz w:val="20"/>
                <w:szCs w:val="20"/>
              </w:rPr>
              <w:t>Harassment</w:t>
            </w:r>
          </w:p>
        </w:tc>
      </w:tr>
      <w:tr w:rsidR="00AD77A6" w:rsidRPr="000A5959" w14:paraId="6C461C8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5C56FD3" w14:textId="77777777" w:rsidR="00AD77A6" w:rsidRPr="0019208B" w:rsidRDefault="00AD77A6" w:rsidP="0014720E">
            <w:pPr>
              <w:pStyle w:val="ListParagraph"/>
              <w:numPr>
                <w:ilvl w:val="0"/>
                <w:numId w:val="13"/>
              </w:numPr>
              <w:rPr>
                <w:color w:val="000000" w:themeColor="text1"/>
                <w:sz w:val="20"/>
                <w:szCs w:val="20"/>
              </w:rPr>
            </w:pPr>
            <w:r w:rsidRPr="0019208B">
              <w:rPr>
                <w:color w:val="000000" w:themeColor="text1"/>
                <w:sz w:val="20"/>
                <w:szCs w:val="20"/>
              </w:rPr>
              <w:t>Non-Sexual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425FD289"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11CA649"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3243A86" w14:textId="48B89D2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FE61832" w14:textId="5A7D323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93B1732" w14:textId="290CA4C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F5BB9E" w14:textId="392420A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02B902A" w14:textId="03302DD4"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2466729" w14:textId="3AA4CF1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F069CF" w14:textId="2E8DA6FF" w:rsidR="00AD77A6" w:rsidRPr="000A5959" w:rsidRDefault="00AD77A6" w:rsidP="00AD77A6">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3F1802D7" w14:textId="0798709F" w:rsidR="00AD77A6" w:rsidRPr="000A5959" w:rsidRDefault="00AD77A6" w:rsidP="00AD77A6">
            <w:pPr>
              <w:jc w:val="center"/>
              <w:rPr>
                <w:color w:val="000000" w:themeColor="text1"/>
                <w:sz w:val="20"/>
                <w:szCs w:val="20"/>
              </w:rPr>
            </w:pPr>
            <w:r>
              <w:rPr>
                <w:color w:val="000000" w:themeColor="text1"/>
                <w:sz w:val="20"/>
                <w:szCs w:val="20"/>
              </w:rPr>
              <w:t>29</w:t>
            </w:r>
          </w:p>
        </w:tc>
        <w:tc>
          <w:tcPr>
            <w:tcW w:w="0" w:type="auto"/>
            <w:tcBorders>
              <w:top w:val="dotted" w:sz="6" w:space="0" w:color="auto"/>
              <w:left w:val="dotted" w:sz="6" w:space="0" w:color="auto"/>
              <w:bottom w:val="dotted" w:sz="6" w:space="0" w:color="auto"/>
              <w:right w:val="dotted" w:sz="6" w:space="0" w:color="auto"/>
            </w:tcBorders>
            <w:vAlign w:val="center"/>
          </w:tcPr>
          <w:p w14:paraId="1731C760" w14:textId="236D78EA" w:rsidR="00AD77A6" w:rsidRPr="000A5959" w:rsidRDefault="003040C5"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BBA7C79" w14:textId="41612193" w:rsidR="00AD77A6" w:rsidRPr="000A5959" w:rsidRDefault="00AD77A6" w:rsidP="00AD77A6">
            <w:pPr>
              <w:jc w:val="center"/>
              <w:rPr>
                <w:color w:val="000000" w:themeColor="text1"/>
                <w:sz w:val="20"/>
                <w:szCs w:val="20"/>
              </w:rPr>
            </w:pPr>
            <w:r>
              <w:rPr>
                <w:color w:val="000000" w:themeColor="text1"/>
                <w:sz w:val="20"/>
                <w:szCs w:val="20"/>
              </w:rPr>
              <w:t>2</w:t>
            </w:r>
            <w:r w:rsidR="003040C5">
              <w:rPr>
                <w:color w:val="000000" w:themeColor="text1"/>
                <w:sz w:val="20"/>
                <w:szCs w:val="20"/>
              </w:rPr>
              <w:t>5</w:t>
            </w:r>
          </w:p>
        </w:tc>
      </w:tr>
      <w:tr w:rsidR="00AD77A6" w:rsidRPr="000A5959" w14:paraId="55ACCE8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8C22AF5" w14:textId="77777777" w:rsidR="00AD77A6" w:rsidRPr="0019208B" w:rsidRDefault="00AD77A6" w:rsidP="0014720E">
            <w:pPr>
              <w:pStyle w:val="ListParagraph"/>
              <w:numPr>
                <w:ilvl w:val="0"/>
                <w:numId w:val="13"/>
              </w:numPr>
              <w:rPr>
                <w:color w:val="000000" w:themeColor="text1"/>
                <w:sz w:val="20"/>
                <w:szCs w:val="20"/>
              </w:rPr>
            </w:pPr>
            <w:r w:rsidRPr="0019208B">
              <w:rPr>
                <w:color w:val="000000" w:themeColor="text1"/>
                <w:sz w:val="20"/>
                <w:szCs w:val="20"/>
              </w:rPr>
              <w:t>Sexual</w:t>
            </w:r>
          </w:p>
        </w:tc>
        <w:tc>
          <w:tcPr>
            <w:tcW w:w="0" w:type="auto"/>
            <w:tcBorders>
              <w:top w:val="dotted" w:sz="6" w:space="0" w:color="auto"/>
              <w:left w:val="dotted" w:sz="6" w:space="0" w:color="auto"/>
              <w:bottom w:val="dotted" w:sz="6" w:space="0" w:color="auto"/>
              <w:right w:val="dotted" w:sz="6" w:space="0" w:color="auto"/>
            </w:tcBorders>
            <w:vAlign w:val="center"/>
            <w:hideMark/>
          </w:tcPr>
          <w:p w14:paraId="2BF6DBD6"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85C6A9F"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C733359" w14:textId="739FD0A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7A85B226" w14:textId="0B1EC92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104D51" w14:textId="04A638C9"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6A7323D2" w14:textId="78F68FDA" w:rsidR="00AD77A6" w:rsidRPr="000A5959" w:rsidRDefault="00AD77A6" w:rsidP="00AD77A6">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5E3211D1" w14:textId="2DDC368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E279A9" w14:textId="40F7A25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62101A" w14:textId="76F297B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51088C4" w14:textId="432ABF34"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65BA071" w14:textId="499BA36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426F5B4" w14:textId="5AC7B7AB"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2808F46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17C36EF" w14:textId="77777777" w:rsidR="00AD77A6" w:rsidRPr="000A5959" w:rsidRDefault="00AD77A6" w:rsidP="00AD77A6">
            <w:pPr>
              <w:rPr>
                <w:color w:val="000000" w:themeColor="text1"/>
                <w:sz w:val="20"/>
                <w:szCs w:val="20"/>
              </w:rPr>
            </w:pPr>
            <w:r w:rsidRPr="000A5959">
              <w:rPr>
                <w:color w:val="000000" w:themeColor="text1"/>
                <w:sz w:val="20"/>
                <w:szCs w:val="20"/>
              </w:rPr>
              <w:t>Medical Examination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75544E81"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E54A958"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0F15FD2" w14:textId="02DFF4F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56F5E6BC" w14:textId="0F57DB8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2A1A645" w14:textId="722D989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E747516" w14:textId="7D4BC85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BCCCE5" w14:textId="23E2DE9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A0D496D" w14:textId="01EEE63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AC6CB71" w14:textId="4E9C023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77776A8" w14:textId="7B0B6AD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D0FE53F"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5DA700A"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7A2C88B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A957CF7" w14:textId="77777777" w:rsidR="00AD77A6" w:rsidRPr="000A5959" w:rsidRDefault="00AD77A6" w:rsidP="00AD77A6">
            <w:pPr>
              <w:rPr>
                <w:color w:val="000000" w:themeColor="text1"/>
                <w:sz w:val="20"/>
                <w:szCs w:val="20"/>
              </w:rPr>
            </w:pPr>
            <w:r w:rsidRPr="000A5959">
              <w:rPr>
                <w:color w:val="000000" w:themeColor="text1"/>
                <w:sz w:val="20"/>
                <w:szCs w:val="20"/>
              </w:rPr>
              <w:t>Pay (Including Overtime)</w:t>
            </w:r>
          </w:p>
        </w:tc>
        <w:tc>
          <w:tcPr>
            <w:tcW w:w="0" w:type="auto"/>
            <w:tcBorders>
              <w:top w:val="dotted" w:sz="6" w:space="0" w:color="auto"/>
              <w:left w:val="dotted" w:sz="6" w:space="0" w:color="auto"/>
              <w:bottom w:val="dotted" w:sz="6" w:space="0" w:color="auto"/>
              <w:right w:val="dotted" w:sz="6" w:space="0" w:color="auto"/>
            </w:tcBorders>
            <w:vAlign w:val="center"/>
            <w:hideMark/>
          </w:tcPr>
          <w:p w14:paraId="53E8169A"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9B7E9FD"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F9852CB" w14:textId="251B3FC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1AD2551" w14:textId="6728738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7D59BC" w14:textId="3EC815F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E85BD0" w14:textId="79EA9E9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E16FE39" w14:textId="383ABE5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23AB5F" w14:textId="132C1A1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722D1B" w14:textId="691B39F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395D99" w14:textId="35BD6CE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8C86290"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7A200E"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082AF2BE"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1986715C" w14:textId="77777777" w:rsidR="00AD77A6" w:rsidRPr="000A5959" w:rsidRDefault="00AD77A6" w:rsidP="00AD77A6">
            <w:pPr>
              <w:rPr>
                <w:color w:val="000000" w:themeColor="text1"/>
                <w:sz w:val="20"/>
                <w:szCs w:val="20"/>
              </w:rPr>
            </w:pPr>
            <w:r w:rsidRPr="000A5959">
              <w:rPr>
                <w:color w:val="000000" w:themeColor="text1"/>
                <w:sz w:val="20"/>
                <w:szCs w:val="20"/>
              </w:rPr>
              <w:t>Promotion/Non-Selection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55B7A0F9"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0A76666"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11006C9" w14:textId="6F9ED59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EE11B8C" w14:textId="1C00A1E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EA96A0" w14:textId="15BC59D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A1424E" w14:textId="3F2C1CA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B797D6E" w14:textId="7B2C6702"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ECDCFAA" w14:textId="3E7A1FB0"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8A4530D" w14:textId="53047F40"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2312C63B" w14:textId="074273CD" w:rsidR="00AD77A6" w:rsidRPr="000A5959" w:rsidRDefault="00AD77A6" w:rsidP="00AD77A6">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224B9B3B" w14:textId="4EBEF713" w:rsidR="00AD77A6" w:rsidRPr="000A5959" w:rsidRDefault="003040C5"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98ED916" w14:textId="6A5E0B0C" w:rsidR="00AD77A6" w:rsidRPr="000A5959" w:rsidRDefault="003040C5" w:rsidP="00AD77A6">
            <w:pPr>
              <w:jc w:val="center"/>
              <w:rPr>
                <w:color w:val="000000" w:themeColor="text1"/>
                <w:sz w:val="20"/>
                <w:szCs w:val="20"/>
              </w:rPr>
            </w:pPr>
            <w:r>
              <w:rPr>
                <w:color w:val="000000" w:themeColor="text1"/>
                <w:sz w:val="20"/>
                <w:szCs w:val="20"/>
              </w:rPr>
              <w:t>0</w:t>
            </w:r>
          </w:p>
        </w:tc>
      </w:tr>
      <w:tr w:rsidR="00877CD9" w:rsidRPr="000A5959" w14:paraId="42F912EC" w14:textId="77777777" w:rsidTr="00DB6245">
        <w:trPr>
          <w:tblCellSpacing w:w="0" w:type="dxa"/>
        </w:trPr>
        <w:tc>
          <w:tcPr>
            <w:tcW w:w="0" w:type="auto"/>
            <w:gridSpan w:val="13"/>
            <w:tcBorders>
              <w:top w:val="dotted" w:sz="6" w:space="0" w:color="auto"/>
              <w:left w:val="dotted" w:sz="6" w:space="0" w:color="auto"/>
              <w:bottom w:val="dotted" w:sz="6" w:space="0" w:color="auto"/>
              <w:right w:val="dotted" w:sz="6" w:space="0" w:color="auto"/>
            </w:tcBorders>
            <w:vAlign w:val="center"/>
            <w:hideMark/>
          </w:tcPr>
          <w:p w14:paraId="72AF1D04" w14:textId="77777777" w:rsidR="00877CD9" w:rsidRPr="000A5959" w:rsidRDefault="00877CD9" w:rsidP="00877CD9">
            <w:pPr>
              <w:rPr>
                <w:color w:val="000000" w:themeColor="text1"/>
                <w:sz w:val="20"/>
                <w:szCs w:val="20"/>
              </w:rPr>
            </w:pPr>
            <w:r w:rsidRPr="000A5959">
              <w:rPr>
                <w:color w:val="000000" w:themeColor="text1"/>
                <w:sz w:val="20"/>
                <w:szCs w:val="20"/>
              </w:rPr>
              <w:t>Reassignment</w:t>
            </w:r>
          </w:p>
        </w:tc>
      </w:tr>
      <w:tr w:rsidR="00AD77A6" w:rsidRPr="000A5959" w14:paraId="3ED4BA60"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6857B3EF" w14:textId="77777777" w:rsidR="00AD77A6" w:rsidRPr="0019208B" w:rsidRDefault="00AD77A6" w:rsidP="0014720E">
            <w:pPr>
              <w:pStyle w:val="ListParagraph"/>
              <w:numPr>
                <w:ilvl w:val="0"/>
                <w:numId w:val="13"/>
              </w:numPr>
              <w:rPr>
                <w:color w:val="000000" w:themeColor="text1"/>
                <w:sz w:val="20"/>
                <w:szCs w:val="20"/>
              </w:rPr>
            </w:pPr>
            <w:r w:rsidRPr="0019208B">
              <w:rPr>
                <w:color w:val="000000" w:themeColor="text1"/>
                <w:sz w:val="20"/>
                <w:szCs w:val="20"/>
              </w:rPr>
              <w:t>Denied</w:t>
            </w:r>
          </w:p>
        </w:tc>
        <w:tc>
          <w:tcPr>
            <w:tcW w:w="0" w:type="auto"/>
            <w:tcBorders>
              <w:top w:val="dotted" w:sz="6" w:space="0" w:color="auto"/>
              <w:left w:val="dotted" w:sz="6" w:space="0" w:color="auto"/>
              <w:bottom w:val="dotted" w:sz="6" w:space="0" w:color="auto"/>
              <w:right w:val="dotted" w:sz="6" w:space="0" w:color="auto"/>
            </w:tcBorders>
            <w:vAlign w:val="center"/>
            <w:hideMark/>
          </w:tcPr>
          <w:p w14:paraId="079ECD9E"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242C830"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706D692" w14:textId="371B6A9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2C625FB4" w14:textId="393E323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4FE4CDD" w14:textId="40C730F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AD79746" w14:textId="2668698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BD31BDD" w14:textId="4D2070F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CE0D967" w14:textId="53B1623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90148D2" w14:textId="33A7754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535245" w14:textId="73A590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87DA76"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AD4BFF4"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51503F15"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1FEBA56" w14:textId="77777777" w:rsidR="00AD77A6" w:rsidRPr="0019208B" w:rsidRDefault="00AD77A6" w:rsidP="0014720E">
            <w:pPr>
              <w:pStyle w:val="ListParagraph"/>
              <w:numPr>
                <w:ilvl w:val="0"/>
                <w:numId w:val="13"/>
              </w:numPr>
              <w:rPr>
                <w:color w:val="000000" w:themeColor="text1"/>
                <w:sz w:val="20"/>
                <w:szCs w:val="20"/>
              </w:rPr>
            </w:pPr>
            <w:r w:rsidRPr="0019208B">
              <w:rPr>
                <w:color w:val="000000" w:themeColor="text1"/>
                <w:sz w:val="20"/>
                <w:szCs w:val="20"/>
              </w:rPr>
              <w:t>Directed</w:t>
            </w:r>
          </w:p>
        </w:tc>
        <w:tc>
          <w:tcPr>
            <w:tcW w:w="0" w:type="auto"/>
            <w:tcBorders>
              <w:top w:val="dotted" w:sz="6" w:space="0" w:color="auto"/>
              <w:left w:val="dotted" w:sz="6" w:space="0" w:color="auto"/>
              <w:bottom w:val="dotted" w:sz="6" w:space="0" w:color="auto"/>
              <w:right w:val="dotted" w:sz="6" w:space="0" w:color="auto"/>
            </w:tcBorders>
            <w:vAlign w:val="center"/>
            <w:hideMark/>
          </w:tcPr>
          <w:p w14:paraId="243F3755"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283A734D"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5661D06" w14:textId="596A6B2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19745708" w14:textId="4A22A3D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3B9E4E" w14:textId="18C6995B"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34EC5A" w14:textId="161D5B2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25C269F" w14:textId="7FDC83F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4240C9" w14:textId="6967FC9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BC1A25" w14:textId="7EC7615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743AD9E" w14:textId="47D5128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687EBB"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D2C159" w14:textId="77777777"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19D24541"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0E90FAF9" w14:textId="77777777" w:rsidR="00AD77A6" w:rsidRPr="000A5959" w:rsidRDefault="00AD77A6" w:rsidP="00AD77A6">
            <w:pPr>
              <w:rPr>
                <w:color w:val="000000" w:themeColor="text1"/>
                <w:sz w:val="20"/>
                <w:szCs w:val="20"/>
              </w:rPr>
            </w:pPr>
            <w:r w:rsidRPr="000A5959">
              <w:rPr>
                <w:color w:val="000000" w:themeColor="text1"/>
                <w:sz w:val="20"/>
                <w:szCs w:val="20"/>
              </w:rPr>
              <w:t>Reasonable Accommodation</w:t>
            </w:r>
            <w:r>
              <w:rPr>
                <w:color w:val="000000" w:themeColor="text1"/>
                <w:sz w:val="20"/>
                <w:szCs w:val="20"/>
              </w:rPr>
              <w:t xml:space="preserve"> Disability</w:t>
            </w:r>
          </w:p>
        </w:tc>
        <w:tc>
          <w:tcPr>
            <w:tcW w:w="0" w:type="auto"/>
            <w:tcBorders>
              <w:top w:val="dotted" w:sz="6" w:space="0" w:color="auto"/>
              <w:left w:val="dotted" w:sz="6" w:space="0" w:color="auto"/>
              <w:bottom w:val="dotted" w:sz="6" w:space="0" w:color="auto"/>
              <w:right w:val="dotted" w:sz="6" w:space="0" w:color="auto"/>
            </w:tcBorders>
            <w:vAlign w:val="center"/>
            <w:hideMark/>
          </w:tcPr>
          <w:p w14:paraId="6AF8DCF9"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8423756"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F51DA3F" w14:textId="294A55F3"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122E9455" w14:textId="7FD9E7D9" w:rsidR="00AD77A6" w:rsidRPr="000A5959" w:rsidRDefault="00AD77A6" w:rsidP="00AD77A6">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1FFD3482" w14:textId="2CA64905" w:rsidR="00AD77A6" w:rsidRPr="000A5959" w:rsidRDefault="00AD77A6" w:rsidP="00AD77A6">
            <w:pPr>
              <w:jc w:val="center"/>
              <w:rPr>
                <w:color w:val="000000" w:themeColor="text1"/>
                <w:sz w:val="20"/>
                <w:szCs w:val="20"/>
              </w:rPr>
            </w:pPr>
            <w:r>
              <w:rPr>
                <w:color w:val="000000" w:themeColor="text1"/>
                <w:sz w:val="20"/>
                <w:szCs w:val="20"/>
              </w:rPr>
              <w:t>3</w:t>
            </w:r>
          </w:p>
        </w:tc>
        <w:tc>
          <w:tcPr>
            <w:tcW w:w="0" w:type="auto"/>
            <w:tcBorders>
              <w:top w:val="dotted" w:sz="6" w:space="0" w:color="auto"/>
              <w:left w:val="dotted" w:sz="6" w:space="0" w:color="auto"/>
              <w:bottom w:val="dotted" w:sz="6" w:space="0" w:color="auto"/>
              <w:right w:val="dotted" w:sz="6" w:space="0" w:color="auto"/>
            </w:tcBorders>
            <w:vAlign w:val="center"/>
          </w:tcPr>
          <w:p w14:paraId="4FD41879" w14:textId="3ABD01AC" w:rsidR="00AD77A6" w:rsidRPr="000A5959" w:rsidRDefault="00AD77A6" w:rsidP="00AD77A6">
            <w:pPr>
              <w:jc w:val="center"/>
              <w:rPr>
                <w:color w:val="000000" w:themeColor="text1"/>
                <w:sz w:val="20"/>
                <w:szCs w:val="20"/>
              </w:rPr>
            </w:pPr>
            <w:r>
              <w:rPr>
                <w:color w:val="000000" w:themeColor="text1"/>
                <w:sz w:val="20"/>
                <w:szCs w:val="20"/>
              </w:rPr>
              <w:t>60</w:t>
            </w:r>
          </w:p>
        </w:tc>
        <w:tc>
          <w:tcPr>
            <w:tcW w:w="0" w:type="auto"/>
            <w:tcBorders>
              <w:top w:val="dotted" w:sz="6" w:space="0" w:color="auto"/>
              <w:left w:val="dotted" w:sz="6" w:space="0" w:color="auto"/>
              <w:bottom w:val="dotted" w:sz="6" w:space="0" w:color="auto"/>
              <w:right w:val="dotted" w:sz="6" w:space="0" w:color="auto"/>
            </w:tcBorders>
            <w:vAlign w:val="center"/>
          </w:tcPr>
          <w:p w14:paraId="16BBAB1B" w14:textId="510C96C7" w:rsidR="00AD77A6" w:rsidRPr="000A5959" w:rsidRDefault="00AD77A6" w:rsidP="00AD77A6">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389FF9C9" w14:textId="28B13565" w:rsidR="00AD77A6" w:rsidRPr="000A5959" w:rsidRDefault="00AD77A6" w:rsidP="00AD77A6">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6C3E58BA" w14:textId="6B53B809" w:rsidR="00AD77A6" w:rsidRPr="000A5959" w:rsidRDefault="00AD77A6" w:rsidP="00AD77A6">
            <w:pPr>
              <w:jc w:val="center"/>
              <w:rPr>
                <w:color w:val="000000" w:themeColor="text1"/>
                <w:sz w:val="20"/>
                <w:szCs w:val="20"/>
              </w:rPr>
            </w:pPr>
            <w:r>
              <w:rPr>
                <w:color w:val="000000" w:themeColor="text1"/>
                <w:sz w:val="20"/>
                <w:szCs w:val="20"/>
              </w:rPr>
              <w:t>4</w:t>
            </w:r>
          </w:p>
        </w:tc>
        <w:tc>
          <w:tcPr>
            <w:tcW w:w="0" w:type="auto"/>
            <w:tcBorders>
              <w:top w:val="dotted" w:sz="6" w:space="0" w:color="auto"/>
              <w:left w:val="dotted" w:sz="6" w:space="0" w:color="auto"/>
              <w:bottom w:val="dotted" w:sz="6" w:space="0" w:color="auto"/>
              <w:right w:val="dotted" w:sz="6" w:space="0" w:color="auto"/>
            </w:tcBorders>
            <w:vAlign w:val="center"/>
          </w:tcPr>
          <w:p w14:paraId="2EDEC711" w14:textId="694D4116" w:rsidR="00AD77A6" w:rsidRPr="000A5959" w:rsidRDefault="00AD77A6" w:rsidP="00AD77A6">
            <w:pPr>
              <w:jc w:val="center"/>
              <w:rPr>
                <w:color w:val="000000" w:themeColor="text1"/>
                <w:sz w:val="20"/>
                <w:szCs w:val="20"/>
              </w:rPr>
            </w:pPr>
            <w:r>
              <w:rPr>
                <w:color w:val="000000" w:themeColor="text1"/>
                <w:sz w:val="20"/>
                <w:szCs w:val="20"/>
              </w:rPr>
              <w:t>57</w:t>
            </w:r>
          </w:p>
        </w:tc>
        <w:tc>
          <w:tcPr>
            <w:tcW w:w="0" w:type="auto"/>
            <w:tcBorders>
              <w:top w:val="dotted" w:sz="6" w:space="0" w:color="auto"/>
              <w:left w:val="dotted" w:sz="6" w:space="0" w:color="auto"/>
              <w:bottom w:val="dotted" w:sz="6" w:space="0" w:color="auto"/>
              <w:right w:val="dotted" w:sz="6" w:space="0" w:color="auto"/>
            </w:tcBorders>
            <w:vAlign w:val="center"/>
          </w:tcPr>
          <w:p w14:paraId="33879571" w14:textId="4592A995" w:rsidR="00AD77A6" w:rsidRPr="000A5959" w:rsidRDefault="003040C5" w:rsidP="00AD77A6">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737CE7B7" w14:textId="2FCF0C08" w:rsidR="00AD77A6" w:rsidRPr="000A5959" w:rsidRDefault="00AD77A6" w:rsidP="00AD77A6">
            <w:pPr>
              <w:jc w:val="center"/>
              <w:rPr>
                <w:color w:val="000000" w:themeColor="text1"/>
                <w:sz w:val="20"/>
                <w:szCs w:val="20"/>
              </w:rPr>
            </w:pPr>
            <w:r>
              <w:rPr>
                <w:color w:val="000000" w:themeColor="text1"/>
                <w:sz w:val="20"/>
                <w:szCs w:val="20"/>
              </w:rPr>
              <w:t>5</w:t>
            </w:r>
            <w:r w:rsidR="003040C5">
              <w:rPr>
                <w:color w:val="000000" w:themeColor="text1"/>
                <w:sz w:val="20"/>
                <w:szCs w:val="20"/>
              </w:rPr>
              <w:t>0</w:t>
            </w:r>
          </w:p>
        </w:tc>
      </w:tr>
      <w:tr w:rsidR="00AD77A6" w:rsidRPr="000A5959" w14:paraId="6E2514BC"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2B78623" w14:textId="77777777" w:rsidR="00AD77A6" w:rsidRPr="000A5959" w:rsidRDefault="00AD77A6" w:rsidP="00AD77A6">
            <w:pPr>
              <w:rPr>
                <w:color w:val="000000" w:themeColor="text1"/>
                <w:sz w:val="20"/>
                <w:szCs w:val="20"/>
              </w:rPr>
            </w:pPr>
            <w:r w:rsidRPr="000A5959">
              <w:rPr>
                <w:color w:val="000000" w:themeColor="text1"/>
                <w:sz w:val="20"/>
                <w:szCs w:val="20"/>
              </w:rPr>
              <w:t>Reinstatement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45A1B70B"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7F80207"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072A900" w14:textId="55BAA93E"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9CA3267" w14:textId="70BD675C"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CFC653F" w14:textId="1B4EFE78"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C4F4D6" w14:textId="478107CC"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F16C24" w14:textId="6951519E"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FCE75F9" w14:textId="0EB0FB50"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90A394" w14:textId="10A51812"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E0419A" w14:textId="19010483"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F418CCF" w14:textId="7777777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0C3AF34" w14:textId="77777777" w:rsidR="00AD77A6" w:rsidRPr="005C7F55" w:rsidRDefault="00AD77A6" w:rsidP="00AD77A6">
            <w:pPr>
              <w:jc w:val="center"/>
              <w:rPr>
                <w:color w:val="000000" w:themeColor="text1"/>
                <w:sz w:val="20"/>
                <w:szCs w:val="20"/>
              </w:rPr>
            </w:pPr>
            <w:r>
              <w:rPr>
                <w:color w:val="000000" w:themeColor="text1"/>
                <w:sz w:val="20"/>
                <w:szCs w:val="20"/>
              </w:rPr>
              <w:t>0</w:t>
            </w:r>
          </w:p>
        </w:tc>
      </w:tr>
      <w:tr w:rsidR="00AD77A6" w:rsidRPr="000A5959" w14:paraId="1F9CBB8F"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1F996F01" w14:textId="77777777" w:rsidR="00AD77A6" w:rsidRPr="000A5959" w:rsidRDefault="00AD77A6" w:rsidP="00AD77A6">
            <w:pPr>
              <w:rPr>
                <w:color w:val="000000" w:themeColor="text1"/>
                <w:sz w:val="20"/>
                <w:szCs w:val="20"/>
              </w:rPr>
            </w:pPr>
            <w:r>
              <w:rPr>
                <w:color w:val="000000" w:themeColor="text1"/>
                <w:sz w:val="20"/>
                <w:szCs w:val="20"/>
              </w:rPr>
              <w:t>Sex-Stereotyping</w:t>
            </w:r>
          </w:p>
        </w:tc>
        <w:tc>
          <w:tcPr>
            <w:tcW w:w="0" w:type="auto"/>
            <w:tcBorders>
              <w:top w:val="dotted" w:sz="6" w:space="0" w:color="auto"/>
              <w:left w:val="dotted" w:sz="6" w:space="0" w:color="auto"/>
              <w:bottom w:val="dotted" w:sz="6" w:space="0" w:color="auto"/>
              <w:right w:val="dotted" w:sz="6" w:space="0" w:color="auto"/>
            </w:tcBorders>
            <w:vAlign w:val="center"/>
          </w:tcPr>
          <w:p w14:paraId="5C443E5F"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4119A784"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103C471A" w14:textId="1EFB40F2"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380633E" w14:textId="541751DA"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F6C4793" w14:textId="0C1BD0E6"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802843C" w14:textId="38AAD48A"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979D42" w14:textId="182C5863"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A78ADF0" w14:textId="6E932BCD"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2B5BC88" w14:textId="1FC207A3"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0EA045" w14:textId="61AFD96E"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927625D" w14:textId="7777777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6F567D2" w14:textId="77777777" w:rsidR="00AD77A6" w:rsidRPr="005C7F55" w:rsidRDefault="00AD77A6" w:rsidP="00AD77A6">
            <w:pPr>
              <w:jc w:val="center"/>
              <w:rPr>
                <w:color w:val="000000" w:themeColor="text1"/>
                <w:sz w:val="20"/>
                <w:szCs w:val="20"/>
              </w:rPr>
            </w:pPr>
            <w:r>
              <w:rPr>
                <w:color w:val="000000" w:themeColor="text1"/>
                <w:sz w:val="20"/>
                <w:szCs w:val="20"/>
              </w:rPr>
              <w:t>0</w:t>
            </w:r>
          </w:p>
        </w:tc>
      </w:tr>
      <w:tr w:rsidR="00AD77A6" w:rsidRPr="000A5959" w14:paraId="3036D18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AD40F60" w14:textId="77777777" w:rsidR="00AD77A6" w:rsidRPr="000A5959" w:rsidRDefault="00AD77A6" w:rsidP="00AD77A6">
            <w:pPr>
              <w:rPr>
                <w:color w:val="000000" w:themeColor="text1"/>
                <w:sz w:val="20"/>
                <w:szCs w:val="20"/>
              </w:rPr>
            </w:pPr>
            <w:r w:rsidRPr="000A5959">
              <w:rPr>
                <w:color w:val="000000" w:themeColor="text1"/>
                <w:sz w:val="20"/>
                <w:szCs w:val="20"/>
              </w:rPr>
              <w:t>Retirement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145EB915"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10EF20FD"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0D152E4" w14:textId="670F84D9"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3965CB85" w14:textId="136074D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13D8D3A" w14:textId="3A3F536C"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15FB0BB" w14:textId="2AA6B4F5"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F0BB46C" w14:textId="01E6F92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F157FCF" w14:textId="7EE31265"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6D4EEB5" w14:textId="3CE5CA13"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1D66CAB" w14:textId="72633CD8"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A13D0EF" w14:textId="7777777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543418E" w14:textId="77777777" w:rsidR="00AD77A6" w:rsidRPr="005C7F55" w:rsidRDefault="00AD77A6" w:rsidP="00AD77A6">
            <w:pPr>
              <w:jc w:val="center"/>
              <w:rPr>
                <w:color w:val="000000" w:themeColor="text1"/>
                <w:sz w:val="20"/>
                <w:szCs w:val="20"/>
              </w:rPr>
            </w:pPr>
            <w:r>
              <w:rPr>
                <w:color w:val="000000" w:themeColor="text1"/>
                <w:sz w:val="20"/>
                <w:szCs w:val="20"/>
              </w:rPr>
              <w:t>0</w:t>
            </w:r>
          </w:p>
        </w:tc>
      </w:tr>
      <w:tr w:rsidR="00AD77A6" w:rsidRPr="000A5959" w14:paraId="571D1E79"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42112C71" w14:textId="77777777" w:rsidR="00AD77A6" w:rsidRPr="000A5959" w:rsidRDefault="00AD77A6" w:rsidP="00AD77A6">
            <w:pPr>
              <w:rPr>
                <w:color w:val="000000" w:themeColor="text1"/>
                <w:sz w:val="20"/>
                <w:szCs w:val="20"/>
              </w:rPr>
            </w:pPr>
            <w:r>
              <w:rPr>
                <w:color w:val="000000" w:themeColor="text1"/>
                <w:sz w:val="20"/>
                <w:szCs w:val="20"/>
              </w:rPr>
              <w:t>Religious Accommodation</w:t>
            </w:r>
          </w:p>
        </w:tc>
        <w:tc>
          <w:tcPr>
            <w:tcW w:w="0" w:type="auto"/>
            <w:tcBorders>
              <w:top w:val="dotted" w:sz="6" w:space="0" w:color="auto"/>
              <w:left w:val="dotted" w:sz="6" w:space="0" w:color="auto"/>
              <w:bottom w:val="dotted" w:sz="6" w:space="0" w:color="auto"/>
              <w:right w:val="dotted" w:sz="6" w:space="0" w:color="auto"/>
            </w:tcBorders>
            <w:vAlign w:val="center"/>
          </w:tcPr>
          <w:p w14:paraId="27E2C351"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416BD337"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6092C82F" w14:textId="1D457DD9"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A169FCB" w14:textId="3DB69979"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0FD1E17" w14:textId="32C61A9C"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9782F33" w14:textId="58F319AE"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2B77F03" w14:textId="51F5B6BC"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4905481" w14:textId="1AC848A8"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006BE77" w14:textId="0EBD4F5F"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DC5C0C2" w14:textId="3B432BE2"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680B11D" w14:textId="7777777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21768D3" w14:textId="77777777" w:rsidR="00AD77A6" w:rsidRPr="005C7F55" w:rsidRDefault="00AD77A6" w:rsidP="00AD77A6">
            <w:pPr>
              <w:jc w:val="center"/>
              <w:rPr>
                <w:color w:val="000000" w:themeColor="text1"/>
                <w:sz w:val="20"/>
                <w:szCs w:val="20"/>
              </w:rPr>
            </w:pPr>
            <w:r>
              <w:rPr>
                <w:color w:val="000000" w:themeColor="text1"/>
                <w:sz w:val="20"/>
                <w:szCs w:val="20"/>
              </w:rPr>
              <w:t>0</w:t>
            </w:r>
          </w:p>
        </w:tc>
      </w:tr>
      <w:tr w:rsidR="00AD77A6" w:rsidRPr="000A5959" w14:paraId="2DF22A57"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tcPr>
          <w:p w14:paraId="1326EE2A" w14:textId="77777777" w:rsidR="00AD77A6" w:rsidRPr="000A5959" w:rsidRDefault="00AD77A6" w:rsidP="00AD77A6">
            <w:pPr>
              <w:rPr>
                <w:color w:val="000000" w:themeColor="text1"/>
                <w:sz w:val="20"/>
                <w:szCs w:val="20"/>
              </w:rPr>
            </w:pPr>
            <w:r>
              <w:rPr>
                <w:color w:val="000000" w:themeColor="text1"/>
                <w:sz w:val="20"/>
                <w:szCs w:val="20"/>
              </w:rPr>
              <w:lastRenderedPageBreak/>
              <w:t>Telework</w:t>
            </w:r>
          </w:p>
        </w:tc>
        <w:tc>
          <w:tcPr>
            <w:tcW w:w="0" w:type="auto"/>
            <w:tcBorders>
              <w:top w:val="dotted" w:sz="6" w:space="0" w:color="auto"/>
              <w:left w:val="dotted" w:sz="6" w:space="0" w:color="auto"/>
              <w:bottom w:val="dotted" w:sz="6" w:space="0" w:color="auto"/>
              <w:right w:val="dotted" w:sz="6" w:space="0" w:color="auto"/>
            </w:tcBorders>
            <w:vAlign w:val="center"/>
          </w:tcPr>
          <w:p w14:paraId="578B8272"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1E182A4E"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tcPr>
          <w:p w14:paraId="201BB27A" w14:textId="13D68125"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19AB860" w14:textId="55D5163B"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7A034B6" w14:textId="418F4575"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812EAEF" w14:textId="2F6EC78D"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8CB8ADE" w14:textId="4CADE08E"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39B61C2" w14:textId="3A4564A8"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B0213BC" w14:textId="0A2AECA0"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9BBFF58" w14:textId="2BBD4BF8"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3FAA1C" w14:textId="1C345A75"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16DD787" w14:textId="291F8E4E" w:rsidR="00AD77A6" w:rsidRPr="005C7F55" w:rsidRDefault="00AD77A6" w:rsidP="00AD77A6">
            <w:pPr>
              <w:jc w:val="center"/>
              <w:rPr>
                <w:color w:val="000000" w:themeColor="text1"/>
                <w:sz w:val="20"/>
                <w:szCs w:val="20"/>
              </w:rPr>
            </w:pPr>
            <w:r>
              <w:rPr>
                <w:color w:val="000000" w:themeColor="text1"/>
                <w:sz w:val="20"/>
                <w:szCs w:val="20"/>
              </w:rPr>
              <w:t>0</w:t>
            </w:r>
          </w:p>
        </w:tc>
      </w:tr>
      <w:tr w:rsidR="00AD77A6" w:rsidRPr="000A5959" w14:paraId="6C1778A8"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3E4F0C58" w14:textId="77777777" w:rsidR="00AD77A6" w:rsidRPr="000A5959" w:rsidRDefault="00AD77A6" w:rsidP="00AD77A6">
            <w:pPr>
              <w:rPr>
                <w:color w:val="000000" w:themeColor="text1"/>
                <w:sz w:val="20"/>
                <w:szCs w:val="20"/>
              </w:rPr>
            </w:pPr>
            <w:r w:rsidRPr="000A5959">
              <w:rPr>
                <w:color w:val="000000" w:themeColor="text1"/>
                <w:sz w:val="20"/>
                <w:szCs w:val="20"/>
              </w:rPr>
              <w:t>Termination</w:t>
            </w:r>
          </w:p>
        </w:tc>
        <w:tc>
          <w:tcPr>
            <w:tcW w:w="0" w:type="auto"/>
            <w:tcBorders>
              <w:top w:val="dotted" w:sz="6" w:space="0" w:color="auto"/>
              <w:left w:val="dotted" w:sz="6" w:space="0" w:color="auto"/>
              <w:bottom w:val="dotted" w:sz="6" w:space="0" w:color="auto"/>
              <w:right w:val="dotted" w:sz="6" w:space="0" w:color="auto"/>
            </w:tcBorders>
            <w:vAlign w:val="center"/>
            <w:hideMark/>
          </w:tcPr>
          <w:p w14:paraId="79996368"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0C878C03"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713130D" w14:textId="4C93C20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41CEA9E5" w14:textId="75890A40"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0589DAB" w14:textId="7F9D5BDB" w:rsidR="00AD77A6" w:rsidRPr="005C7F55"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52A57D0A" w14:textId="091AE6D6" w:rsidR="00AD77A6" w:rsidRPr="005C7F55" w:rsidRDefault="00AD77A6" w:rsidP="00AD77A6">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31BAD342" w14:textId="35FAFA1F" w:rsidR="00AD77A6" w:rsidRPr="005C7F55" w:rsidRDefault="00AD77A6" w:rsidP="00AD77A6">
            <w:pPr>
              <w:jc w:val="center"/>
              <w:rPr>
                <w:color w:val="000000" w:themeColor="text1"/>
                <w:sz w:val="20"/>
                <w:szCs w:val="20"/>
              </w:rPr>
            </w:pPr>
            <w:r>
              <w:rPr>
                <w:color w:val="000000" w:themeColor="text1"/>
                <w:sz w:val="20"/>
                <w:szCs w:val="20"/>
              </w:rPr>
              <w:t>2</w:t>
            </w:r>
          </w:p>
        </w:tc>
        <w:tc>
          <w:tcPr>
            <w:tcW w:w="0" w:type="auto"/>
            <w:tcBorders>
              <w:top w:val="dotted" w:sz="6" w:space="0" w:color="auto"/>
              <w:left w:val="dotted" w:sz="6" w:space="0" w:color="auto"/>
              <w:bottom w:val="dotted" w:sz="6" w:space="0" w:color="auto"/>
              <w:right w:val="dotted" w:sz="6" w:space="0" w:color="auto"/>
            </w:tcBorders>
            <w:vAlign w:val="center"/>
          </w:tcPr>
          <w:p w14:paraId="674750A8" w14:textId="3B5F0A32" w:rsidR="00AD77A6" w:rsidRPr="005C7F55" w:rsidRDefault="00AD77A6" w:rsidP="00AD77A6">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35EE3A63" w14:textId="7317DBA9" w:rsidR="00AD77A6" w:rsidRPr="005C7F55"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0F42BD63" w14:textId="0716C168" w:rsidR="00AD77A6" w:rsidRPr="005C7F55" w:rsidRDefault="00AD77A6" w:rsidP="00AD77A6">
            <w:pPr>
              <w:jc w:val="center"/>
              <w:rPr>
                <w:color w:val="000000" w:themeColor="text1"/>
                <w:sz w:val="20"/>
                <w:szCs w:val="20"/>
              </w:rPr>
            </w:pPr>
            <w:r>
              <w:rPr>
                <w:color w:val="000000" w:themeColor="text1"/>
                <w:sz w:val="20"/>
                <w:szCs w:val="20"/>
              </w:rPr>
              <w:t>14</w:t>
            </w:r>
          </w:p>
        </w:tc>
        <w:tc>
          <w:tcPr>
            <w:tcW w:w="0" w:type="auto"/>
            <w:tcBorders>
              <w:top w:val="dotted" w:sz="6" w:space="0" w:color="auto"/>
              <w:left w:val="dotted" w:sz="6" w:space="0" w:color="auto"/>
              <w:bottom w:val="dotted" w:sz="6" w:space="0" w:color="auto"/>
              <w:right w:val="dotted" w:sz="6" w:space="0" w:color="auto"/>
            </w:tcBorders>
            <w:vAlign w:val="center"/>
          </w:tcPr>
          <w:p w14:paraId="0E683524" w14:textId="3157142A" w:rsidR="00AD77A6" w:rsidRPr="005C7F55" w:rsidRDefault="003040C5"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ECB6611" w14:textId="4274EF55" w:rsidR="00AD77A6" w:rsidRPr="005C7F55" w:rsidRDefault="003040C5" w:rsidP="00AD77A6">
            <w:pPr>
              <w:jc w:val="center"/>
              <w:rPr>
                <w:color w:val="000000" w:themeColor="text1"/>
                <w:sz w:val="20"/>
                <w:szCs w:val="20"/>
              </w:rPr>
            </w:pPr>
            <w:r>
              <w:rPr>
                <w:color w:val="000000" w:themeColor="text1"/>
                <w:sz w:val="20"/>
                <w:szCs w:val="20"/>
              </w:rPr>
              <w:t>0</w:t>
            </w:r>
          </w:p>
        </w:tc>
      </w:tr>
      <w:tr w:rsidR="00AD77A6" w:rsidRPr="000A5959" w14:paraId="4E27204A"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5B7CC71B" w14:textId="77777777" w:rsidR="00AD77A6" w:rsidRPr="000A5959" w:rsidRDefault="00AD77A6" w:rsidP="00AD77A6">
            <w:pPr>
              <w:rPr>
                <w:color w:val="000000" w:themeColor="text1"/>
                <w:sz w:val="20"/>
                <w:szCs w:val="20"/>
              </w:rPr>
            </w:pPr>
            <w:r w:rsidRPr="000A5959">
              <w:rPr>
                <w:color w:val="000000" w:themeColor="text1"/>
                <w:sz w:val="20"/>
                <w:szCs w:val="20"/>
              </w:rPr>
              <w:t>Terms/Conditions of Employment</w:t>
            </w:r>
          </w:p>
        </w:tc>
        <w:tc>
          <w:tcPr>
            <w:tcW w:w="0" w:type="auto"/>
            <w:tcBorders>
              <w:top w:val="dotted" w:sz="6" w:space="0" w:color="auto"/>
              <w:left w:val="dotted" w:sz="6" w:space="0" w:color="auto"/>
              <w:bottom w:val="dotted" w:sz="6" w:space="0" w:color="auto"/>
              <w:right w:val="dotted" w:sz="6" w:space="0" w:color="auto"/>
            </w:tcBorders>
            <w:vAlign w:val="center"/>
            <w:hideMark/>
          </w:tcPr>
          <w:p w14:paraId="5CEF3D3C"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610D0C40"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C9BCAD7" w14:textId="36F471AF"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FC180E9" w14:textId="2E7516F8"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D7B2637" w14:textId="3E775B01"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875CEF7" w14:textId="6A2F0105"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6A91C267" w14:textId="34BB4773"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4DBE01A" w14:textId="0EBA29AE"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2313ADC" w14:textId="022953B0"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ABD5AD" w14:textId="689FF1BF"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3119D3" w14:textId="77777777" w:rsidR="00AD77A6" w:rsidRPr="005C7F55"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2B8948A" w14:textId="77777777" w:rsidR="00AD77A6" w:rsidRPr="005C7F55" w:rsidRDefault="00AD77A6" w:rsidP="00AD77A6">
            <w:pPr>
              <w:jc w:val="center"/>
              <w:rPr>
                <w:color w:val="000000" w:themeColor="text1"/>
                <w:sz w:val="20"/>
                <w:szCs w:val="20"/>
              </w:rPr>
            </w:pPr>
            <w:r>
              <w:rPr>
                <w:color w:val="000000" w:themeColor="text1"/>
                <w:sz w:val="20"/>
                <w:szCs w:val="20"/>
              </w:rPr>
              <w:t>0</w:t>
            </w:r>
          </w:p>
        </w:tc>
      </w:tr>
      <w:tr w:rsidR="00AD77A6" w:rsidRPr="000A5959" w14:paraId="05B44A8B"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4E0E8C86" w14:textId="77777777" w:rsidR="00AD77A6" w:rsidRPr="000A5959" w:rsidRDefault="00AD77A6" w:rsidP="00AD77A6">
            <w:pPr>
              <w:rPr>
                <w:color w:val="000000" w:themeColor="text1"/>
                <w:sz w:val="20"/>
                <w:szCs w:val="20"/>
              </w:rPr>
            </w:pPr>
            <w:r w:rsidRPr="000A5959">
              <w:rPr>
                <w:color w:val="000000" w:themeColor="text1"/>
                <w:sz w:val="20"/>
                <w:szCs w:val="20"/>
              </w:rPr>
              <w:t>Time and Attendance</w:t>
            </w:r>
          </w:p>
        </w:tc>
        <w:tc>
          <w:tcPr>
            <w:tcW w:w="0" w:type="auto"/>
            <w:tcBorders>
              <w:top w:val="dotted" w:sz="6" w:space="0" w:color="auto"/>
              <w:left w:val="dotted" w:sz="6" w:space="0" w:color="auto"/>
              <w:bottom w:val="dotted" w:sz="6" w:space="0" w:color="auto"/>
              <w:right w:val="dotted" w:sz="6" w:space="0" w:color="auto"/>
            </w:tcBorders>
            <w:vAlign w:val="center"/>
            <w:hideMark/>
          </w:tcPr>
          <w:p w14:paraId="1F31E220"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7BC9940"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79500BDB" w14:textId="3D506720"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hideMark/>
          </w:tcPr>
          <w:p w14:paraId="0EE3C813" w14:textId="6A11814D" w:rsidR="00AD77A6" w:rsidRPr="000A5959" w:rsidRDefault="00AD77A6" w:rsidP="00AD77A6">
            <w:pPr>
              <w:jc w:val="center"/>
              <w:rPr>
                <w:color w:val="000000" w:themeColor="text1"/>
                <w:sz w:val="20"/>
                <w:szCs w:val="20"/>
              </w:rPr>
            </w:pPr>
            <w:r>
              <w:rPr>
                <w:color w:val="000000" w:themeColor="text1"/>
                <w:sz w:val="20"/>
                <w:szCs w:val="20"/>
              </w:rPr>
              <w:t>50</w:t>
            </w:r>
          </w:p>
        </w:tc>
        <w:tc>
          <w:tcPr>
            <w:tcW w:w="0" w:type="auto"/>
            <w:tcBorders>
              <w:top w:val="dotted" w:sz="6" w:space="0" w:color="auto"/>
              <w:left w:val="dotted" w:sz="6" w:space="0" w:color="auto"/>
              <w:bottom w:val="dotted" w:sz="6" w:space="0" w:color="auto"/>
              <w:right w:val="dotted" w:sz="6" w:space="0" w:color="auto"/>
            </w:tcBorders>
            <w:vAlign w:val="center"/>
          </w:tcPr>
          <w:p w14:paraId="537F2996" w14:textId="4842DC3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06B5188" w14:textId="788DEFC6"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023B9C7" w14:textId="4FE55E0F"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59AEC4C" w14:textId="61B280F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367F3C2" w14:textId="2E26CBF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5FF0C48" w14:textId="612D68D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7486DF79" w14:textId="5C3C32CB" w:rsidR="00AD77A6" w:rsidRPr="000A5959" w:rsidRDefault="003040C5"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7538236F" w14:textId="0DC44134" w:rsidR="00AD77A6" w:rsidRPr="000A5959" w:rsidRDefault="003040C5" w:rsidP="00AD77A6">
            <w:pPr>
              <w:jc w:val="center"/>
              <w:rPr>
                <w:color w:val="000000" w:themeColor="text1"/>
                <w:sz w:val="20"/>
                <w:szCs w:val="20"/>
              </w:rPr>
            </w:pPr>
            <w:r>
              <w:rPr>
                <w:color w:val="000000" w:themeColor="text1"/>
                <w:sz w:val="20"/>
                <w:szCs w:val="20"/>
              </w:rPr>
              <w:t>25</w:t>
            </w:r>
          </w:p>
        </w:tc>
      </w:tr>
      <w:tr w:rsidR="00AD77A6" w:rsidRPr="000A5959" w14:paraId="01763256"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709C7BA7" w14:textId="77777777" w:rsidR="00AD77A6" w:rsidRPr="000A5959" w:rsidRDefault="00AD77A6" w:rsidP="00AD77A6">
            <w:pPr>
              <w:rPr>
                <w:color w:val="000000" w:themeColor="text1"/>
                <w:sz w:val="20"/>
                <w:szCs w:val="20"/>
              </w:rPr>
            </w:pPr>
            <w:r w:rsidRPr="000A5959">
              <w:rPr>
                <w:color w:val="000000" w:themeColor="text1"/>
                <w:sz w:val="20"/>
                <w:szCs w:val="20"/>
              </w:rPr>
              <w:t>Training</w:t>
            </w:r>
          </w:p>
        </w:tc>
        <w:tc>
          <w:tcPr>
            <w:tcW w:w="0" w:type="auto"/>
            <w:tcBorders>
              <w:top w:val="dotted" w:sz="6" w:space="0" w:color="auto"/>
              <w:left w:val="dotted" w:sz="6" w:space="0" w:color="auto"/>
              <w:bottom w:val="dotted" w:sz="6" w:space="0" w:color="auto"/>
              <w:right w:val="dotted" w:sz="6" w:space="0" w:color="auto"/>
            </w:tcBorders>
            <w:vAlign w:val="center"/>
            <w:hideMark/>
          </w:tcPr>
          <w:p w14:paraId="3E40A89C"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19134B9"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4AA0850F" w14:textId="0ABCD7C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0B1D60DA" w14:textId="1E573C8D"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01193ADB" w14:textId="0EA54835" w:rsidR="00AD77A6" w:rsidRPr="000A5959" w:rsidRDefault="00AD77A6" w:rsidP="00AD77A6">
            <w:pPr>
              <w:jc w:val="center"/>
              <w:rPr>
                <w:color w:val="000000" w:themeColor="text1"/>
                <w:sz w:val="20"/>
                <w:szCs w:val="20"/>
              </w:rPr>
            </w:pPr>
            <w:r>
              <w:rPr>
                <w:color w:val="000000" w:themeColor="text1"/>
                <w:sz w:val="20"/>
                <w:szCs w:val="20"/>
              </w:rPr>
              <w:t>1</w:t>
            </w:r>
          </w:p>
        </w:tc>
        <w:tc>
          <w:tcPr>
            <w:tcW w:w="0" w:type="auto"/>
            <w:tcBorders>
              <w:top w:val="dotted" w:sz="6" w:space="0" w:color="auto"/>
              <w:left w:val="dotted" w:sz="6" w:space="0" w:color="auto"/>
              <w:bottom w:val="dotted" w:sz="6" w:space="0" w:color="auto"/>
              <w:right w:val="dotted" w:sz="6" w:space="0" w:color="auto"/>
            </w:tcBorders>
            <w:vAlign w:val="center"/>
          </w:tcPr>
          <w:p w14:paraId="3FF384C1" w14:textId="3ECE808A" w:rsidR="00AD77A6" w:rsidRPr="000A5959" w:rsidRDefault="00AD77A6" w:rsidP="00AD77A6">
            <w:pPr>
              <w:jc w:val="center"/>
              <w:rPr>
                <w:color w:val="000000" w:themeColor="text1"/>
                <w:sz w:val="20"/>
                <w:szCs w:val="20"/>
              </w:rPr>
            </w:pPr>
            <w:r>
              <w:rPr>
                <w:color w:val="000000" w:themeColor="text1"/>
                <w:sz w:val="20"/>
                <w:szCs w:val="20"/>
              </w:rPr>
              <w:t>20</w:t>
            </w:r>
          </w:p>
        </w:tc>
        <w:tc>
          <w:tcPr>
            <w:tcW w:w="0" w:type="auto"/>
            <w:tcBorders>
              <w:top w:val="dotted" w:sz="6" w:space="0" w:color="auto"/>
              <w:left w:val="dotted" w:sz="6" w:space="0" w:color="auto"/>
              <w:bottom w:val="dotted" w:sz="6" w:space="0" w:color="auto"/>
              <w:right w:val="dotted" w:sz="6" w:space="0" w:color="auto"/>
            </w:tcBorders>
            <w:vAlign w:val="center"/>
          </w:tcPr>
          <w:p w14:paraId="7C38A57F" w14:textId="4ABDF8A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431E616" w14:textId="2BBC52D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95491AA" w14:textId="41ED8B1A"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C64FF06" w14:textId="456E9F4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9861F8" w14:textId="542A52FE"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5F34A4D" w14:textId="0C21F8F2" w:rsidR="00AD77A6" w:rsidRPr="000A5959" w:rsidRDefault="00AD77A6" w:rsidP="00AD77A6">
            <w:pPr>
              <w:jc w:val="center"/>
              <w:rPr>
                <w:color w:val="000000" w:themeColor="text1"/>
                <w:sz w:val="20"/>
                <w:szCs w:val="20"/>
              </w:rPr>
            </w:pPr>
            <w:r>
              <w:rPr>
                <w:color w:val="000000" w:themeColor="text1"/>
                <w:sz w:val="20"/>
                <w:szCs w:val="20"/>
              </w:rPr>
              <w:t>0</w:t>
            </w:r>
          </w:p>
        </w:tc>
      </w:tr>
      <w:tr w:rsidR="00AD77A6" w:rsidRPr="000A5959" w14:paraId="3D333B0D" w14:textId="77777777" w:rsidTr="00DB6245">
        <w:trPr>
          <w:tblCellSpacing w:w="0" w:type="dxa"/>
        </w:trPr>
        <w:tc>
          <w:tcPr>
            <w:tcW w:w="0" w:type="auto"/>
            <w:tcBorders>
              <w:top w:val="dotted" w:sz="6" w:space="0" w:color="auto"/>
              <w:left w:val="dotted" w:sz="6" w:space="0" w:color="auto"/>
              <w:bottom w:val="dotted" w:sz="6" w:space="0" w:color="auto"/>
              <w:right w:val="dotted" w:sz="6" w:space="0" w:color="auto"/>
            </w:tcBorders>
            <w:vAlign w:val="center"/>
            <w:hideMark/>
          </w:tcPr>
          <w:p w14:paraId="2E75AFDC" w14:textId="77777777" w:rsidR="00AD77A6" w:rsidRPr="000A5959" w:rsidRDefault="00AD77A6" w:rsidP="00AD77A6">
            <w:pPr>
              <w:rPr>
                <w:color w:val="000000" w:themeColor="text1"/>
                <w:sz w:val="20"/>
                <w:szCs w:val="20"/>
              </w:rPr>
            </w:pPr>
            <w:r>
              <w:rPr>
                <w:color w:val="000000" w:themeColor="text1"/>
                <w:sz w:val="20"/>
                <w:szCs w:val="20"/>
              </w:rPr>
              <w:t xml:space="preserve">Other </w:t>
            </w:r>
          </w:p>
        </w:tc>
        <w:tc>
          <w:tcPr>
            <w:tcW w:w="0" w:type="auto"/>
            <w:tcBorders>
              <w:top w:val="dotted" w:sz="6" w:space="0" w:color="auto"/>
              <w:left w:val="dotted" w:sz="6" w:space="0" w:color="auto"/>
              <w:bottom w:val="dotted" w:sz="6" w:space="0" w:color="auto"/>
              <w:right w:val="dotted" w:sz="6" w:space="0" w:color="auto"/>
            </w:tcBorders>
            <w:vAlign w:val="center"/>
            <w:hideMark/>
          </w:tcPr>
          <w:p w14:paraId="73E8619D"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34F5AF72" w14:textId="77777777" w:rsidR="00AD77A6" w:rsidRPr="000A5959" w:rsidRDefault="00AD77A6" w:rsidP="00AD77A6">
            <w:pPr>
              <w:jc w:val="center"/>
              <w:rPr>
                <w:color w:val="000000" w:themeColor="text1"/>
                <w:sz w:val="20"/>
                <w:szCs w:val="20"/>
              </w:rPr>
            </w:pPr>
          </w:p>
        </w:tc>
        <w:tc>
          <w:tcPr>
            <w:tcW w:w="0" w:type="auto"/>
            <w:tcBorders>
              <w:top w:val="dotted" w:sz="6" w:space="0" w:color="auto"/>
              <w:left w:val="dotted" w:sz="6" w:space="0" w:color="auto"/>
              <w:bottom w:val="dotted" w:sz="6" w:space="0" w:color="auto"/>
              <w:right w:val="dotted" w:sz="6" w:space="0" w:color="auto"/>
            </w:tcBorders>
            <w:vAlign w:val="center"/>
            <w:hideMark/>
          </w:tcPr>
          <w:p w14:paraId="50587DC2" w14:textId="7BA50E5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hideMark/>
          </w:tcPr>
          <w:p w14:paraId="6DDD510B" w14:textId="18796A54"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E7AFD78" w14:textId="3385BEB8"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2F5AC2C8" w14:textId="69D64FE3"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7EF327F" w14:textId="3990982C"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E7102AF" w14:textId="2CEA6A89"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1080D788" w14:textId="318A1905"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39D93BB9" w14:textId="70A74321"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5DD4EE57" w14:textId="77777777" w:rsidR="00AD77A6" w:rsidRPr="000A5959" w:rsidRDefault="00AD77A6" w:rsidP="00AD77A6">
            <w:pPr>
              <w:jc w:val="center"/>
              <w:rPr>
                <w:color w:val="000000" w:themeColor="text1"/>
                <w:sz w:val="20"/>
                <w:szCs w:val="20"/>
              </w:rPr>
            </w:pPr>
            <w:r>
              <w:rPr>
                <w:color w:val="000000" w:themeColor="text1"/>
                <w:sz w:val="20"/>
                <w:szCs w:val="20"/>
              </w:rPr>
              <w:t>0</w:t>
            </w:r>
          </w:p>
        </w:tc>
        <w:tc>
          <w:tcPr>
            <w:tcW w:w="0" w:type="auto"/>
            <w:tcBorders>
              <w:top w:val="dotted" w:sz="6" w:space="0" w:color="auto"/>
              <w:left w:val="dotted" w:sz="6" w:space="0" w:color="auto"/>
              <w:bottom w:val="dotted" w:sz="6" w:space="0" w:color="auto"/>
              <w:right w:val="dotted" w:sz="6" w:space="0" w:color="auto"/>
            </w:tcBorders>
            <w:vAlign w:val="center"/>
          </w:tcPr>
          <w:p w14:paraId="4CC85A0B" w14:textId="77777777" w:rsidR="00AD77A6" w:rsidRPr="000A5959" w:rsidRDefault="00AD77A6" w:rsidP="00AD77A6">
            <w:pPr>
              <w:jc w:val="center"/>
              <w:rPr>
                <w:color w:val="000000" w:themeColor="text1"/>
                <w:sz w:val="20"/>
                <w:szCs w:val="20"/>
              </w:rPr>
            </w:pPr>
            <w:r>
              <w:rPr>
                <w:color w:val="000000" w:themeColor="text1"/>
                <w:sz w:val="20"/>
                <w:szCs w:val="20"/>
              </w:rPr>
              <w:t>0</w:t>
            </w:r>
          </w:p>
        </w:tc>
      </w:tr>
    </w:tbl>
    <w:p w14:paraId="716D4081" w14:textId="77777777" w:rsidR="000A5959" w:rsidRPr="000A5959" w:rsidRDefault="000A5959" w:rsidP="000A5959">
      <w:pPr>
        <w:spacing w:after="240"/>
        <w:rPr>
          <w:color w:val="000000" w:themeColor="text1"/>
          <w:sz w:val="20"/>
          <w:szCs w:val="20"/>
        </w:rPr>
      </w:pPr>
    </w:p>
    <w:tbl>
      <w:tblPr>
        <w:tblW w:w="4750" w:type="pct"/>
        <w:tblCellSpacing w:w="0"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90" w:type="dxa"/>
          <w:left w:w="90" w:type="dxa"/>
          <w:bottom w:w="90" w:type="dxa"/>
          <w:right w:w="90" w:type="dxa"/>
        </w:tblCellMar>
        <w:tblLook w:val="04A0" w:firstRow="1" w:lastRow="0" w:firstColumn="1" w:lastColumn="0" w:noHBand="0" w:noVBand="1"/>
      </w:tblPr>
      <w:tblGrid>
        <w:gridCol w:w="5938"/>
        <w:gridCol w:w="216"/>
        <w:gridCol w:w="654"/>
        <w:gridCol w:w="654"/>
        <w:gridCol w:w="654"/>
        <w:gridCol w:w="654"/>
        <w:gridCol w:w="654"/>
      </w:tblGrid>
      <w:tr w:rsidR="000A5959" w:rsidRPr="000A5959" w14:paraId="153492CC" w14:textId="77777777" w:rsidTr="00DB6245">
        <w:trPr>
          <w:tblHeader/>
          <w:tblCellSpacing w:w="0" w:type="dxa"/>
        </w:trPr>
        <w:tc>
          <w:tcPr>
            <w:tcW w:w="0" w:type="auto"/>
            <w:vMerge w:val="restart"/>
            <w:vAlign w:val="bottom"/>
            <w:hideMark/>
          </w:tcPr>
          <w:p w14:paraId="07508C74" w14:textId="77777777" w:rsidR="000A5959" w:rsidRPr="000A5959" w:rsidRDefault="000A5959" w:rsidP="000A5959">
            <w:pPr>
              <w:jc w:val="center"/>
              <w:rPr>
                <w:b/>
                <w:bCs/>
                <w:color w:val="000000" w:themeColor="text1"/>
                <w:sz w:val="22"/>
              </w:rPr>
            </w:pPr>
            <w:r w:rsidRPr="000A5959">
              <w:rPr>
                <w:b/>
                <w:bCs/>
                <w:color w:val="000000" w:themeColor="text1"/>
                <w:sz w:val="22"/>
              </w:rPr>
              <w:t>Pending Complaints Filed in Previous Fiscal Years by Status</w:t>
            </w:r>
          </w:p>
        </w:tc>
        <w:tc>
          <w:tcPr>
            <w:tcW w:w="0" w:type="auto"/>
            <w:gridSpan w:val="6"/>
            <w:vAlign w:val="bottom"/>
            <w:hideMark/>
          </w:tcPr>
          <w:p w14:paraId="3828EDB9"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0F521525" w14:textId="77777777" w:rsidTr="00DB6245">
        <w:trPr>
          <w:tblHeader/>
          <w:tblCellSpacing w:w="0" w:type="dxa"/>
        </w:trPr>
        <w:tc>
          <w:tcPr>
            <w:tcW w:w="0" w:type="auto"/>
            <w:vMerge/>
            <w:vAlign w:val="center"/>
            <w:hideMark/>
          </w:tcPr>
          <w:p w14:paraId="1CF0659E" w14:textId="77777777" w:rsidR="000A5959" w:rsidRPr="000A5959" w:rsidRDefault="000A5959" w:rsidP="000A5959">
            <w:pPr>
              <w:rPr>
                <w:b/>
                <w:bCs/>
                <w:color w:val="000000" w:themeColor="text1"/>
                <w:sz w:val="22"/>
              </w:rPr>
            </w:pPr>
          </w:p>
        </w:tc>
        <w:tc>
          <w:tcPr>
            <w:tcW w:w="0" w:type="auto"/>
            <w:gridSpan w:val="5"/>
            <w:vAlign w:val="bottom"/>
            <w:hideMark/>
          </w:tcPr>
          <w:p w14:paraId="4D771924"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vMerge w:val="restart"/>
            <w:vAlign w:val="bottom"/>
            <w:hideMark/>
          </w:tcPr>
          <w:p w14:paraId="6D0C6380" w14:textId="2A3F4F3D" w:rsidR="000A5959" w:rsidRPr="000A5959" w:rsidRDefault="000A5959" w:rsidP="00D367A8">
            <w:pPr>
              <w:jc w:val="center"/>
              <w:rPr>
                <w:b/>
                <w:bCs/>
                <w:color w:val="000000" w:themeColor="text1"/>
                <w:sz w:val="22"/>
              </w:rPr>
            </w:pPr>
            <w:r w:rsidRPr="000A5959">
              <w:rPr>
                <w:b/>
                <w:bCs/>
                <w:color w:val="000000" w:themeColor="text1"/>
                <w:sz w:val="22"/>
              </w:rPr>
              <w:br/>
            </w:r>
            <w:r w:rsidR="00B2707C">
              <w:rPr>
                <w:b/>
                <w:bCs/>
                <w:color w:val="000000" w:themeColor="text1"/>
                <w:sz w:val="22"/>
              </w:rPr>
              <w:t>20</w:t>
            </w:r>
            <w:r w:rsidR="003D417C">
              <w:rPr>
                <w:b/>
                <w:bCs/>
                <w:color w:val="000000" w:themeColor="text1"/>
                <w:sz w:val="22"/>
              </w:rPr>
              <w:t>2</w:t>
            </w:r>
            <w:r w:rsidR="00AD77A6">
              <w:rPr>
                <w:b/>
                <w:bCs/>
                <w:color w:val="000000" w:themeColor="text1"/>
                <w:sz w:val="22"/>
              </w:rPr>
              <w:t>5</w:t>
            </w:r>
          </w:p>
        </w:tc>
      </w:tr>
      <w:tr w:rsidR="008C772B" w:rsidRPr="000A5959" w14:paraId="5CA62A85" w14:textId="77777777" w:rsidTr="00DB6245">
        <w:trPr>
          <w:tblHeader/>
          <w:tblCellSpacing w:w="0" w:type="dxa"/>
        </w:trPr>
        <w:tc>
          <w:tcPr>
            <w:tcW w:w="0" w:type="auto"/>
            <w:vMerge/>
            <w:vAlign w:val="center"/>
            <w:hideMark/>
          </w:tcPr>
          <w:p w14:paraId="5B01F8CB" w14:textId="77777777" w:rsidR="008C772B" w:rsidRPr="000A5959" w:rsidRDefault="008C772B" w:rsidP="008C772B">
            <w:pPr>
              <w:rPr>
                <w:b/>
                <w:bCs/>
                <w:color w:val="000000" w:themeColor="text1"/>
                <w:sz w:val="22"/>
              </w:rPr>
            </w:pPr>
          </w:p>
        </w:tc>
        <w:tc>
          <w:tcPr>
            <w:tcW w:w="0" w:type="auto"/>
            <w:vAlign w:val="bottom"/>
            <w:hideMark/>
          </w:tcPr>
          <w:p w14:paraId="75B2611B" w14:textId="77777777" w:rsidR="008C772B" w:rsidRPr="000A5959" w:rsidRDefault="008C772B" w:rsidP="008C772B">
            <w:pPr>
              <w:jc w:val="center"/>
              <w:rPr>
                <w:b/>
                <w:bCs/>
                <w:color w:val="000000" w:themeColor="text1"/>
                <w:sz w:val="22"/>
              </w:rPr>
            </w:pPr>
          </w:p>
        </w:tc>
        <w:tc>
          <w:tcPr>
            <w:tcW w:w="0" w:type="auto"/>
            <w:vAlign w:val="bottom"/>
            <w:hideMark/>
          </w:tcPr>
          <w:p w14:paraId="57442F16" w14:textId="04BD6C3E" w:rsidR="008C772B" w:rsidRPr="000A5959" w:rsidRDefault="008C772B" w:rsidP="008C772B">
            <w:pPr>
              <w:jc w:val="center"/>
              <w:rPr>
                <w:b/>
                <w:bCs/>
                <w:color w:val="000000" w:themeColor="text1"/>
                <w:sz w:val="22"/>
              </w:rPr>
            </w:pPr>
            <w:r>
              <w:rPr>
                <w:b/>
                <w:bCs/>
                <w:color w:val="000000" w:themeColor="text1"/>
                <w:sz w:val="22"/>
              </w:rPr>
              <w:t>20</w:t>
            </w:r>
            <w:r w:rsidR="00860E24">
              <w:rPr>
                <w:b/>
                <w:bCs/>
                <w:color w:val="000000" w:themeColor="text1"/>
                <w:sz w:val="22"/>
              </w:rPr>
              <w:t>2</w:t>
            </w:r>
            <w:r w:rsidR="00AD77A6">
              <w:rPr>
                <w:b/>
                <w:bCs/>
                <w:color w:val="000000" w:themeColor="text1"/>
                <w:sz w:val="22"/>
              </w:rPr>
              <w:t>1</w:t>
            </w:r>
          </w:p>
        </w:tc>
        <w:tc>
          <w:tcPr>
            <w:tcW w:w="0" w:type="auto"/>
            <w:vAlign w:val="bottom"/>
          </w:tcPr>
          <w:p w14:paraId="6DCF3695" w14:textId="5AEC06E7" w:rsidR="008C772B" w:rsidRPr="000A5959" w:rsidRDefault="008C772B" w:rsidP="008C772B">
            <w:pPr>
              <w:jc w:val="center"/>
              <w:rPr>
                <w:b/>
                <w:bCs/>
                <w:color w:val="000000" w:themeColor="text1"/>
                <w:sz w:val="22"/>
              </w:rPr>
            </w:pPr>
            <w:r>
              <w:rPr>
                <w:b/>
                <w:bCs/>
                <w:color w:val="000000" w:themeColor="text1"/>
                <w:sz w:val="22"/>
              </w:rPr>
              <w:t>202</w:t>
            </w:r>
            <w:r w:rsidR="00AD77A6">
              <w:rPr>
                <w:b/>
                <w:bCs/>
                <w:color w:val="000000" w:themeColor="text1"/>
                <w:sz w:val="22"/>
              </w:rPr>
              <w:t>2</w:t>
            </w:r>
          </w:p>
        </w:tc>
        <w:tc>
          <w:tcPr>
            <w:tcW w:w="0" w:type="auto"/>
            <w:vAlign w:val="bottom"/>
          </w:tcPr>
          <w:p w14:paraId="416DD8EE" w14:textId="28B36867" w:rsidR="008C772B" w:rsidRPr="000A5959" w:rsidRDefault="008C772B" w:rsidP="008C772B">
            <w:pPr>
              <w:jc w:val="center"/>
              <w:rPr>
                <w:b/>
                <w:bCs/>
                <w:color w:val="000000" w:themeColor="text1"/>
                <w:sz w:val="22"/>
              </w:rPr>
            </w:pPr>
            <w:r>
              <w:rPr>
                <w:b/>
                <w:bCs/>
                <w:color w:val="000000" w:themeColor="text1"/>
                <w:sz w:val="22"/>
              </w:rPr>
              <w:t>202</w:t>
            </w:r>
            <w:r w:rsidR="00AD77A6">
              <w:rPr>
                <w:b/>
                <w:bCs/>
                <w:color w:val="000000" w:themeColor="text1"/>
                <w:sz w:val="22"/>
              </w:rPr>
              <w:t>3</w:t>
            </w:r>
          </w:p>
        </w:tc>
        <w:tc>
          <w:tcPr>
            <w:tcW w:w="0" w:type="auto"/>
            <w:vAlign w:val="bottom"/>
          </w:tcPr>
          <w:p w14:paraId="2E280465" w14:textId="26CF6E8C" w:rsidR="008C772B" w:rsidRPr="000A5959" w:rsidRDefault="008C772B" w:rsidP="008C772B">
            <w:pPr>
              <w:jc w:val="center"/>
              <w:rPr>
                <w:b/>
                <w:bCs/>
                <w:color w:val="000000" w:themeColor="text1"/>
                <w:sz w:val="22"/>
              </w:rPr>
            </w:pPr>
            <w:r>
              <w:rPr>
                <w:b/>
                <w:bCs/>
                <w:color w:val="000000" w:themeColor="text1"/>
                <w:sz w:val="22"/>
              </w:rPr>
              <w:t>202</w:t>
            </w:r>
            <w:r w:rsidR="00AD77A6">
              <w:rPr>
                <w:b/>
                <w:bCs/>
                <w:color w:val="000000" w:themeColor="text1"/>
                <w:sz w:val="22"/>
              </w:rPr>
              <w:t>4</w:t>
            </w:r>
          </w:p>
        </w:tc>
        <w:tc>
          <w:tcPr>
            <w:tcW w:w="0" w:type="auto"/>
            <w:vMerge/>
            <w:vAlign w:val="center"/>
            <w:hideMark/>
          </w:tcPr>
          <w:p w14:paraId="503D59AD" w14:textId="77777777" w:rsidR="008C772B" w:rsidRPr="000A5959" w:rsidRDefault="008C772B" w:rsidP="008C772B">
            <w:pPr>
              <w:rPr>
                <w:b/>
                <w:bCs/>
                <w:color w:val="000000" w:themeColor="text1"/>
                <w:sz w:val="22"/>
              </w:rPr>
            </w:pPr>
          </w:p>
        </w:tc>
      </w:tr>
      <w:tr w:rsidR="00AD77A6" w:rsidRPr="000A5959" w14:paraId="6A4EACFC" w14:textId="77777777" w:rsidTr="00DB6245">
        <w:trPr>
          <w:tblCellSpacing w:w="0" w:type="dxa"/>
        </w:trPr>
        <w:tc>
          <w:tcPr>
            <w:tcW w:w="0" w:type="auto"/>
            <w:vAlign w:val="center"/>
            <w:hideMark/>
          </w:tcPr>
          <w:p w14:paraId="6DBA2700" w14:textId="77777777" w:rsidR="00AD77A6" w:rsidRPr="000A5959" w:rsidRDefault="00AD77A6" w:rsidP="00AD77A6">
            <w:pPr>
              <w:rPr>
                <w:color w:val="000000" w:themeColor="text1"/>
                <w:sz w:val="20"/>
                <w:szCs w:val="20"/>
              </w:rPr>
            </w:pPr>
            <w:r w:rsidRPr="000A5959">
              <w:rPr>
                <w:color w:val="000000" w:themeColor="text1"/>
                <w:sz w:val="20"/>
                <w:szCs w:val="20"/>
              </w:rPr>
              <w:t>Total complaints from previous Fiscal Years</w:t>
            </w:r>
          </w:p>
        </w:tc>
        <w:tc>
          <w:tcPr>
            <w:tcW w:w="0" w:type="auto"/>
            <w:vAlign w:val="center"/>
            <w:hideMark/>
          </w:tcPr>
          <w:p w14:paraId="1977206A" w14:textId="77777777" w:rsidR="00AD77A6" w:rsidRPr="000A5959" w:rsidRDefault="00AD77A6" w:rsidP="00AD77A6">
            <w:pPr>
              <w:jc w:val="center"/>
              <w:rPr>
                <w:color w:val="000000" w:themeColor="text1"/>
                <w:sz w:val="20"/>
                <w:szCs w:val="20"/>
              </w:rPr>
            </w:pPr>
          </w:p>
        </w:tc>
        <w:tc>
          <w:tcPr>
            <w:tcW w:w="0" w:type="auto"/>
            <w:hideMark/>
          </w:tcPr>
          <w:p w14:paraId="0A234E44" w14:textId="4E0AA4FF" w:rsidR="00AD77A6" w:rsidRPr="000A5959" w:rsidRDefault="00AD77A6" w:rsidP="00AD77A6">
            <w:pPr>
              <w:jc w:val="center"/>
              <w:rPr>
                <w:color w:val="000000" w:themeColor="text1"/>
                <w:sz w:val="20"/>
                <w:szCs w:val="20"/>
              </w:rPr>
            </w:pPr>
            <w:r>
              <w:rPr>
                <w:color w:val="000000" w:themeColor="text1"/>
                <w:sz w:val="20"/>
                <w:szCs w:val="20"/>
              </w:rPr>
              <w:t>183</w:t>
            </w:r>
          </w:p>
        </w:tc>
        <w:tc>
          <w:tcPr>
            <w:tcW w:w="0" w:type="auto"/>
          </w:tcPr>
          <w:p w14:paraId="077E2C52" w14:textId="63E0581C" w:rsidR="00AD77A6" w:rsidRPr="000A5959" w:rsidRDefault="00AD77A6" w:rsidP="00AD77A6">
            <w:pPr>
              <w:jc w:val="center"/>
              <w:rPr>
                <w:color w:val="000000" w:themeColor="text1"/>
                <w:sz w:val="20"/>
                <w:szCs w:val="20"/>
              </w:rPr>
            </w:pPr>
            <w:r>
              <w:rPr>
                <w:color w:val="000000" w:themeColor="text1"/>
                <w:sz w:val="20"/>
                <w:szCs w:val="20"/>
              </w:rPr>
              <w:t>144</w:t>
            </w:r>
          </w:p>
        </w:tc>
        <w:tc>
          <w:tcPr>
            <w:tcW w:w="0" w:type="auto"/>
          </w:tcPr>
          <w:p w14:paraId="0E770050" w14:textId="2D0B030E" w:rsidR="00AD77A6" w:rsidRPr="000A5959" w:rsidRDefault="00AD77A6" w:rsidP="00AD77A6">
            <w:pPr>
              <w:jc w:val="center"/>
              <w:rPr>
                <w:color w:val="000000" w:themeColor="text1"/>
                <w:sz w:val="20"/>
                <w:szCs w:val="20"/>
              </w:rPr>
            </w:pPr>
            <w:r>
              <w:rPr>
                <w:color w:val="000000" w:themeColor="text1"/>
                <w:sz w:val="20"/>
                <w:szCs w:val="20"/>
              </w:rPr>
              <w:t>118</w:t>
            </w:r>
          </w:p>
        </w:tc>
        <w:tc>
          <w:tcPr>
            <w:tcW w:w="0" w:type="auto"/>
          </w:tcPr>
          <w:p w14:paraId="0653AB39" w14:textId="7215CA0D" w:rsidR="00AD77A6" w:rsidRPr="000A5959" w:rsidRDefault="00AD77A6" w:rsidP="00AD77A6">
            <w:pPr>
              <w:jc w:val="center"/>
              <w:rPr>
                <w:color w:val="000000" w:themeColor="text1"/>
                <w:sz w:val="20"/>
                <w:szCs w:val="20"/>
              </w:rPr>
            </w:pPr>
            <w:r>
              <w:rPr>
                <w:color w:val="000000" w:themeColor="text1"/>
                <w:sz w:val="20"/>
                <w:szCs w:val="20"/>
              </w:rPr>
              <w:t>158</w:t>
            </w:r>
          </w:p>
        </w:tc>
        <w:tc>
          <w:tcPr>
            <w:tcW w:w="0" w:type="auto"/>
          </w:tcPr>
          <w:p w14:paraId="52DC58FC" w14:textId="2BAFEC0A" w:rsidR="00AD77A6" w:rsidRPr="000A5959" w:rsidRDefault="003040C5" w:rsidP="00AD77A6">
            <w:pPr>
              <w:jc w:val="center"/>
              <w:rPr>
                <w:color w:val="000000" w:themeColor="text1"/>
                <w:sz w:val="20"/>
                <w:szCs w:val="20"/>
              </w:rPr>
            </w:pPr>
            <w:r>
              <w:rPr>
                <w:color w:val="000000" w:themeColor="text1"/>
                <w:sz w:val="20"/>
                <w:szCs w:val="20"/>
              </w:rPr>
              <w:t>220</w:t>
            </w:r>
          </w:p>
        </w:tc>
      </w:tr>
      <w:tr w:rsidR="00AD77A6" w:rsidRPr="000A5959" w14:paraId="7E3C0200" w14:textId="77777777" w:rsidTr="00DB6245">
        <w:trPr>
          <w:tblCellSpacing w:w="0" w:type="dxa"/>
        </w:trPr>
        <w:tc>
          <w:tcPr>
            <w:tcW w:w="0" w:type="auto"/>
            <w:vAlign w:val="center"/>
            <w:hideMark/>
          </w:tcPr>
          <w:p w14:paraId="674F3FE6" w14:textId="77777777" w:rsidR="00AD77A6" w:rsidRPr="000A5959" w:rsidRDefault="00AD77A6" w:rsidP="00AD77A6">
            <w:pPr>
              <w:rPr>
                <w:color w:val="000000" w:themeColor="text1"/>
                <w:sz w:val="20"/>
                <w:szCs w:val="20"/>
              </w:rPr>
            </w:pPr>
            <w:r w:rsidRPr="000A5959">
              <w:rPr>
                <w:color w:val="000000" w:themeColor="text1"/>
                <w:sz w:val="20"/>
                <w:szCs w:val="20"/>
              </w:rPr>
              <w:t>Total Complainants</w:t>
            </w:r>
          </w:p>
        </w:tc>
        <w:tc>
          <w:tcPr>
            <w:tcW w:w="0" w:type="auto"/>
            <w:vAlign w:val="center"/>
            <w:hideMark/>
          </w:tcPr>
          <w:p w14:paraId="66533A29" w14:textId="77777777" w:rsidR="00AD77A6" w:rsidRPr="000A5959" w:rsidRDefault="00AD77A6" w:rsidP="00AD77A6">
            <w:pPr>
              <w:jc w:val="center"/>
              <w:rPr>
                <w:color w:val="000000" w:themeColor="text1"/>
                <w:sz w:val="20"/>
                <w:szCs w:val="20"/>
              </w:rPr>
            </w:pPr>
          </w:p>
        </w:tc>
        <w:tc>
          <w:tcPr>
            <w:tcW w:w="0" w:type="auto"/>
            <w:hideMark/>
          </w:tcPr>
          <w:p w14:paraId="21EB2E68" w14:textId="0CC8A186" w:rsidR="00AD77A6" w:rsidRPr="000A5959" w:rsidRDefault="00AD77A6" w:rsidP="00AD77A6">
            <w:pPr>
              <w:jc w:val="center"/>
              <w:rPr>
                <w:color w:val="000000" w:themeColor="text1"/>
                <w:sz w:val="20"/>
                <w:szCs w:val="20"/>
              </w:rPr>
            </w:pPr>
            <w:r>
              <w:rPr>
                <w:color w:val="000000" w:themeColor="text1"/>
                <w:sz w:val="20"/>
                <w:szCs w:val="20"/>
              </w:rPr>
              <w:t>167</w:t>
            </w:r>
          </w:p>
        </w:tc>
        <w:tc>
          <w:tcPr>
            <w:tcW w:w="0" w:type="auto"/>
          </w:tcPr>
          <w:p w14:paraId="56601AC1" w14:textId="300C0BC2" w:rsidR="00AD77A6" w:rsidRPr="000A5959" w:rsidRDefault="00AD77A6" w:rsidP="00AD77A6">
            <w:pPr>
              <w:jc w:val="center"/>
              <w:rPr>
                <w:color w:val="000000" w:themeColor="text1"/>
                <w:sz w:val="20"/>
                <w:szCs w:val="20"/>
              </w:rPr>
            </w:pPr>
            <w:r>
              <w:rPr>
                <w:color w:val="000000" w:themeColor="text1"/>
                <w:sz w:val="20"/>
                <w:szCs w:val="20"/>
              </w:rPr>
              <w:t>125</w:t>
            </w:r>
          </w:p>
        </w:tc>
        <w:tc>
          <w:tcPr>
            <w:tcW w:w="0" w:type="auto"/>
          </w:tcPr>
          <w:p w14:paraId="3FEF4930" w14:textId="623028BC" w:rsidR="00AD77A6" w:rsidRPr="000A5959" w:rsidRDefault="00AD77A6" w:rsidP="00AD77A6">
            <w:pPr>
              <w:jc w:val="center"/>
              <w:rPr>
                <w:color w:val="000000" w:themeColor="text1"/>
                <w:sz w:val="20"/>
                <w:szCs w:val="20"/>
              </w:rPr>
            </w:pPr>
            <w:r>
              <w:rPr>
                <w:color w:val="000000" w:themeColor="text1"/>
                <w:sz w:val="20"/>
                <w:szCs w:val="20"/>
              </w:rPr>
              <w:t>113</w:t>
            </w:r>
          </w:p>
        </w:tc>
        <w:tc>
          <w:tcPr>
            <w:tcW w:w="0" w:type="auto"/>
          </w:tcPr>
          <w:p w14:paraId="59D77F91" w14:textId="05522AA9" w:rsidR="00AD77A6" w:rsidRPr="000A5959" w:rsidRDefault="00AD77A6" w:rsidP="00AD77A6">
            <w:pPr>
              <w:jc w:val="center"/>
              <w:rPr>
                <w:color w:val="000000" w:themeColor="text1"/>
                <w:sz w:val="20"/>
                <w:szCs w:val="20"/>
              </w:rPr>
            </w:pPr>
            <w:r>
              <w:rPr>
                <w:color w:val="000000" w:themeColor="text1"/>
                <w:sz w:val="20"/>
                <w:szCs w:val="20"/>
              </w:rPr>
              <w:t>150</w:t>
            </w:r>
          </w:p>
        </w:tc>
        <w:tc>
          <w:tcPr>
            <w:tcW w:w="0" w:type="auto"/>
          </w:tcPr>
          <w:p w14:paraId="3B45C24E" w14:textId="71DB2421" w:rsidR="00AD77A6" w:rsidRPr="000A5959" w:rsidRDefault="003040C5" w:rsidP="00AD77A6">
            <w:pPr>
              <w:jc w:val="center"/>
              <w:rPr>
                <w:color w:val="000000" w:themeColor="text1"/>
                <w:sz w:val="20"/>
                <w:szCs w:val="20"/>
              </w:rPr>
            </w:pPr>
            <w:r>
              <w:rPr>
                <w:color w:val="000000" w:themeColor="text1"/>
                <w:sz w:val="20"/>
                <w:szCs w:val="20"/>
              </w:rPr>
              <w:t>204</w:t>
            </w:r>
          </w:p>
        </w:tc>
      </w:tr>
      <w:tr w:rsidR="00860E24" w:rsidRPr="000A5959" w14:paraId="42A20E74" w14:textId="77777777" w:rsidTr="00DB6245">
        <w:trPr>
          <w:tblCellSpacing w:w="0" w:type="dxa"/>
        </w:trPr>
        <w:tc>
          <w:tcPr>
            <w:tcW w:w="0" w:type="auto"/>
            <w:gridSpan w:val="7"/>
            <w:vAlign w:val="bottom"/>
            <w:hideMark/>
          </w:tcPr>
          <w:p w14:paraId="5F25A7C5" w14:textId="77777777" w:rsidR="00860E24" w:rsidRPr="000A5959" w:rsidRDefault="00860E24" w:rsidP="00860E24">
            <w:pPr>
              <w:rPr>
                <w:b/>
                <w:bCs/>
                <w:color w:val="000000" w:themeColor="text1"/>
                <w:sz w:val="22"/>
              </w:rPr>
            </w:pPr>
            <w:r w:rsidRPr="000A5959">
              <w:rPr>
                <w:b/>
                <w:bCs/>
                <w:color w:val="000000" w:themeColor="text1"/>
                <w:sz w:val="22"/>
              </w:rPr>
              <w:t>Number complaints pending</w:t>
            </w:r>
          </w:p>
        </w:tc>
      </w:tr>
      <w:tr w:rsidR="00090692" w:rsidRPr="000A5959" w14:paraId="687B88E9" w14:textId="77777777" w:rsidTr="00DB6245">
        <w:trPr>
          <w:tblCellSpacing w:w="0" w:type="dxa"/>
        </w:trPr>
        <w:tc>
          <w:tcPr>
            <w:tcW w:w="0" w:type="auto"/>
            <w:vAlign w:val="center"/>
            <w:hideMark/>
          </w:tcPr>
          <w:p w14:paraId="5E114278" w14:textId="77777777" w:rsidR="00090692" w:rsidRPr="000A5959" w:rsidRDefault="00090692" w:rsidP="00090692">
            <w:pPr>
              <w:rPr>
                <w:color w:val="000000" w:themeColor="text1"/>
                <w:sz w:val="20"/>
                <w:szCs w:val="20"/>
              </w:rPr>
            </w:pPr>
            <w:r w:rsidRPr="000A5959">
              <w:rPr>
                <w:color w:val="000000" w:themeColor="text1"/>
                <w:sz w:val="20"/>
                <w:szCs w:val="20"/>
              </w:rPr>
              <w:t>Investigation</w:t>
            </w:r>
          </w:p>
        </w:tc>
        <w:tc>
          <w:tcPr>
            <w:tcW w:w="0" w:type="auto"/>
            <w:vAlign w:val="center"/>
            <w:hideMark/>
          </w:tcPr>
          <w:p w14:paraId="572FD6A0" w14:textId="77777777" w:rsidR="00090692" w:rsidRPr="000A5959" w:rsidRDefault="00090692" w:rsidP="00090692">
            <w:pPr>
              <w:jc w:val="center"/>
              <w:rPr>
                <w:color w:val="000000" w:themeColor="text1"/>
                <w:sz w:val="20"/>
                <w:szCs w:val="20"/>
              </w:rPr>
            </w:pPr>
          </w:p>
        </w:tc>
        <w:tc>
          <w:tcPr>
            <w:tcW w:w="0" w:type="auto"/>
            <w:vAlign w:val="center"/>
            <w:hideMark/>
          </w:tcPr>
          <w:p w14:paraId="61499A94" w14:textId="77C807DF" w:rsidR="00090692" w:rsidRPr="000A5959" w:rsidRDefault="00090692" w:rsidP="00090692">
            <w:pPr>
              <w:jc w:val="center"/>
              <w:rPr>
                <w:color w:val="000000" w:themeColor="text1"/>
                <w:sz w:val="20"/>
                <w:szCs w:val="20"/>
              </w:rPr>
            </w:pPr>
            <w:r>
              <w:rPr>
                <w:color w:val="000000" w:themeColor="text1"/>
                <w:sz w:val="20"/>
                <w:szCs w:val="20"/>
              </w:rPr>
              <w:t>1</w:t>
            </w:r>
          </w:p>
        </w:tc>
        <w:tc>
          <w:tcPr>
            <w:tcW w:w="0" w:type="auto"/>
            <w:vAlign w:val="center"/>
          </w:tcPr>
          <w:p w14:paraId="5FBC1387" w14:textId="4D0A3BF9" w:rsidR="00090692" w:rsidRPr="000A5959" w:rsidRDefault="00090692" w:rsidP="00090692">
            <w:pPr>
              <w:jc w:val="center"/>
              <w:rPr>
                <w:color w:val="000000" w:themeColor="text1"/>
                <w:sz w:val="20"/>
                <w:szCs w:val="20"/>
              </w:rPr>
            </w:pPr>
            <w:r>
              <w:rPr>
                <w:color w:val="000000" w:themeColor="text1"/>
                <w:sz w:val="20"/>
                <w:szCs w:val="20"/>
              </w:rPr>
              <w:t>0</w:t>
            </w:r>
          </w:p>
        </w:tc>
        <w:tc>
          <w:tcPr>
            <w:tcW w:w="0" w:type="auto"/>
            <w:vAlign w:val="center"/>
          </w:tcPr>
          <w:p w14:paraId="4D46143C" w14:textId="0656E3B1" w:rsidR="00090692" w:rsidRPr="000A5959" w:rsidRDefault="00090692" w:rsidP="00090692">
            <w:pPr>
              <w:jc w:val="center"/>
              <w:rPr>
                <w:color w:val="000000" w:themeColor="text1"/>
                <w:sz w:val="20"/>
                <w:szCs w:val="20"/>
              </w:rPr>
            </w:pPr>
            <w:r>
              <w:rPr>
                <w:color w:val="000000" w:themeColor="text1"/>
                <w:sz w:val="20"/>
                <w:szCs w:val="20"/>
              </w:rPr>
              <w:t>1</w:t>
            </w:r>
          </w:p>
        </w:tc>
        <w:tc>
          <w:tcPr>
            <w:tcW w:w="0" w:type="auto"/>
            <w:vAlign w:val="center"/>
          </w:tcPr>
          <w:p w14:paraId="148314BF" w14:textId="4A3936BD" w:rsidR="00090692" w:rsidRPr="000A5959" w:rsidRDefault="00090692" w:rsidP="00090692">
            <w:pPr>
              <w:jc w:val="center"/>
              <w:rPr>
                <w:color w:val="000000" w:themeColor="text1"/>
                <w:sz w:val="20"/>
                <w:szCs w:val="20"/>
              </w:rPr>
            </w:pPr>
            <w:r>
              <w:rPr>
                <w:color w:val="000000" w:themeColor="text1"/>
                <w:sz w:val="20"/>
                <w:szCs w:val="20"/>
              </w:rPr>
              <w:t>4</w:t>
            </w:r>
          </w:p>
        </w:tc>
        <w:tc>
          <w:tcPr>
            <w:tcW w:w="0" w:type="auto"/>
            <w:vAlign w:val="center"/>
          </w:tcPr>
          <w:p w14:paraId="03BF99CA" w14:textId="31045A73" w:rsidR="00090692" w:rsidRPr="000A5959" w:rsidRDefault="00090692" w:rsidP="00090692">
            <w:pPr>
              <w:jc w:val="center"/>
              <w:rPr>
                <w:color w:val="000000" w:themeColor="text1"/>
                <w:sz w:val="20"/>
                <w:szCs w:val="20"/>
              </w:rPr>
            </w:pPr>
            <w:r>
              <w:rPr>
                <w:color w:val="000000" w:themeColor="text1"/>
                <w:sz w:val="20"/>
                <w:szCs w:val="20"/>
              </w:rPr>
              <w:t>4</w:t>
            </w:r>
          </w:p>
        </w:tc>
      </w:tr>
      <w:tr w:rsidR="00090692" w:rsidRPr="000A5959" w14:paraId="10FC3D00" w14:textId="77777777" w:rsidTr="00DB6245">
        <w:trPr>
          <w:tblCellSpacing w:w="0" w:type="dxa"/>
        </w:trPr>
        <w:tc>
          <w:tcPr>
            <w:tcW w:w="0" w:type="auto"/>
            <w:vAlign w:val="center"/>
            <w:hideMark/>
          </w:tcPr>
          <w:p w14:paraId="66404B21" w14:textId="77777777" w:rsidR="00090692" w:rsidRPr="000A5959" w:rsidRDefault="00090692" w:rsidP="00090692">
            <w:pPr>
              <w:rPr>
                <w:color w:val="000000" w:themeColor="text1"/>
                <w:sz w:val="20"/>
                <w:szCs w:val="20"/>
              </w:rPr>
            </w:pPr>
            <w:r w:rsidRPr="000A5959">
              <w:rPr>
                <w:color w:val="000000" w:themeColor="text1"/>
                <w:sz w:val="20"/>
                <w:szCs w:val="20"/>
              </w:rPr>
              <w:t>ROI issued, pending Complainant's action</w:t>
            </w:r>
          </w:p>
        </w:tc>
        <w:tc>
          <w:tcPr>
            <w:tcW w:w="0" w:type="auto"/>
            <w:vAlign w:val="center"/>
            <w:hideMark/>
          </w:tcPr>
          <w:p w14:paraId="4B8F0DD3" w14:textId="77777777" w:rsidR="00090692" w:rsidRPr="000A5959" w:rsidRDefault="00090692" w:rsidP="00090692">
            <w:pPr>
              <w:jc w:val="center"/>
              <w:rPr>
                <w:color w:val="000000" w:themeColor="text1"/>
                <w:sz w:val="20"/>
                <w:szCs w:val="20"/>
              </w:rPr>
            </w:pPr>
          </w:p>
        </w:tc>
        <w:tc>
          <w:tcPr>
            <w:tcW w:w="0" w:type="auto"/>
            <w:vAlign w:val="center"/>
            <w:hideMark/>
          </w:tcPr>
          <w:p w14:paraId="4A123384" w14:textId="7C6CFE11" w:rsidR="00090692" w:rsidRPr="000A5959" w:rsidRDefault="00090692" w:rsidP="00090692">
            <w:pPr>
              <w:jc w:val="center"/>
              <w:rPr>
                <w:color w:val="000000" w:themeColor="text1"/>
                <w:sz w:val="20"/>
                <w:szCs w:val="20"/>
              </w:rPr>
            </w:pPr>
            <w:r>
              <w:rPr>
                <w:color w:val="000000" w:themeColor="text1"/>
                <w:sz w:val="20"/>
                <w:szCs w:val="20"/>
              </w:rPr>
              <w:t>0</w:t>
            </w:r>
          </w:p>
        </w:tc>
        <w:tc>
          <w:tcPr>
            <w:tcW w:w="0" w:type="auto"/>
            <w:vAlign w:val="center"/>
          </w:tcPr>
          <w:p w14:paraId="374F1CF4" w14:textId="6652AB0F" w:rsidR="00090692" w:rsidRPr="000A5959" w:rsidRDefault="00090692" w:rsidP="00090692">
            <w:pPr>
              <w:jc w:val="center"/>
              <w:rPr>
                <w:color w:val="000000" w:themeColor="text1"/>
                <w:sz w:val="20"/>
                <w:szCs w:val="20"/>
              </w:rPr>
            </w:pPr>
            <w:r>
              <w:rPr>
                <w:color w:val="000000" w:themeColor="text1"/>
                <w:sz w:val="20"/>
                <w:szCs w:val="20"/>
              </w:rPr>
              <w:t>0</w:t>
            </w:r>
          </w:p>
        </w:tc>
        <w:tc>
          <w:tcPr>
            <w:tcW w:w="0" w:type="auto"/>
            <w:vAlign w:val="center"/>
          </w:tcPr>
          <w:p w14:paraId="711699D9" w14:textId="61BCF54F" w:rsidR="00090692" w:rsidRPr="000A5959" w:rsidRDefault="00090692" w:rsidP="00090692">
            <w:pPr>
              <w:jc w:val="center"/>
              <w:rPr>
                <w:color w:val="000000" w:themeColor="text1"/>
                <w:sz w:val="20"/>
                <w:szCs w:val="20"/>
              </w:rPr>
            </w:pPr>
            <w:r>
              <w:rPr>
                <w:color w:val="000000" w:themeColor="text1"/>
                <w:sz w:val="20"/>
                <w:szCs w:val="20"/>
              </w:rPr>
              <w:t>3</w:t>
            </w:r>
          </w:p>
        </w:tc>
        <w:tc>
          <w:tcPr>
            <w:tcW w:w="0" w:type="auto"/>
            <w:vAlign w:val="center"/>
          </w:tcPr>
          <w:p w14:paraId="0B19188A" w14:textId="2B8FD218" w:rsidR="00090692" w:rsidRPr="000A5959" w:rsidRDefault="00090692" w:rsidP="00090692">
            <w:pPr>
              <w:jc w:val="center"/>
              <w:rPr>
                <w:color w:val="000000" w:themeColor="text1"/>
                <w:sz w:val="20"/>
                <w:szCs w:val="20"/>
              </w:rPr>
            </w:pPr>
            <w:r>
              <w:rPr>
                <w:color w:val="000000" w:themeColor="text1"/>
                <w:sz w:val="20"/>
                <w:szCs w:val="20"/>
              </w:rPr>
              <w:t>2</w:t>
            </w:r>
          </w:p>
        </w:tc>
        <w:tc>
          <w:tcPr>
            <w:tcW w:w="0" w:type="auto"/>
            <w:vAlign w:val="center"/>
          </w:tcPr>
          <w:p w14:paraId="5CCF1F9A" w14:textId="25DD6F7A" w:rsidR="00090692" w:rsidRPr="000A5959" w:rsidRDefault="003040C5" w:rsidP="00090692">
            <w:pPr>
              <w:jc w:val="center"/>
              <w:rPr>
                <w:color w:val="000000" w:themeColor="text1"/>
                <w:sz w:val="20"/>
                <w:szCs w:val="20"/>
              </w:rPr>
            </w:pPr>
            <w:r>
              <w:rPr>
                <w:color w:val="000000" w:themeColor="text1"/>
                <w:sz w:val="20"/>
                <w:szCs w:val="20"/>
              </w:rPr>
              <w:t>0</w:t>
            </w:r>
          </w:p>
        </w:tc>
      </w:tr>
      <w:tr w:rsidR="00090692" w:rsidRPr="000A5959" w14:paraId="3C6EFC49" w14:textId="77777777" w:rsidTr="00DB6245">
        <w:trPr>
          <w:tblCellSpacing w:w="0" w:type="dxa"/>
        </w:trPr>
        <w:tc>
          <w:tcPr>
            <w:tcW w:w="0" w:type="auto"/>
            <w:vAlign w:val="center"/>
            <w:hideMark/>
          </w:tcPr>
          <w:p w14:paraId="37BCEB9D" w14:textId="77777777" w:rsidR="00090692" w:rsidRPr="000A5959" w:rsidRDefault="00090692" w:rsidP="00090692">
            <w:pPr>
              <w:rPr>
                <w:color w:val="000000" w:themeColor="text1"/>
                <w:sz w:val="20"/>
                <w:szCs w:val="20"/>
              </w:rPr>
            </w:pPr>
            <w:r w:rsidRPr="000A5959">
              <w:rPr>
                <w:color w:val="000000" w:themeColor="text1"/>
                <w:sz w:val="20"/>
                <w:szCs w:val="20"/>
              </w:rPr>
              <w:t>Hearing</w:t>
            </w:r>
          </w:p>
        </w:tc>
        <w:tc>
          <w:tcPr>
            <w:tcW w:w="0" w:type="auto"/>
            <w:vAlign w:val="center"/>
            <w:hideMark/>
          </w:tcPr>
          <w:p w14:paraId="65A7ABDE" w14:textId="77777777" w:rsidR="00090692" w:rsidRPr="000A5959" w:rsidRDefault="00090692" w:rsidP="00090692">
            <w:pPr>
              <w:jc w:val="center"/>
              <w:rPr>
                <w:color w:val="000000" w:themeColor="text1"/>
                <w:sz w:val="20"/>
                <w:szCs w:val="20"/>
              </w:rPr>
            </w:pPr>
          </w:p>
        </w:tc>
        <w:tc>
          <w:tcPr>
            <w:tcW w:w="0" w:type="auto"/>
            <w:vAlign w:val="center"/>
            <w:hideMark/>
          </w:tcPr>
          <w:p w14:paraId="6C794893" w14:textId="2559938D" w:rsidR="00090692" w:rsidRPr="000A5959" w:rsidRDefault="00090692" w:rsidP="00090692">
            <w:pPr>
              <w:jc w:val="center"/>
              <w:rPr>
                <w:color w:val="000000" w:themeColor="text1"/>
                <w:sz w:val="20"/>
                <w:szCs w:val="20"/>
              </w:rPr>
            </w:pPr>
            <w:r>
              <w:rPr>
                <w:color w:val="000000" w:themeColor="text1"/>
                <w:sz w:val="20"/>
                <w:szCs w:val="20"/>
              </w:rPr>
              <w:t>173</w:t>
            </w:r>
          </w:p>
        </w:tc>
        <w:tc>
          <w:tcPr>
            <w:tcW w:w="0" w:type="auto"/>
            <w:vAlign w:val="center"/>
          </w:tcPr>
          <w:p w14:paraId="03E222F2" w14:textId="21402B9C" w:rsidR="00090692" w:rsidRPr="000A5959" w:rsidRDefault="00090692" w:rsidP="00090692">
            <w:pPr>
              <w:jc w:val="center"/>
              <w:rPr>
                <w:color w:val="000000" w:themeColor="text1"/>
                <w:sz w:val="20"/>
                <w:szCs w:val="20"/>
              </w:rPr>
            </w:pPr>
            <w:r>
              <w:rPr>
                <w:color w:val="000000" w:themeColor="text1"/>
                <w:sz w:val="20"/>
                <w:szCs w:val="20"/>
              </w:rPr>
              <w:t>128</w:t>
            </w:r>
          </w:p>
        </w:tc>
        <w:tc>
          <w:tcPr>
            <w:tcW w:w="0" w:type="auto"/>
            <w:vAlign w:val="center"/>
          </w:tcPr>
          <w:p w14:paraId="156354FD" w14:textId="6C7FBF59" w:rsidR="00090692" w:rsidRPr="000A5959" w:rsidRDefault="00090692" w:rsidP="00090692">
            <w:pPr>
              <w:jc w:val="center"/>
              <w:rPr>
                <w:color w:val="000000" w:themeColor="text1"/>
                <w:sz w:val="20"/>
                <w:szCs w:val="20"/>
              </w:rPr>
            </w:pPr>
            <w:r>
              <w:rPr>
                <w:color w:val="000000" w:themeColor="text1"/>
                <w:sz w:val="20"/>
                <w:szCs w:val="20"/>
              </w:rPr>
              <w:t>70</w:t>
            </w:r>
          </w:p>
        </w:tc>
        <w:tc>
          <w:tcPr>
            <w:tcW w:w="0" w:type="auto"/>
            <w:vAlign w:val="center"/>
          </w:tcPr>
          <w:p w14:paraId="1EC034CB" w14:textId="5D87515C" w:rsidR="00090692" w:rsidRPr="000A5959" w:rsidRDefault="00090692" w:rsidP="00090692">
            <w:pPr>
              <w:jc w:val="center"/>
              <w:rPr>
                <w:color w:val="000000" w:themeColor="text1"/>
                <w:sz w:val="20"/>
                <w:szCs w:val="20"/>
              </w:rPr>
            </w:pPr>
            <w:r>
              <w:rPr>
                <w:color w:val="000000" w:themeColor="text1"/>
                <w:sz w:val="20"/>
                <w:szCs w:val="20"/>
              </w:rPr>
              <w:t>103</w:t>
            </w:r>
          </w:p>
        </w:tc>
        <w:tc>
          <w:tcPr>
            <w:tcW w:w="0" w:type="auto"/>
            <w:vAlign w:val="center"/>
          </w:tcPr>
          <w:p w14:paraId="4EB62324" w14:textId="0E478CE9" w:rsidR="00090692" w:rsidRPr="000A5959" w:rsidRDefault="00090692" w:rsidP="00090692">
            <w:pPr>
              <w:jc w:val="center"/>
              <w:rPr>
                <w:color w:val="000000" w:themeColor="text1"/>
                <w:sz w:val="20"/>
                <w:szCs w:val="20"/>
              </w:rPr>
            </w:pPr>
            <w:r>
              <w:rPr>
                <w:color w:val="000000" w:themeColor="text1"/>
                <w:sz w:val="20"/>
                <w:szCs w:val="20"/>
              </w:rPr>
              <w:t>1</w:t>
            </w:r>
            <w:r w:rsidR="003040C5">
              <w:rPr>
                <w:color w:val="000000" w:themeColor="text1"/>
                <w:sz w:val="20"/>
                <w:szCs w:val="20"/>
              </w:rPr>
              <w:t>57</w:t>
            </w:r>
          </w:p>
        </w:tc>
      </w:tr>
      <w:tr w:rsidR="00090692" w:rsidRPr="000A5959" w14:paraId="39158040" w14:textId="77777777" w:rsidTr="00DB6245">
        <w:trPr>
          <w:tblCellSpacing w:w="0" w:type="dxa"/>
        </w:trPr>
        <w:tc>
          <w:tcPr>
            <w:tcW w:w="0" w:type="auto"/>
            <w:vAlign w:val="center"/>
            <w:hideMark/>
          </w:tcPr>
          <w:p w14:paraId="08D15F0E" w14:textId="77777777" w:rsidR="00090692" w:rsidRPr="000A5959" w:rsidRDefault="00090692" w:rsidP="00090692">
            <w:pPr>
              <w:rPr>
                <w:color w:val="000000" w:themeColor="text1"/>
                <w:sz w:val="20"/>
                <w:szCs w:val="20"/>
              </w:rPr>
            </w:pPr>
            <w:r w:rsidRPr="000A5959">
              <w:rPr>
                <w:color w:val="000000" w:themeColor="text1"/>
                <w:sz w:val="20"/>
                <w:szCs w:val="20"/>
              </w:rPr>
              <w:t>Final Agency Action</w:t>
            </w:r>
          </w:p>
        </w:tc>
        <w:tc>
          <w:tcPr>
            <w:tcW w:w="0" w:type="auto"/>
            <w:vAlign w:val="center"/>
            <w:hideMark/>
          </w:tcPr>
          <w:p w14:paraId="63384A17" w14:textId="77777777" w:rsidR="00090692" w:rsidRPr="000A5959" w:rsidRDefault="00090692" w:rsidP="00090692">
            <w:pPr>
              <w:jc w:val="center"/>
              <w:rPr>
                <w:color w:val="000000" w:themeColor="text1"/>
                <w:sz w:val="20"/>
                <w:szCs w:val="20"/>
              </w:rPr>
            </w:pPr>
          </w:p>
        </w:tc>
        <w:tc>
          <w:tcPr>
            <w:tcW w:w="0" w:type="auto"/>
            <w:vAlign w:val="center"/>
            <w:hideMark/>
          </w:tcPr>
          <w:p w14:paraId="017F426E" w14:textId="663A5CF4" w:rsidR="00090692" w:rsidRPr="000A5959" w:rsidRDefault="00090692" w:rsidP="00090692">
            <w:pPr>
              <w:jc w:val="center"/>
              <w:rPr>
                <w:color w:val="000000" w:themeColor="text1"/>
                <w:sz w:val="20"/>
                <w:szCs w:val="20"/>
              </w:rPr>
            </w:pPr>
            <w:r>
              <w:rPr>
                <w:color w:val="000000" w:themeColor="text1"/>
                <w:sz w:val="20"/>
                <w:szCs w:val="20"/>
              </w:rPr>
              <w:t>10</w:t>
            </w:r>
          </w:p>
        </w:tc>
        <w:tc>
          <w:tcPr>
            <w:tcW w:w="0" w:type="auto"/>
            <w:vAlign w:val="center"/>
          </w:tcPr>
          <w:p w14:paraId="0A2422EC" w14:textId="508FB2B7" w:rsidR="00090692" w:rsidRPr="000A5959" w:rsidRDefault="00090692" w:rsidP="00090692">
            <w:pPr>
              <w:jc w:val="center"/>
              <w:rPr>
                <w:color w:val="000000" w:themeColor="text1"/>
                <w:sz w:val="20"/>
                <w:szCs w:val="20"/>
              </w:rPr>
            </w:pPr>
            <w:r>
              <w:rPr>
                <w:color w:val="000000" w:themeColor="text1"/>
                <w:sz w:val="20"/>
                <w:szCs w:val="20"/>
              </w:rPr>
              <w:t>17</w:t>
            </w:r>
          </w:p>
        </w:tc>
        <w:tc>
          <w:tcPr>
            <w:tcW w:w="0" w:type="auto"/>
            <w:vAlign w:val="center"/>
          </w:tcPr>
          <w:p w14:paraId="275C6A9D" w14:textId="30154894" w:rsidR="00090692" w:rsidRPr="000A5959" w:rsidRDefault="00090692" w:rsidP="00090692">
            <w:pPr>
              <w:jc w:val="center"/>
              <w:rPr>
                <w:color w:val="000000" w:themeColor="text1"/>
                <w:sz w:val="20"/>
                <w:szCs w:val="20"/>
              </w:rPr>
            </w:pPr>
            <w:r>
              <w:rPr>
                <w:color w:val="000000" w:themeColor="text1"/>
                <w:sz w:val="20"/>
                <w:szCs w:val="20"/>
              </w:rPr>
              <w:t>13</w:t>
            </w:r>
          </w:p>
        </w:tc>
        <w:tc>
          <w:tcPr>
            <w:tcW w:w="0" w:type="auto"/>
            <w:vAlign w:val="center"/>
          </w:tcPr>
          <w:p w14:paraId="1F72D4D4" w14:textId="5635BC77" w:rsidR="00090692" w:rsidRPr="000A5959" w:rsidRDefault="00090692" w:rsidP="00090692">
            <w:pPr>
              <w:jc w:val="center"/>
              <w:rPr>
                <w:color w:val="000000" w:themeColor="text1"/>
                <w:sz w:val="20"/>
                <w:szCs w:val="20"/>
              </w:rPr>
            </w:pPr>
            <w:r>
              <w:rPr>
                <w:color w:val="000000" w:themeColor="text1"/>
                <w:sz w:val="20"/>
                <w:szCs w:val="20"/>
              </w:rPr>
              <w:t>15</w:t>
            </w:r>
          </w:p>
        </w:tc>
        <w:tc>
          <w:tcPr>
            <w:tcW w:w="0" w:type="auto"/>
            <w:vAlign w:val="center"/>
          </w:tcPr>
          <w:p w14:paraId="135B854C" w14:textId="456A6CF4" w:rsidR="00090692" w:rsidRPr="000A5959" w:rsidRDefault="003040C5" w:rsidP="00090692">
            <w:pPr>
              <w:jc w:val="center"/>
              <w:rPr>
                <w:color w:val="000000" w:themeColor="text1"/>
                <w:sz w:val="20"/>
                <w:szCs w:val="20"/>
              </w:rPr>
            </w:pPr>
            <w:r>
              <w:rPr>
                <w:color w:val="000000" w:themeColor="text1"/>
                <w:sz w:val="20"/>
                <w:szCs w:val="20"/>
              </w:rPr>
              <w:t>25</w:t>
            </w:r>
          </w:p>
        </w:tc>
      </w:tr>
      <w:tr w:rsidR="003040C5" w:rsidRPr="000A5959" w14:paraId="512A602E" w14:textId="77777777" w:rsidTr="00DB6245">
        <w:trPr>
          <w:tblCellSpacing w:w="0" w:type="dxa"/>
        </w:trPr>
        <w:tc>
          <w:tcPr>
            <w:tcW w:w="0" w:type="auto"/>
            <w:vAlign w:val="center"/>
          </w:tcPr>
          <w:p w14:paraId="5DD4ABF4" w14:textId="334FF4C9" w:rsidR="003040C5" w:rsidRPr="000A5959" w:rsidRDefault="003040C5" w:rsidP="00090692">
            <w:pPr>
              <w:rPr>
                <w:color w:val="000000" w:themeColor="text1"/>
                <w:sz w:val="20"/>
                <w:szCs w:val="20"/>
              </w:rPr>
            </w:pPr>
            <w:r>
              <w:rPr>
                <w:color w:val="000000" w:themeColor="text1"/>
                <w:sz w:val="20"/>
                <w:szCs w:val="20"/>
              </w:rPr>
              <w:t>Complaints Pending Appeal with EEOC Office of Federal Operations</w:t>
            </w:r>
          </w:p>
        </w:tc>
        <w:tc>
          <w:tcPr>
            <w:tcW w:w="0" w:type="auto"/>
            <w:vAlign w:val="center"/>
          </w:tcPr>
          <w:p w14:paraId="42D5A607" w14:textId="77777777" w:rsidR="003040C5" w:rsidRPr="000A5959" w:rsidRDefault="003040C5" w:rsidP="00090692">
            <w:pPr>
              <w:jc w:val="center"/>
              <w:rPr>
                <w:color w:val="000000" w:themeColor="text1"/>
                <w:sz w:val="20"/>
                <w:szCs w:val="20"/>
              </w:rPr>
            </w:pPr>
          </w:p>
        </w:tc>
        <w:tc>
          <w:tcPr>
            <w:tcW w:w="0" w:type="auto"/>
            <w:vAlign w:val="center"/>
          </w:tcPr>
          <w:p w14:paraId="194F3416" w14:textId="4081A537" w:rsidR="003040C5" w:rsidRDefault="003040C5" w:rsidP="00090692">
            <w:pPr>
              <w:jc w:val="center"/>
              <w:rPr>
                <w:color w:val="000000" w:themeColor="text1"/>
                <w:sz w:val="20"/>
                <w:szCs w:val="20"/>
              </w:rPr>
            </w:pPr>
            <w:r>
              <w:rPr>
                <w:color w:val="000000" w:themeColor="text1"/>
                <w:sz w:val="20"/>
                <w:szCs w:val="20"/>
              </w:rPr>
              <w:t>1224</w:t>
            </w:r>
          </w:p>
        </w:tc>
        <w:tc>
          <w:tcPr>
            <w:tcW w:w="0" w:type="auto"/>
            <w:vAlign w:val="center"/>
          </w:tcPr>
          <w:p w14:paraId="0E8DE5CB" w14:textId="405DB32C" w:rsidR="003040C5" w:rsidRDefault="003040C5" w:rsidP="00090692">
            <w:pPr>
              <w:jc w:val="center"/>
              <w:rPr>
                <w:color w:val="000000" w:themeColor="text1"/>
                <w:sz w:val="20"/>
                <w:szCs w:val="20"/>
              </w:rPr>
            </w:pPr>
            <w:r>
              <w:rPr>
                <w:color w:val="000000" w:themeColor="text1"/>
                <w:sz w:val="20"/>
                <w:szCs w:val="20"/>
              </w:rPr>
              <w:t>1217</w:t>
            </w:r>
          </w:p>
        </w:tc>
        <w:tc>
          <w:tcPr>
            <w:tcW w:w="0" w:type="auto"/>
            <w:vAlign w:val="center"/>
          </w:tcPr>
          <w:p w14:paraId="74B56041" w14:textId="7EB15957" w:rsidR="003040C5" w:rsidRDefault="003040C5" w:rsidP="00090692">
            <w:pPr>
              <w:jc w:val="center"/>
              <w:rPr>
                <w:color w:val="000000" w:themeColor="text1"/>
                <w:sz w:val="20"/>
                <w:szCs w:val="20"/>
              </w:rPr>
            </w:pPr>
            <w:r>
              <w:rPr>
                <w:color w:val="000000" w:themeColor="text1"/>
                <w:sz w:val="20"/>
                <w:szCs w:val="20"/>
              </w:rPr>
              <w:t>91</w:t>
            </w:r>
          </w:p>
        </w:tc>
        <w:tc>
          <w:tcPr>
            <w:tcW w:w="0" w:type="auto"/>
            <w:vAlign w:val="center"/>
          </w:tcPr>
          <w:p w14:paraId="6D3A90B3" w14:textId="517CBCC0" w:rsidR="003040C5" w:rsidRDefault="003040C5" w:rsidP="00090692">
            <w:pPr>
              <w:jc w:val="center"/>
              <w:rPr>
                <w:color w:val="000000" w:themeColor="text1"/>
                <w:sz w:val="20"/>
                <w:szCs w:val="20"/>
              </w:rPr>
            </w:pPr>
            <w:r>
              <w:rPr>
                <w:color w:val="000000" w:themeColor="text1"/>
                <w:sz w:val="20"/>
                <w:szCs w:val="20"/>
              </w:rPr>
              <w:t>118</w:t>
            </w:r>
          </w:p>
        </w:tc>
        <w:tc>
          <w:tcPr>
            <w:tcW w:w="0" w:type="auto"/>
            <w:vAlign w:val="center"/>
          </w:tcPr>
          <w:p w14:paraId="7ACE233A" w14:textId="6FA0219B" w:rsidR="003040C5" w:rsidRDefault="003040C5" w:rsidP="00090692">
            <w:pPr>
              <w:jc w:val="center"/>
              <w:rPr>
                <w:color w:val="000000" w:themeColor="text1"/>
                <w:sz w:val="20"/>
                <w:szCs w:val="20"/>
              </w:rPr>
            </w:pPr>
            <w:r>
              <w:rPr>
                <w:color w:val="000000" w:themeColor="text1"/>
                <w:sz w:val="20"/>
                <w:szCs w:val="20"/>
              </w:rPr>
              <w:t>119</w:t>
            </w:r>
          </w:p>
        </w:tc>
      </w:tr>
    </w:tbl>
    <w:p w14:paraId="08E5EBF6" w14:textId="77777777" w:rsidR="009471EE" w:rsidRPr="000A5959" w:rsidRDefault="009471EE" w:rsidP="000A5959">
      <w:pPr>
        <w:spacing w:after="240"/>
        <w:rPr>
          <w:color w:val="000000" w:themeColor="text1"/>
          <w:sz w:val="20"/>
          <w:szCs w:val="20"/>
        </w:rPr>
      </w:pPr>
    </w:p>
    <w:tbl>
      <w:tblPr>
        <w:tblW w:w="4750" w:type="pct"/>
        <w:tblCellSpacing w:w="0"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90" w:type="dxa"/>
          <w:left w:w="90" w:type="dxa"/>
          <w:bottom w:w="90" w:type="dxa"/>
          <w:right w:w="90" w:type="dxa"/>
        </w:tblCellMar>
        <w:tblLook w:val="04A0" w:firstRow="1" w:lastRow="0" w:firstColumn="1" w:lastColumn="0" w:noHBand="0" w:noVBand="1"/>
      </w:tblPr>
      <w:tblGrid>
        <w:gridCol w:w="5958"/>
        <w:gridCol w:w="216"/>
        <w:gridCol w:w="650"/>
        <w:gridCol w:w="650"/>
        <w:gridCol w:w="650"/>
        <w:gridCol w:w="650"/>
        <w:gridCol w:w="650"/>
      </w:tblGrid>
      <w:tr w:rsidR="000A5959" w:rsidRPr="000A5959" w14:paraId="0631A82F" w14:textId="77777777" w:rsidTr="00DB6245">
        <w:trPr>
          <w:tblHeader/>
          <w:tblCellSpacing w:w="0" w:type="dxa"/>
        </w:trPr>
        <w:tc>
          <w:tcPr>
            <w:tcW w:w="0" w:type="auto"/>
            <w:vMerge w:val="restart"/>
            <w:vAlign w:val="bottom"/>
            <w:hideMark/>
          </w:tcPr>
          <w:p w14:paraId="7799E9EC" w14:textId="77777777" w:rsidR="000A5959" w:rsidRPr="000A5959" w:rsidRDefault="000A5959" w:rsidP="000A5959">
            <w:pPr>
              <w:jc w:val="center"/>
              <w:rPr>
                <w:b/>
                <w:bCs/>
                <w:color w:val="000000" w:themeColor="text1"/>
                <w:sz w:val="22"/>
              </w:rPr>
            </w:pPr>
            <w:r w:rsidRPr="000A5959">
              <w:rPr>
                <w:b/>
                <w:bCs/>
                <w:color w:val="000000" w:themeColor="text1"/>
                <w:sz w:val="22"/>
              </w:rPr>
              <w:t>Complaint Investigations</w:t>
            </w:r>
          </w:p>
        </w:tc>
        <w:tc>
          <w:tcPr>
            <w:tcW w:w="0" w:type="auto"/>
            <w:gridSpan w:val="6"/>
            <w:vAlign w:val="bottom"/>
            <w:hideMark/>
          </w:tcPr>
          <w:p w14:paraId="66AFED5B" w14:textId="77777777" w:rsidR="000A5959" w:rsidRPr="000A5959" w:rsidRDefault="000A5959" w:rsidP="000A5959">
            <w:pPr>
              <w:jc w:val="center"/>
              <w:rPr>
                <w:b/>
                <w:bCs/>
                <w:color w:val="000000" w:themeColor="text1"/>
                <w:sz w:val="22"/>
              </w:rPr>
            </w:pPr>
            <w:r w:rsidRPr="000A5959">
              <w:rPr>
                <w:b/>
                <w:bCs/>
                <w:color w:val="000000" w:themeColor="text1"/>
                <w:sz w:val="22"/>
              </w:rPr>
              <w:t>Comparative Data</w:t>
            </w:r>
          </w:p>
        </w:tc>
      </w:tr>
      <w:tr w:rsidR="000A5959" w:rsidRPr="000A5959" w14:paraId="332C7F82" w14:textId="77777777" w:rsidTr="00DB6245">
        <w:trPr>
          <w:tblHeader/>
          <w:tblCellSpacing w:w="0" w:type="dxa"/>
        </w:trPr>
        <w:tc>
          <w:tcPr>
            <w:tcW w:w="0" w:type="auto"/>
            <w:vMerge/>
            <w:vAlign w:val="center"/>
            <w:hideMark/>
          </w:tcPr>
          <w:p w14:paraId="3A0DCAAC" w14:textId="77777777" w:rsidR="000A5959" w:rsidRPr="000A5959" w:rsidRDefault="000A5959" w:rsidP="000A5959">
            <w:pPr>
              <w:rPr>
                <w:b/>
                <w:bCs/>
                <w:color w:val="000000" w:themeColor="text1"/>
                <w:sz w:val="22"/>
              </w:rPr>
            </w:pPr>
          </w:p>
        </w:tc>
        <w:tc>
          <w:tcPr>
            <w:tcW w:w="0" w:type="auto"/>
            <w:gridSpan w:val="5"/>
            <w:vAlign w:val="bottom"/>
            <w:hideMark/>
          </w:tcPr>
          <w:p w14:paraId="3E24F9C8" w14:textId="77777777" w:rsidR="000A5959" w:rsidRPr="000A5959" w:rsidRDefault="000A5959" w:rsidP="000A5959">
            <w:pPr>
              <w:jc w:val="center"/>
              <w:rPr>
                <w:b/>
                <w:bCs/>
                <w:color w:val="000000" w:themeColor="text1"/>
                <w:sz w:val="22"/>
              </w:rPr>
            </w:pPr>
            <w:r w:rsidRPr="000A5959">
              <w:rPr>
                <w:b/>
                <w:bCs/>
                <w:color w:val="000000" w:themeColor="text1"/>
                <w:sz w:val="22"/>
              </w:rPr>
              <w:t>Previous Fiscal Year Data</w:t>
            </w:r>
          </w:p>
        </w:tc>
        <w:tc>
          <w:tcPr>
            <w:tcW w:w="0" w:type="auto"/>
            <w:vMerge w:val="restart"/>
            <w:vAlign w:val="bottom"/>
            <w:hideMark/>
          </w:tcPr>
          <w:p w14:paraId="2B8F4A92" w14:textId="6C0CD928" w:rsidR="000A5959" w:rsidRPr="000A5959" w:rsidRDefault="000A5959" w:rsidP="00D367A8">
            <w:pPr>
              <w:jc w:val="center"/>
              <w:rPr>
                <w:b/>
                <w:bCs/>
                <w:color w:val="000000" w:themeColor="text1"/>
                <w:sz w:val="22"/>
              </w:rPr>
            </w:pPr>
            <w:r w:rsidRPr="000A5959">
              <w:rPr>
                <w:b/>
                <w:bCs/>
                <w:color w:val="000000" w:themeColor="text1"/>
                <w:sz w:val="22"/>
              </w:rPr>
              <w:br/>
            </w:r>
            <w:r w:rsidR="00B2707C">
              <w:rPr>
                <w:b/>
                <w:bCs/>
                <w:color w:val="000000" w:themeColor="text1"/>
                <w:sz w:val="22"/>
              </w:rPr>
              <w:t>20</w:t>
            </w:r>
            <w:r w:rsidR="003D417C">
              <w:rPr>
                <w:b/>
                <w:bCs/>
                <w:color w:val="000000" w:themeColor="text1"/>
                <w:sz w:val="22"/>
              </w:rPr>
              <w:t>2</w:t>
            </w:r>
            <w:r w:rsidR="00090692">
              <w:rPr>
                <w:b/>
                <w:bCs/>
                <w:color w:val="000000" w:themeColor="text1"/>
                <w:sz w:val="22"/>
              </w:rPr>
              <w:t>5</w:t>
            </w:r>
          </w:p>
        </w:tc>
      </w:tr>
      <w:tr w:rsidR="008C772B" w:rsidRPr="000A5959" w14:paraId="3FBCB562" w14:textId="77777777" w:rsidTr="00DB6245">
        <w:trPr>
          <w:tblHeader/>
          <w:tblCellSpacing w:w="0" w:type="dxa"/>
        </w:trPr>
        <w:tc>
          <w:tcPr>
            <w:tcW w:w="0" w:type="auto"/>
            <w:vMerge/>
            <w:vAlign w:val="center"/>
            <w:hideMark/>
          </w:tcPr>
          <w:p w14:paraId="4D24681B" w14:textId="77777777" w:rsidR="008C772B" w:rsidRPr="000A5959" w:rsidRDefault="008C772B" w:rsidP="008C772B">
            <w:pPr>
              <w:rPr>
                <w:b/>
                <w:bCs/>
                <w:color w:val="000000" w:themeColor="text1"/>
                <w:sz w:val="22"/>
              </w:rPr>
            </w:pPr>
          </w:p>
        </w:tc>
        <w:tc>
          <w:tcPr>
            <w:tcW w:w="0" w:type="auto"/>
            <w:vAlign w:val="bottom"/>
            <w:hideMark/>
          </w:tcPr>
          <w:p w14:paraId="08BAB166" w14:textId="77777777" w:rsidR="008C772B" w:rsidRPr="000A5959" w:rsidRDefault="008C772B" w:rsidP="008C772B">
            <w:pPr>
              <w:jc w:val="center"/>
              <w:rPr>
                <w:b/>
                <w:bCs/>
                <w:color w:val="000000" w:themeColor="text1"/>
                <w:sz w:val="22"/>
              </w:rPr>
            </w:pPr>
          </w:p>
        </w:tc>
        <w:tc>
          <w:tcPr>
            <w:tcW w:w="0" w:type="auto"/>
            <w:vAlign w:val="bottom"/>
            <w:hideMark/>
          </w:tcPr>
          <w:p w14:paraId="7D344482" w14:textId="25EED366" w:rsidR="008C772B" w:rsidRPr="000A5959" w:rsidRDefault="008C772B" w:rsidP="008C772B">
            <w:pPr>
              <w:jc w:val="center"/>
              <w:rPr>
                <w:b/>
                <w:bCs/>
                <w:color w:val="000000" w:themeColor="text1"/>
                <w:sz w:val="22"/>
              </w:rPr>
            </w:pPr>
            <w:r>
              <w:rPr>
                <w:b/>
                <w:bCs/>
                <w:color w:val="000000" w:themeColor="text1"/>
                <w:sz w:val="22"/>
              </w:rPr>
              <w:t>20</w:t>
            </w:r>
            <w:r w:rsidR="00860E24">
              <w:rPr>
                <w:b/>
                <w:bCs/>
                <w:color w:val="000000" w:themeColor="text1"/>
                <w:sz w:val="22"/>
              </w:rPr>
              <w:t>2</w:t>
            </w:r>
            <w:r w:rsidR="00090692">
              <w:rPr>
                <w:b/>
                <w:bCs/>
                <w:color w:val="000000" w:themeColor="text1"/>
                <w:sz w:val="22"/>
              </w:rPr>
              <w:t>1</w:t>
            </w:r>
          </w:p>
        </w:tc>
        <w:tc>
          <w:tcPr>
            <w:tcW w:w="0" w:type="auto"/>
            <w:vAlign w:val="bottom"/>
          </w:tcPr>
          <w:p w14:paraId="593520BE" w14:textId="263A44D6" w:rsidR="008C772B" w:rsidRPr="000A5959" w:rsidRDefault="008C772B" w:rsidP="008C772B">
            <w:pPr>
              <w:jc w:val="center"/>
              <w:rPr>
                <w:b/>
                <w:bCs/>
                <w:color w:val="000000" w:themeColor="text1"/>
                <w:sz w:val="22"/>
              </w:rPr>
            </w:pPr>
            <w:r>
              <w:rPr>
                <w:b/>
                <w:bCs/>
                <w:color w:val="000000" w:themeColor="text1"/>
                <w:sz w:val="22"/>
              </w:rPr>
              <w:t>202</w:t>
            </w:r>
            <w:r w:rsidR="00090692">
              <w:rPr>
                <w:b/>
                <w:bCs/>
                <w:color w:val="000000" w:themeColor="text1"/>
                <w:sz w:val="22"/>
              </w:rPr>
              <w:t>2</w:t>
            </w:r>
          </w:p>
        </w:tc>
        <w:tc>
          <w:tcPr>
            <w:tcW w:w="0" w:type="auto"/>
            <w:vAlign w:val="bottom"/>
          </w:tcPr>
          <w:p w14:paraId="6635FA0E" w14:textId="63D4E7A7" w:rsidR="008C772B" w:rsidRPr="000A5959" w:rsidRDefault="008C772B" w:rsidP="008C772B">
            <w:pPr>
              <w:jc w:val="center"/>
              <w:rPr>
                <w:b/>
                <w:bCs/>
                <w:color w:val="000000" w:themeColor="text1"/>
                <w:sz w:val="22"/>
              </w:rPr>
            </w:pPr>
            <w:r>
              <w:rPr>
                <w:b/>
                <w:bCs/>
                <w:color w:val="000000" w:themeColor="text1"/>
                <w:sz w:val="22"/>
              </w:rPr>
              <w:t>202</w:t>
            </w:r>
            <w:r w:rsidR="00090692">
              <w:rPr>
                <w:b/>
                <w:bCs/>
                <w:color w:val="000000" w:themeColor="text1"/>
                <w:sz w:val="22"/>
              </w:rPr>
              <w:t>3</w:t>
            </w:r>
          </w:p>
        </w:tc>
        <w:tc>
          <w:tcPr>
            <w:tcW w:w="0" w:type="auto"/>
            <w:vAlign w:val="bottom"/>
          </w:tcPr>
          <w:p w14:paraId="3FC6CD8B" w14:textId="01F67EF8" w:rsidR="008C772B" w:rsidRPr="000A5959" w:rsidRDefault="008C772B" w:rsidP="008C772B">
            <w:pPr>
              <w:jc w:val="center"/>
              <w:rPr>
                <w:b/>
                <w:bCs/>
                <w:color w:val="000000" w:themeColor="text1"/>
                <w:sz w:val="22"/>
              </w:rPr>
            </w:pPr>
            <w:r>
              <w:rPr>
                <w:b/>
                <w:bCs/>
                <w:color w:val="000000" w:themeColor="text1"/>
                <w:sz w:val="22"/>
              </w:rPr>
              <w:t>20</w:t>
            </w:r>
            <w:r w:rsidR="00860E24">
              <w:rPr>
                <w:b/>
                <w:bCs/>
                <w:color w:val="000000" w:themeColor="text1"/>
                <w:sz w:val="22"/>
              </w:rPr>
              <w:t>2</w:t>
            </w:r>
            <w:r w:rsidR="00090692">
              <w:rPr>
                <w:b/>
                <w:bCs/>
                <w:color w:val="000000" w:themeColor="text1"/>
                <w:sz w:val="22"/>
              </w:rPr>
              <w:t>4</w:t>
            </w:r>
          </w:p>
        </w:tc>
        <w:tc>
          <w:tcPr>
            <w:tcW w:w="0" w:type="auto"/>
            <w:vMerge/>
            <w:vAlign w:val="center"/>
            <w:hideMark/>
          </w:tcPr>
          <w:p w14:paraId="48C81AE6" w14:textId="77777777" w:rsidR="008C772B" w:rsidRPr="000A5959" w:rsidRDefault="008C772B" w:rsidP="008C772B">
            <w:pPr>
              <w:rPr>
                <w:b/>
                <w:bCs/>
                <w:color w:val="000000" w:themeColor="text1"/>
                <w:sz w:val="22"/>
              </w:rPr>
            </w:pPr>
          </w:p>
        </w:tc>
      </w:tr>
      <w:tr w:rsidR="00D929B7" w:rsidRPr="000A5959" w14:paraId="2FCD2A53" w14:textId="77777777" w:rsidTr="00DB6245">
        <w:trPr>
          <w:tblCellSpacing w:w="0" w:type="dxa"/>
        </w:trPr>
        <w:tc>
          <w:tcPr>
            <w:tcW w:w="0" w:type="auto"/>
            <w:vAlign w:val="center"/>
            <w:hideMark/>
          </w:tcPr>
          <w:p w14:paraId="4587438C" w14:textId="77777777" w:rsidR="00D929B7" w:rsidRPr="000A5959" w:rsidRDefault="00D929B7" w:rsidP="00D929B7">
            <w:pPr>
              <w:rPr>
                <w:color w:val="000000" w:themeColor="text1"/>
                <w:sz w:val="20"/>
                <w:szCs w:val="20"/>
              </w:rPr>
            </w:pPr>
            <w:r w:rsidRPr="000A5959">
              <w:rPr>
                <w:color w:val="000000" w:themeColor="text1"/>
                <w:sz w:val="20"/>
                <w:szCs w:val="20"/>
              </w:rPr>
              <w:t>Pending Complaints Where Investigations Exceed Required Time Frames</w:t>
            </w:r>
          </w:p>
        </w:tc>
        <w:tc>
          <w:tcPr>
            <w:tcW w:w="0" w:type="auto"/>
            <w:vAlign w:val="center"/>
            <w:hideMark/>
          </w:tcPr>
          <w:p w14:paraId="71372E9E" w14:textId="77777777" w:rsidR="00D929B7" w:rsidRPr="000A5959" w:rsidRDefault="00D929B7" w:rsidP="00D929B7">
            <w:pPr>
              <w:jc w:val="center"/>
              <w:rPr>
                <w:color w:val="000000" w:themeColor="text1"/>
                <w:sz w:val="20"/>
                <w:szCs w:val="20"/>
              </w:rPr>
            </w:pPr>
          </w:p>
        </w:tc>
        <w:tc>
          <w:tcPr>
            <w:tcW w:w="0" w:type="auto"/>
            <w:vAlign w:val="center"/>
            <w:hideMark/>
          </w:tcPr>
          <w:p w14:paraId="6D045EA7" w14:textId="11269F41" w:rsidR="00D929B7" w:rsidRPr="000A5959" w:rsidRDefault="00D929B7" w:rsidP="00D929B7">
            <w:pPr>
              <w:jc w:val="center"/>
              <w:rPr>
                <w:color w:val="000000" w:themeColor="text1"/>
                <w:sz w:val="20"/>
                <w:szCs w:val="20"/>
              </w:rPr>
            </w:pPr>
            <w:r>
              <w:rPr>
                <w:color w:val="000000" w:themeColor="text1"/>
                <w:sz w:val="20"/>
                <w:szCs w:val="20"/>
              </w:rPr>
              <w:t>0</w:t>
            </w:r>
          </w:p>
        </w:tc>
        <w:tc>
          <w:tcPr>
            <w:tcW w:w="0" w:type="auto"/>
            <w:vAlign w:val="center"/>
          </w:tcPr>
          <w:p w14:paraId="5BB0253A" w14:textId="63B5DC63" w:rsidR="00D929B7" w:rsidRPr="000A5959" w:rsidRDefault="00D929B7" w:rsidP="00D929B7">
            <w:pPr>
              <w:jc w:val="center"/>
              <w:rPr>
                <w:color w:val="000000" w:themeColor="text1"/>
                <w:sz w:val="20"/>
                <w:szCs w:val="20"/>
              </w:rPr>
            </w:pPr>
            <w:r>
              <w:rPr>
                <w:color w:val="000000" w:themeColor="text1"/>
                <w:sz w:val="20"/>
                <w:szCs w:val="20"/>
              </w:rPr>
              <w:t>0</w:t>
            </w:r>
          </w:p>
        </w:tc>
        <w:tc>
          <w:tcPr>
            <w:tcW w:w="0" w:type="auto"/>
            <w:vAlign w:val="center"/>
          </w:tcPr>
          <w:p w14:paraId="0F9105F4" w14:textId="48B5EE7A" w:rsidR="00D929B7" w:rsidRPr="000A5959" w:rsidRDefault="003040C5" w:rsidP="00D929B7">
            <w:pPr>
              <w:jc w:val="center"/>
              <w:rPr>
                <w:color w:val="000000" w:themeColor="text1"/>
                <w:sz w:val="20"/>
                <w:szCs w:val="20"/>
              </w:rPr>
            </w:pPr>
            <w:r>
              <w:rPr>
                <w:color w:val="000000" w:themeColor="text1"/>
                <w:sz w:val="20"/>
                <w:szCs w:val="20"/>
              </w:rPr>
              <w:t>7</w:t>
            </w:r>
          </w:p>
        </w:tc>
        <w:tc>
          <w:tcPr>
            <w:tcW w:w="0" w:type="auto"/>
            <w:vAlign w:val="center"/>
          </w:tcPr>
          <w:p w14:paraId="499E19FD" w14:textId="209BCD91" w:rsidR="00D929B7" w:rsidRPr="000A5959" w:rsidRDefault="003040C5" w:rsidP="00D929B7">
            <w:pPr>
              <w:jc w:val="center"/>
              <w:rPr>
                <w:color w:val="000000" w:themeColor="text1"/>
                <w:sz w:val="20"/>
                <w:szCs w:val="20"/>
              </w:rPr>
            </w:pPr>
            <w:r>
              <w:rPr>
                <w:color w:val="000000" w:themeColor="text1"/>
                <w:sz w:val="20"/>
                <w:szCs w:val="20"/>
              </w:rPr>
              <w:t>1</w:t>
            </w:r>
          </w:p>
        </w:tc>
        <w:tc>
          <w:tcPr>
            <w:tcW w:w="0" w:type="auto"/>
            <w:vAlign w:val="center"/>
          </w:tcPr>
          <w:p w14:paraId="5157C92A" w14:textId="27DD4619" w:rsidR="00D929B7" w:rsidRPr="000A5959" w:rsidRDefault="003040C5" w:rsidP="00D929B7">
            <w:pPr>
              <w:jc w:val="center"/>
              <w:rPr>
                <w:color w:val="000000" w:themeColor="text1"/>
                <w:sz w:val="20"/>
                <w:szCs w:val="20"/>
              </w:rPr>
            </w:pPr>
            <w:r>
              <w:rPr>
                <w:color w:val="000000" w:themeColor="text1"/>
                <w:sz w:val="20"/>
                <w:szCs w:val="20"/>
              </w:rPr>
              <w:t>1</w:t>
            </w:r>
          </w:p>
        </w:tc>
      </w:tr>
    </w:tbl>
    <w:p w14:paraId="6CDD725D" w14:textId="77777777" w:rsidR="00726FF3" w:rsidRPr="000A5959" w:rsidRDefault="00726FF3" w:rsidP="00726FF3">
      <w:pPr>
        <w:rPr>
          <w:b/>
          <w:sz w:val="40"/>
        </w:rPr>
      </w:pPr>
    </w:p>
    <w:p w14:paraId="06794D2E" w14:textId="77777777" w:rsidR="001734DA" w:rsidRDefault="001734DA" w:rsidP="00041C18">
      <w:pPr>
        <w:jc w:val="center"/>
        <w:rPr>
          <w:b/>
        </w:rPr>
      </w:pPr>
    </w:p>
    <w:p w14:paraId="769286B2" w14:textId="77777777" w:rsidR="004350B9" w:rsidRDefault="004350B9" w:rsidP="00041C18">
      <w:pPr>
        <w:jc w:val="center"/>
        <w:rPr>
          <w:b/>
        </w:rPr>
      </w:pPr>
    </w:p>
    <w:p w14:paraId="6E464236" w14:textId="77777777" w:rsidR="001F5BAB" w:rsidRDefault="001F5BAB" w:rsidP="001F5BAB">
      <w:pPr>
        <w:pStyle w:val="Heading5"/>
        <w:rPr>
          <w:b w:val="0"/>
        </w:rPr>
      </w:pPr>
    </w:p>
    <w:p w14:paraId="610112E0" w14:textId="77777777" w:rsidR="004350B9" w:rsidRPr="001F5BAB" w:rsidRDefault="004350B9" w:rsidP="001F5BAB">
      <w:pPr>
        <w:pStyle w:val="Heading5"/>
        <w:jc w:val="center"/>
        <w:rPr>
          <w:b w:val="0"/>
          <w:sz w:val="28"/>
          <w:szCs w:val="28"/>
        </w:rPr>
      </w:pPr>
      <w:r w:rsidRPr="001F5BAB">
        <w:rPr>
          <w:rFonts w:ascii="Times New Roman" w:hAnsi="Times New Roman" w:cs="Times New Roman"/>
          <w:color w:val="000000" w:themeColor="text1"/>
          <w:sz w:val="28"/>
          <w:szCs w:val="28"/>
          <w:u w:val="single"/>
        </w:rPr>
        <w:t>Attachment B</w:t>
      </w:r>
    </w:p>
    <w:p w14:paraId="013E11D7" w14:textId="77777777" w:rsidR="004350B9" w:rsidRPr="00B0301B" w:rsidRDefault="004350B9" w:rsidP="001F5BAB">
      <w:pPr>
        <w:rPr>
          <w:b/>
        </w:rPr>
      </w:pPr>
    </w:p>
    <w:p w14:paraId="453F1F40" w14:textId="717D121A" w:rsidR="004350B9" w:rsidRPr="00B0301B" w:rsidRDefault="004350B9" w:rsidP="00271338">
      <w:pPr>
        <w:pStyle w:val="ListParagraph"/>
        <w:ind w:left="0"/>
        <w:jc w:val="center"/>
      </w:pPr>
      <w:r w:rsidRPr="00B0301B">
        <w:rPr>
          <w:b/>
        </w:rPr>
        <w:t>Department of the Treasury No FEAR Act Training Plan</w:t>
      </w:r>
      <w:r w:rsidRPr="00B0301B">
        <w:rPr>
          <w:lang w:val="en-CA"/>
        </w:rPr>
        <w:fldChar w:fldCharType="begin"/>
      </w:r>
      <w:r w:rsidRPr="00B0301B">
        <w:rPr>
          <w:lang w:val="en-CA"/>
        </w:rPr>
        <w:instrText xml:space="preserve"> SEQ CHAPTER \h \r 1</w:instrText>
      </w:r>
      <w:r w:rsidRPr="00B0301B">
        <w:rPr>
          <w:lang w:val="en-CA"/>
        </w:rPr>
        <w:fldChar w:fldCharType="end"/>
      </w:r>
    </w:p>
    <w:p w14:paraId="219EB24B" w14:textId="77777777" w:rsidR="00041C18" w:rsidRPr="00B0301B" w:rsidRDefault="00041C18" w:rsidP="001F5BAB">
      <w:pPr>
        <w:rPr>
          <w:b/>
        </w:rPr>
      </w:pPr>
    </w:p>
    <w:p w14:paraId="602AB698" w14:textId="7B200FB3" w:rsidR="00041C18" w:rsidRPr="00B0301B" w:rsidRDefault="00041C18" w:rsidP="00041C18">
      <w:r w:rsidRPr="00B0301B">
        <w:t>The Department of the Treasury’s bureaus determine the training and tracking methods and timeframe to conduct biennia</w:t>
      </w:r>
      <w:r w:rsidR="00CA4F63" w:rsidRPr="00B0301B">
        <w:t>l No FEAR Act</w:t>
      </w:r>
      <w:r w:rsidR="00E93D58">
        <w:t>, as amended,</w:t>
      </w:r>
      <w:r w:rsidR="00CA4F63" w:rsidRPr="00B0301B">
        <w:t xml:space="preserve"> training.  In FY 20</w:t>
      </w:r>
      <w:r w:rsidR="00F43E71">
        <w:t>2</w:t>
      </w:r>
      <w:r w:rsidR="00090692">
        <w:t>5</w:t>
      </w:r>
      <w:r w:rsidRPr="00B0301B">
        <w:t>, the Department offered two No FEAR Act training modules, one a refresher training for current employees and the other for new hires.  Both training modules’ content contains information on the Whistleblower Protection Enhancement Act (WPEA), as amended.</w:t>
      </w:r>
    </w:p>
    <w:p w14:paraId="61ABCCC5" w14:textId="77777777" w:rsidR="00041C18" w:rsidRPr="000A5959" w:rsidRDefault="00041C18" w:rsidP="00041C1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041C18" w:rsidRPr="000A5959" w14:paraId="55F98DB7" w14:textId="77777777" w:rsidTr="005F415A">
        <w:tc>
          <w:tcPr>
            <w:tcW w:w="2394" w:type="dxa"/>
          </w:tcPr>
          <w:p w14:paraId="16DB7C75" w14:textId="77777777" w:rsidR="00041C18" w:rsidRPr="001F5BAB" w:rsidRDefault="00041C18" w:rsidP="005F415A">
            <w:pPr>
              <w:jc w:val="center"/>
              <w:rPr>
                <w:b/>
              </w:rPr>
            </w:pPr>
            <w:r w:rsidRPr="001F5BAB">
              <w:rPr>
                <w:b/>
              </w:rPr>
              <w:t xml:space="preserve">Bureau </w:t>
            </w:r>
          </w:p>
        </w:tc>
        <w:tc>
          <w:tcPr>
            <w:tcW w:w="2394" w:type="dxa"/>
          </w:tcPr>
          <w:p w14:paraId="7D4254A4" w14:textId="77777777" w:rsidR="00041C18" w:rsidRPr="001F5BAB" w:rsidRDefault="00041C18" w:rsidP="005F415A">
            <w:pPr>
              <w:jc w:val="center"/>
              <w:rPr>
                <w:b/>
              </w:rPr>
            </w:pPr>
            <w:r w:rsidRPr="001F5BAB">
              <w:rPr>
                <w:b/>
              </w:rPr>
              <w:t>Delivery of Training</w:t>
            </w:r>
          </w:p>
        </w:tc>
        <w:tc>
          <w:tcPr>
            <w:tcW w:w="2394" w:type="dxa"/>
          </w:tcPr>
          <w:p w14:paraId="74B603FF" w14:textId="77777777" w:rsidR="00041C18" w:rsidRPr="001F5BAB" w:rsidRDefault="00041C18" w:rsidP="005F415A">
            <w:pPr>
              <w:jc w:val="center"/>
              <w:rPr>
                <w:b/>
              </w:rPr>
            </w:pPr>
            <w:r w:rsidRPr="001F5BAB">
              <w:rPr>
                <w:b/>
              </w:rPr>
              <w:t>Training Schedule</w:t>
            </w:r>
          </w:p>
        </w:tc>
        <w:tc>
          <w:tcPr>
            <w:tcW w:w="2394" w:type="dxa"/>
          </w:tcPr>
          <w:p w14:paraId="05C4478D" w14:textId="77777777" w:rsidR="00041C18" w:rsidRPr="001F5BAB" w:rsidRDefault="00041C18" w:rsidP="005F415A">
            <w:pPr>
              <w:jc w:val="center"/>
              <w:rPr>
                <w:b/>
              </w:rPr>
            </w:pPr>
            <w:r w:rsidRPr="001F5BAB">
              <w:rPr>
                <w:b/>
              </w:rPr>
              <w:t>Training Completion Date</w:t>
            </w:r>
          </w:p>
        </w:tc>
      </w:tr>
      <w:tr w:rsidR="00041C18" w:rsidRPr="000A5959" w14:paraId="3338BB64" w14:textId="77777777" w:rsidTr="005F415A">
        <w:tc>
          <w:tcPr>
            <w:tcW w:w="2394" w:type="dxa"/>
          </w:tcPr>
          <w:p w14:paraId="75CF016E" w14:textId="1343FD17" w:rsidR="00041C18" w:rsidRPr="001F5BAB" w:rsidRDefault="00041C18" w:rsidP="005F415A">
            <w:r w:rsidRPr="001F5BAB">
              <w:t>Office of the Inspector General (OIG)</w:t>
            </w:r>
          </w:p>
          <w:p w14:paraId="2176CC47" w14:textId="77777777" w:rsidR="00041C18" w:rsidRPr="001F5BAB" w:rsidRDefault="00041C18" w:rsidP="005F415A"/>
          <w:p w14:paraId="6587883F" w14:textId="77777777" w:rsidR="00041C18" w:rsidRPr="001F5BAB" w:rsidRDefault="00041C18" w:rsidP="005F415A">
            <w:r w:rsidRPr="001F5BAB">
              <w:t>Departmental Offices (DO)</w:t>
            </w:r>
          </w:p>
          <w:p w14:paraId="1B82CB88" w14:textId="77777777" w:rsidR="00041C18" w:rsidRPr="001F5BAB" w:rsidRDefault="00041C18" w:rsidP="005F415A"/>
          <w:p w14:paraId="03C6D070" w14:textId="77777777" w:rsidR="00041C18" w:rsidRPr="001F5BAB" w:rsidRDefault="00041C18" w:rsidP="005F415A">
            <w:r w:rsidRPr="001F5BAB">
              <w:t>Office of the Comptroller of the Currency (OCC)</w:t>
            </w:r>
          </w:p>
          <w:p w14:paraId="7D371CB8" w14:textId="77777777" w:rsidR="00041C18" w:rsidRPr="001F5BAB" w:rsidRDefault="00041C18" w:rsidP="005F415A"/>
          <w:p w14:paraId="4655BC59" w14:textId="77777777" w:rsidR="00041C18" w:rsidRPr="001F5BAB" w:rsidRDefault="00041C18" w:rsidP="005F415A">
            <w:r w:rsidRPr="001F5BAB">
              <w:t>Bureau of Engraving and Printing (BEP)</w:t>
            </w:r>
          </w:p>
          <w:p w14:paraId="622785C3" w14:textId="77777777" w:rsidR="00041C18" w:rsidRPr="001F5BAB" w:rsidRDefault="00041C18" w:rsidP="005F415A"/>
          <w:p w14:paraId="2143651B" w14:textId="77777777" w:rsidR="00041C18" w:rsidRPr="001F5BAB" w:rsidRDefault="00041C18" w:rsidP="005F415A">
            <w:r w:rsidRPr="001F5BAB">
              <w:t>Bureau of Fiscal Service (BFS)</w:t>
            </w:r>
          </w:p>
          <w:p w14:paraId="318A796D" w14:textId="77777777" w:rsidR="00041C18" w:rsidRPr="001F5BAB" w:rsidRDefault="00041C18" w:rsidP="005F415A"/>
          <w:p w14:paraId="1A9E5690" w14:textId="77777777" w:rsidR="00741F14" w:rsidRPr="001F5BAB" w:rsidRDefault="00741F14" w:rsidP="00741F14">
            <w:r w:rsidRPr="001F5BAB">
              <w:t>United States Mint (Mint)</w:t>
            </w:r>
          </w:p>
          <w:p w14:paraId="1885E2D4" w14:textId="77777777" w:rsidR="00041C18" w:rsidRDefault="00041C18" w:rsidP="005F415A"/>
          <w:p w14:paraId="2763F09B" w14:textId="2C2813A1" w:rsidR="00CB29D8" w:rsidRPr="001F5BAB" w:rsidRDefault="00CB29D8" w:rsidP="005F415A"/>
        </w:tc>
        <w:tc>
          <w:tcPr>
            <w:tcW w:w="2394" w:type="dxa"/>
          </w:tcPr>
          <w:p w14:paraId="40123A2F" w14:textId="6D5AF42B" w:rsidR="00041C18" w:rsidRPr="001F5BAB" w:rsidRDefault="00041C18" w:rsidP="005F415A">
            <w:r w:rsidRPr="001F5BAB">
              <w:t>Treasury</w:t>
            </w:r>
            <w:r w:rsidR="00F06A26" w:rsidRPr="001F5BAB">
              <w:t>’s Integrated Talent Management System (IT</w:t>
            </w:r>
            <w:r w:rsidRPr="001F5BAB">
              <w:t>M)</w:t>
            </w:r>
            <w:r w:rsidR="00F06A26" w:rsidRPr="001F5BAB">
              <w:t>.</w:t>
            </w:r>
          </w:p>
          <w:p w14:paraId="5EB36477" w14:textId="77777777" w:rsidR="00587898" w:rsidRDefault="00041C18" w:rsidP="005F415A">
            <w:r w:rsidRPr="001F5BAB">
              <w:t>T</w:t>
            </w:r>
            <w:r w:rsidR="00F06A26" w:rsidRPr="001F5BAB">
              <w:t>raining records in IT</w:t>
            </w:r>
            <w:r w:rsidRPr="001F5BAB">
              <w:t>M were used to demonstrate employees received the No FEAR Act train</w:t>
            </w:r>
            <w:r w:rsidR="00F06A26" w:rsidRPr="001F5BAB">
              <w:t>ing.  IT</w:t>
            </w:r>
            <w:r w:rsidRPr="001F5BAB">
              <w:t>M automatically updated the training records of employees who completed the training.  When employees receive the No FEAR Act tra</w:t>
            </w:r>
            <w:r w:rsidR="00F06A26" w:rsidRPr="001F5BAB">
              <w:t>ining via a method other than IT</w:t>
            </w:r>
            <w:r w:rsidRPr="001F5BAB">
              <w:t>M, EEO Office worked</w:t>
            </w:r>
            <w:r w:rsidR="00F06A26" w:rsidRPr="001F5BAB">
              <w:t xml:space="preserve"> with their IT</w:t>
            </w:r>
            <w:r w:rsidRPr="001F5BAB">
              <w:t xml:space="preserve">M </w:t>
            </w:r>
            <w:r w:rsidR="00B17F0A">
              <w:t>point of contacts (</w:t>
            </w:r>
            <w:r w:rsidRPr="001F5BAB">
              <w:t>POCs</w:t>
            </w:r>
            <w:r w:rsidR="00B17F0A">
              <w:t>)</w:t>
            </w:r>
            <w:r w:rsidRPr="001F5BAB">
              <w:t xml:space="preserve"> to update the employee’s training record.  Bureau EEO Offices cross-checked their current list of </w:t>
            </w:r>
            <w:r w:rsidR="00F06A26" w:rsidRPr="001F5BAB">
              <w:t>employees against the IT</w:t>
            </w:r>
            <w:r w:rsidRPr="001F5BAB">
              <w:t xml:space="preserve">M training records to verify how many current employees completed the training. </w:t>
            </w:r>
          </w:p>
          <w:p w14:paraId="152651F7" w14:textId="77777777" w:rsidR="00587898" w:rsidRDefault="00587898" w:rsidP="005F415A"/>
          <w:p w14:paraId="164EE8AE" w14:textId="6908E42C" w:rsidR="00041C18" w:rsidRPr="001F5BAB" w:rsidRDefault="00041C18" w:rsidP="005F415A">
            <w:r w:rsidRPr="001F5BAB">
              <w:t xml:space="preserve"> </w:t>
            </w:r>
          </w:p>
        </w:tc>
        <w:tc>
          <w:tcPr>
            <w:tcW w:w="2394" w:type="dxa"/>
          </w:tcPr>
          <w:p w14:paraId="6C411940" w14:textId="77777777" w:rsidR="00041C18" w:rsidRPr="001F5BAB" w:rsidRDefault="00041C18" w:rsidP="005F415A">
            <w:r w:rsidRPr="001F5BAB">
              <w:t>EEO Office and Training Office notified their workforce of this mandatory training requirement and provided alternative means of training delivery when needed.</w:t>
            </w:r>
          </w:p>
        </w:tc>
        <w:tc>
          <w:tcPr>
            <w:tcW w:w="2394" w:type="dxa"/>
          </w:tcPr>
          <w:p w14:paraId="1B4C9942" w14:textId="745C9BB1" w:rsidR="00090692" w:rsidRDefault="00090692" w:rsidP="00090692">
            <w:r w:rsidRPr="001F5BAB">
              <w:t>Training will be conducte</w:t>
            </w:r>
            <w:r>
              <w:t>d</w:t>
            </w:r>
            <w:r w:rsidRPr="001F5BAB">
              <w:t xml:space="preserve"> </w:t>
            </w:r>
            <w:r>
              <w:t>by the end of</w:t>
            </w:r>
            <w:r w:rsidRPr="001F5BAB">
              <w:t xml:space="preserve"> FY 202</w:t>
            </w:r>
            <w:r>
              <w:t>6.</w:t>
            </w:r>
          </w:p>
          <w:p w14:paraId="451AE10E" w14:textId="334C9067" w:rsidR="00C45401" w:rsidRPr="001F5BAB" w:rsidRDefault="00C45401" w:rsidP="008E5358"/>
        </w:tc>
      </w:tr>
      <w:tr w:rsidR="00041C18" w:rsidRPr="000A5959" w14:paraId="0AE90C6E" w14:textId="77777777" w:rsidTr="005F415A">
        <w:tc>
          <w:tcPr>
            <w:tcW w:w="2394" w:type="dxa"/>
          </w:tcPr>
          <w:p w14:paraId="34ACC241" w14:textId="77777777" w:rsidR="00041C18" w:rsidRDefault="00041C18" w:rsidP="005F415A">
            <w:r w:rsidRPr="001F5BAB">
              <w:lastRenderedPageBreak/>
              <w:t>Treasury Inspector General for Tax Administration (TIGTA)</w:t>
            </w:r>
          </w:p>
          <w:p w14:paraId="6E2F6C5E" w14:textId="77777777" w:rsidR="00587898" w:rsidRPr="001F5BAB" w:rsidRDefault="00587898" w:rsidP="005F415A"/>
          <w:p w14:paraId="6F3CDC19" w14:textId="77777777" w:rsidR="00041C18" w:rsidRPr="001F5BAB" w:rsidRDefault="00041C18" w:rsidP="005F415A">
            <w:r w:rsidRPr="001F5BAB">
              <w:t>Financial Crimes Enforcement Network (FinCEN)</w:t>
            </w:r>
          </w:p>
          <w:p w14:paraId="0CD49E07" w14:textId="77777777" w:rsidR="001F5BAB" w:rsidRPr="001F5BAB" w:rsidRDefault="001F5BAB" w:rsidP="005F415A"/>
          <w:p w14:paraId="53BF183B" w14:textId="77777777" w:rsidR="001F5BAB" w:rsidRPr="001F5BAB" w:rsidRDefault="001F5BAB" w:rsidP="001F5BAB">
            <w:r w:rsidRPr="001F5BAB">
              <w:t>Internal Revenue Service (IRS)</w:t>
            </w:r>
          </w:p>
          <w:p w14:paraId="65117748" w14:textId="77777777" w:rsidR="001F5BAB" w:rsidRPr="001F5BAB" w:rsidRDefault="001F5BAB" w:rsidP="001F5BAB"/>
          <w:p w14:paraId="6A19FBEA" w14:textId="77777777" w:rsidR="001F5BAB" w:rsidRDefault="001F5BAB" w:rsidP="001F5BAB">
            <w:r w:rsidRPr="001F5BAB">
              <w:t>Internal Revenue Service Office of the Chief Counsel (IRSCC)</w:t>
            </w:r>
          </w:p>
          <w:p w14:paraId="69F88CD0" w14:textId="77777777" w:rsidR="0086088F" w:rsidRDefault="0086088F" w:rsidP="001F5BAB"/>
          <w:p w14:paraId="6C7A7A88" w14:textId="77777777" w:rsidR="0086088F" w:rsidRDefault="0086088F" w:rsidP="0086088F">
            <w:r w:rsidRPr="001F5BAB">
              <w:t xml:space="preserve">Alcohol and Tobacco Trade and Tax Bureau (TTB) </w:t>
            </w:r>
          </w:p>
          <w:p w14:paraId="2E64CF89" w14:textId="77777777" w:rsidR="0086088F" w:rsidRPr="001F5BAB" w:rsidRDefault="0086088F" w:rsidP="001F5BAB"/>
          <w:p w14:paraId="01E23C65" w14:textId="77777777" w:rsidR="00041C18" w:rsidRPr="001F5BAB" w:rsidRDefault="00041C18" w:rsidP="005F415A"/>
          <w:p w14:paraId="5F338FE2" w14:textId="77777777" w:rsidR="00041C18" w:rsidRPr="001F5BAB" w:rsidRDefault="00041C18" w:rsidP="005F415A"/>
          <w:p w14:paraId="5823BCDA" w14:textId="77777777" w:rsidR="00041C18" w:rsidRPr="001F5BAB" w:rsidRDefault="00041C18" w:rsidP="005F415A"/>
          <w:p w14:paraId="6E10C950" w14:textId="77777777" w:rsidR="00041C18" w:rsidRPr="001F5BAB" w:rsidRDefault="00041C18" w:rsidP="005F415A"/>
          <w:p w14:paraId="15080544" w14:textId="77777777" w:rsidR="00041C18" w:rsidRPr="001F5BAB" w:rsidRDefault="00041C18" w:rsidP="005F415A"/>
        </w:tc>
        <w:tc>
          <w:tcPr>
            <w:tcW w:w="2394" w:type="dxa"/>
          </w:tcPr>
          <w:p w14:paraId="58AFAD8D" w14:textId="77777777" w:rsidR="006D6376" w:rsidRPr="001F5BAB" w:rsidRDefault="006D6376" w:rsidP="006D6376">
            <w:r w:rsidRPr="001F5BAB">
              <w:t>Treasury’s Integrated Talent Management System (ITM).</w:t>
            </w:r>
          </w:p>
          <w:p w14:paraId="0289F3C4" w14:textId="62F59578" w:rsidR="00041C18" w:rsidRPr="001F5BAB" w:rsidRDefault="006D6376" w:rsidP="005F415A">
            <w:r w:rsidRPr="001F5BAB">
              <w:t xml:space="preserve">Training records in ITM were used to demonstrate employees received the No FEAR Act training.  ITM automatically updated the training records of employees who completed the training.  When employees receive the No FEAR Act training via a method other than ITM, EEO Office worked with their ITM </w:t>
            </w:r>
            <w:r>
              <w:t>point of contacts (</w:t>
            </w:r>
            <w:r w:rsidRPr="001F5BAB">
              <w:t>POCs</w:t>
            </w:r>
            <w:r>
              <w:t>)</w:t>
            </w:r>
            <w:r w:rsidRPr="001F5BAB">
              <w:t xml:space="preserve"> to update the employee’s training record.  Bureau EEO Offices cross-checked their current list of employees against the ITM training records to verify how many current employees completed the training.  </w:t>
            </w:r>
          </w:p>
        </w:tc>
        <w:tc>
          <w:tcPr>
            <w:tcW w:w="2394" w:type="dxa"/>
          </w:tcPr>
          <w:p w14:paraId="01595915" w14:textId="77777777" w:rsidR="00041C18" w:rsidRPr="001F5BAB" w:rsidRDefault="00041C18" w:rsidP="005F415A">
            <w:r w:rsidRPr="001F5BAB">
              <w:t>Bureau EEO Offices are responsible for notifying their workforce of this mandatory training requirement and providing alternative means of training delivery when needed.</w:t>
            </w:r>
          </w:p>
          <w:p w14:paraId="5BBB3AEB" w14:textId="77777777" w:rsidR="00041C18" w:rsidRPr="001F5BAB" w:rsidRDefault="00041C18" w:rsidP="005F415A"/>
          <w:p w14:paraId="38D0345D" w14:textId="77777777" w:rsidR="00041C18" w:rsidRPr="001F5BAB" w:rsidRDefault="00041C18" w:rsidP="005F415A"/>
        </w:tc>
        <w:tc>
          <w:tcPr>
            <w:tcW w:w="2394" w:type="dxa"/>
          </w:tcPr>
          <w:p w14:paraId="3B9D2234" w14:textId="34C6FB95" w:rsidR="00090692" w:rsidRDefault="00090692" w:rsidP="00090692">
            <w:r w:rsidRPr="001F5BAB">
              <w:t>Biennial training was completed in FY 20</w:t>
            </w:r>
            <w:r>
              <w:t>25</w:t>
            </w:r>
            <w:r w:rsidRPr="001F5BAB">
              <w:t>.</w:t>
            </w:r>
          </w:p>
          <w:p w14:paraId="16360241" w14:textId="77777777" w:rsidR="00090692" w:rsidRPr="001F5BAB" w:rsidRDefault="00090692" w:rsidP="00090692">
            <w:r w:rsidRPr="001F5BAB">
              <w:t xml:space="preserve">  </w:t>
            </w:r>
          </w:p>
          <w:p w14:paraId="31013787" w14:textId="77777777" w:rsidR="00090692" w:rsidRDefault="00090692" w:rsidP="00090692">
            <w:r w:rsidRPr="001F5BAB">
              <w:t xml:space="preserve">The percentage of employees who completed </w:t>
            </w:r>
            <w:r>
              <w:t xml:space="preserve">CFEA/ </w:t>
            </w:r>
            <w:r w:rsidRPr="001F5BAB">
              <w:t>No FEAR refresher training by bureau:</w:t>
            </w:r>
          </w:p>
          <w:p w14:paraId="16BC0D90" w14:textId="77777777" w:rsidR="00090692" w:rsidRDefault="00090692" w:rsidP="00090692"/>
          <w:p w14:paraId="476106C8" w14:textId="6E4D122F" w:rsidR="00090692" w:rsidRPr="00CE6F37" w:rsidRDefault="00090692" w:rsidP="00090692">
            <w:r>
              <w:t>TIGTA</w:t>
            </w:r>
            <w:r w:rsidRPr="00CE6F37">
              <w:t xml:space="preserve">:             </w:t>
            </w:r>
            <w:r>
              <w:t xml:space="preserve">  99</w:t>
            </w:r>
            <w:r w:rsidRPr="00CE6F37">
              <w:rPr>
                <w:shd w:val="clear" w:color="auto" w:fill="FFFFFF" w:themeFill="background1"/>
              </w:rPr>
              <w:t>%</w:t>
            </w:r>
            <w:r w:rsidRPr="00CE6F37">
              <w:t xml:space="preserve">          </w:t>
            </w:r>
          </w:p>
          <w:p w14:paraId="704E0CB5" w14:textId="0E4CD7BC" w:rsidR="00090692" w:rsidRPr="00CE6F37" w:rsidRDefault="00090692" w:rsidP="00090692">
            <w:r>
              <w:t>FINCEN</w:t>
            </w:r>
            <w:r w:rsidRPr="00CE6F37">
              <w:t xml:space="preserve">:           </w:t>
            </w:r>
            <w:r>
              <w:t xml:space="preserve">  99</w:t>
            </w:r>
            <w:r w:rsidRPr="00CE6F37">
              <w:t xml:space="preserve">%               </w:t>
            </w:r>
          </w:p>
          <w:p w14:paraId="7D4A64BA" w14:textId="1D951B5A" w:rsidR="00090692" w:rsidRPr="00CE6F37" w:rsidRDefault="00090692" w:rsidP="00090692">
            <w:r>
              <w:t>IRS</w:t>
            </w:r>
            <w:r w:rsidRPr="00CE6F37">
              <w:t xml:space="preserve">:                 </w:t>
            </w:r>
            <w:r>
              <w:t xml:space="preserve">    88</w:t>
            </w:r>
            <w:r w:rsidRPr="00CE6F37">
              <w:t>%</w:t>
            </w:r>
          </w:p>
          <w:p w14:paraId="2A071FD8" w14:textId="14DAF507" w:rsidR="00090692" w:rsidRPr="00CE6F37" w:rsidRDefault="00090692" w:rsidP="00090692">
            <w:r>
              <w:t>IRSCC</w:t>
            </w:r>
            <w:r w:rsidRPr="00CE6F37">
              <w:t xml:space="preserve">:               </w:t>
            </w:r>
            <w:r>
              <w:t xml:space="preserve"> </w:t>
            </w:r>
            <w:r w:rsidRPr="00CE6F37">
              <w:t>9</w:t>
            </w:r>
            <w:r>
              <w:t>9</w:t>
            </w:r>
            <w:r w:rsidRPr="00CE6F37">
              <w:t>%</w:t>
            </w:r>
          </w:p>
          <w:p w14:paraId="6E5D6713" w14:textId="023AF0A4" w:rsidR="00090692" w:rsidRPr="00CE6F37" w:rsidRDefault="00090692" w:rsidP="00090692">
            <w:r>
              <w:t>TTB</w:t>
            </w:r>
            <w:r w:rsidRPr="00CE6F37">
              <w:t xml:space="preserve">:                  </w:t>
            </w:r>
            <w:r>
              <w:t>100</w:t>
            </w:r>
            <w:r w:rsidRPr="00CE6F37">
              <w:t>%</w:t>
            </w:r>
          </w:p>
          <w:p w14:paraId="5A391BE0" w14:textId="77777777" w:rsidR="0029691B" w:rsidRDefault="0029691B" w:rsidP="0029691B"/>
          <w:p w14:paraId="050D2A7C" w14:textId="77777777" w:rsidR="0029691B" w:rsidRDefault="0029691B" w:rsidP="00741F14"/>
          <w:p w14:paraId="16B0078C" w14:textId="77777777" w:rsidR="00741F14" w:rsidRDefault="00741F14" w:rsidP="006E57DF"/>
          <w:p w14:paraId="76565538" w14:textId="77777777" w:rsidR="00741F14" w:rsidRDefault="00741F14" w:rsidP="006E57DF"/>
          <w:p w14:paraId="2675A935" w14:textId="0836A84B" w:rsidR="001F5BAB" w:rsidRPr="001F5BAB" w:rsidRDefault="001F5BAB" w:rsidP="00741F14"/>
        </w:tc>
      </w:tr>
    </w:tbl>
    <w:p w14:paraId="5E6823C3" w14:textId="401160DA" w:rsidR="00041C18" w:rsidRDefault="00041C18" w:rsidP="00E93D58"/>
    <w:p w14:paraId="11FD3956" w14:textId="3A8D5C5A" w:rsidR="00236AF8" w:rsidRDefault="00236AF8" w:rsidP="00041C18"/>
    <w:p w14:paraId="5C1CC6CE" w14:textId="165FB075" w:rsidR="00236AF8" w:rsidRDefault="00236AF8" w:rsidP="00041C18"/>
    <w:p w14:paraId="700136EB" w14:textId="1CC56CDB" w:rsidR="00B17F0A" w:rsidRDefault="00B17F0A" w:rsidP="00041C18"/>
    <w:p w14:paraId="5CEDC7DA" w14:textId="668EB606" w:rsidR="00B17F0A" w:rsidRDefault="00B17F0A" w:rsidP="00041C18"/>
    <w:p w14:paraId="0BE9F447" w14:textId="66E88131" w:rsidR="00B17F0A" w:rsidRDefault="00B17F0A" w:rsidP="00041C18"/>
    <w:p w14:paraId="00B1189C" w14:textId="67F5C6CA" w:rsidR="00B17F0A" w:rsidRDefault="00B17F0A" w:rsidP="00041C18"/>
    <w:p w14:paraId="5AD82892" w14:textId="41EA348C" w:rsidR="00B17F0A" w:rsidRDefault="00B17F0A" w:rsidP="00041C18"/>
    <w:p w14:paraId="50EEC3F0" w14:textId="1E85A88D" w:rsidR="00B17F0A" w:rsidRDefault="00B17F0A" w:rsidP="00041C18"/>
    <w:p w14:paraId="089FDB21" w14:textId="55E6CEF8" w:rsidR="00B17F0A" w:rsidRDefault="00B17F0A" w:rsidP="00041C18"/>
    <w:p w14:paraId="129EF3F0" w14:textId="67A6FE4D" w:rsidR="00B17F0A" w:rsidRDefault="00B17F0A" w:rsidP="00041C18"/>
    <w:p w14:paraId="0C76B0DC" w14:textId="345C2E59" w:rsidR="00B17F0A" w:rsidRDefault="00B17F0A" w:rsidP="00041C18"/>
    <w:p w14:paraId="4F6ACDE5" w14:textId="7F0896A6" w:rsidR="00B17F0A" w:rsidRDefault="00B17F0A" w:rsidP="00041C18"/>
    <w:p w14:paraId="078864BB" w14:textId="31EC66D2" w:rsidR="00B17F0A" w:rsidRDefault="00B17F0A" w:rsidP="00041C18"/>
    <w:p w14:paraId="553154E3" w14:textId="4E8203EF" w:rsidR="00B17F0A" w:rsidRDefault="00B17F0A" w:rsidP="00041C18"/>
    <w:p w14:paraId="6CDDD1B2" w14:textId="19E0EC9F" w:rsidR="00B17F0A" w:rsidRDefault="00B17F0A" w:rsidP="00041C18"/>
    <w:p w14:paraId="64E2414A" w14:textId="454CD341" w:rsidR="00B17F0A" w:rsidRDefault="00B17F0A" w:rsidP="00041C18"/>
    <w:p w14:paraId="5109D4C5" w14:textId="77777777" w:rsidR="00587898" w:rsidRDefault="00587898" w:rsidP="00041C18"/>
    <w:p w14:paraId="0808C71E" w14:textId="77777777" w:rsidR="00C45401" w:rsidRDefault="00C45401" w:rsidP="00587898">
      <w:pPr>
        <w:rPr>
          <w:b/>
          <w:bCs/>
          <w:sz w:val="28"/>
          <w:szCs w:val="28"/>
          <w:u w:val="single"/>
        </w:rPr>
      </w:pPr>
    </w:p>
    <w:p w14:paraId="42ED0335" w14:textId="1BE05425" w:rsidR="00236AF8" w:rsidRPr="00CB29D8" w:rsidRDefault="00CB29D8" w:rsidP="008869D5">
      <w:pPr>
        <w:jc w:val="center"/>
        <w:rPr>
          <w:b/>
          <w:bCs/>
          <w:sz w:val="28"/>
          <w:szCs w:val="28"/>
          <w:u w:val="single"/>
        </w:rPr>
      </w:pPr>
      <w:r w:rsidRPr="00FC1538">
        <w:rPr>
          <w:b/>
          <w:bCs/>
          <w:sz w:val="28"/>
          <w:szCs w:val="28"/>
          <w:u w:val="single"/>
        </w:rPr>
        <w:t>Attachment C</w:t>
      </w:r>
    </w:p>
    <w:p w14:paraId="4594DF10" w14:textId="77777777" w:rsidR="00236AF8" w:rsidRPr="00B0301B" w:rsidRDefault="00236AF8" w:rsidP="00236AF8">
      <w:pPr>
        <w:rPr>
          <w:b/>
        </w:rPr>
      </w:pPr>
    </w:p>
    <w:p w14:paraId="42CED4B4" w14:textId="77777777" w:rsidR="000E3842" w:rsidRDefault="00236AF8" w:rsidP="00236AF8">
      <w:pPr>
        <w:pStyle w:val="ListParagraph"/>
        <w:ind w:left="0"/>
        <w:jc w:val="center"/>
        <w:rPr>
          <w:b/>
        </w:rPr>
      </w:pPr>
      <w:r w:rsidRPr="00B0301B">
        <w:rPr>
          <w:b/>
        </w:rPr>
        <w:t xml:space="preserve">Department of the Treasury </w:t>
      </w:r>
    </w:p>
    <w:p w14:paraId="33355636" w14:textId="28E4E881" w:rsidR="000E3842" w:rsidRDefault="00991474" w:rsidP="00236AF8">
      <w:pPr>
        <w:pStyle w:val="ListParagraph"/>
        <w:ind w:left="0"/>
        <w:jc w:val="center"/>
        <w:rPr>
          <w:b/>
        </w:rPr>
      </w:pPr>
      <w:r w:rsidRPr="00996EFF">
        <w:rPr>
          <w:b/>
        </w:rPr>
        <w:t>FY 202</w:t>
      </w:r>
      <w:r w:rsidR="00996EFF" w:rsidRPr="00996EFF">
        <w:rPr>
          <w:b/>
        </w:rPr>
        <w:t>5</w:t>
      </w:r>
      <w:r>
        <w:rPr>
          <w:b/>
        </w:rPr>
        <w:t xml:space="preserve"> Administrative EEO Complaints </w:t>
      </w:r>
      <w:r w:rsidR="00236AF8">
        <w:rPr>
          <w:b/>
        </w:rPr>
        <w:t>Findings of Discrimination</w:t>
      </w:r>
      <w:r w:rsidR="000E3842">
        <w:rPr>
          <w:b/>
        </w:rPr>
        <w:t xml:space="preserve"> </w:t>
      </w:r>
      <w:r w:rsidR="00236AF8">
        <w:rPr>
          <w:b/>
        </w:rPr>
        <w:t xml:space="preserve"> </w:t>
      </w:r>
    </w:p>
    <w:p w14:paraId="13E8FB36" w14:textId="5D63DE51" w:rsidR="000E3842" w:rsidRDefault="00236AF8" w:rsidP="00236AF8">
      <w:pPr>
        <w:pStyle w:val="ListParagraph"/>
        <w:ind w:left="0"/>
        <w:jc w:val="center"/>
        <w:rPr>
          <w:b/>
        </w:rPr>
      </w:pPr>
      <w:r>
        <w:rPr>
          <w:b/>
        </w:rPr>
        <w:t>and Corrective Actions</w:t>
      </w:r>
      <w:r w:rsidR="000E3842">
        <w:rPr>
          <w:b/>
        </w:rPr>
        <w:t xml:space="preserve"> </w:t>
      </w:r>
      <w:r>
        <w:rPr>
          <w:b/>
        </w:rPr>
        <w:t xml:space="preserve"> </w:t>
      </w:r>
    </w:p>
    <w:p w14:paraId="5B54C44F" w14:textId="5DFBE057" w:rsidR="00991474" w:rsidRDefault="00991474" w:rsidP="00236AF8">
      <w:pPr>
        <w:pStyle w:val="ListParagraph"/>
        <w:ind w:left="0"/>
        <w:jc w:val="center"/>
        <w:rPr>
          <w:b/>
        </w:rPr>
      </w:pPr>
    </w:p>
    <w:p w14:paraId="6C125AC4" w14:textId="4BA29F3D" w:rsidR="0017167D" w:rsidRDefault="00991474" w:rsidP="00991474">
      <w:pPr>
        <w:pStyle w:val="ListParagraph"/>
        <w:ind w:left="0"/>
        <w:rPr>
          <w:bCs/>
        </w:rPr>
      </w:pPr>
      <w:r w:rsidRPr="00991474">
        <w:rPr>
          <w:bCs/>
        </w:rPr>
        <w:t>The No</w:t>
      </w:r>
      <w:r w:rsidR="00E93D58">
        <w:rPr>
          <w:bCs/>
        </w:rPr>
        <w:t xml:space="preserve"> </w:t>
      </w:r>
      <w:r w:rsidRPr="00991474">
        <w:rPr>
          <w:bCs/>
        </w:rPr>
        <w:t>F</w:t>
      </w:r>
      <w:r w:rsidR="00E93D58">
        <w:rPr>
          <w:bCs/>
        </w:rPr>
        <w:t>EAR</w:t>
      </w:r>
      <w:r w:rsidRPr="00991474">
        <w:rPr>
          <w:bCs/>
        </w:rPr>
        <w:t xml:space="preserve"> Act, as amended</w:t>
      </w:r>
      <w:r>
        <w:rPr>
          <w:bCs/>
        </w:rPr>
        <w:t>,</w:t>
      </w:r>
      <w:r w:rsidRPr="00991474">
        <w:rPr>
          <w:bCs/>
        </w:rPr>
        <w:t xml:space="preserve"> requires </w:t>
      </w:r>
      <w:r w:rsidR="001E55D6">
        <w:rPr>
          <w:bCs/>
        </w:rPr>
        <w:t>the Department</w:t>
      </w:r>
      <w:r w:rsidRPr="00991474">
        <w:rPr>
          <w:bCs/>
        </w:rPr>
        <w:t xml:space="preserve"> to </w:t>
      </w:r>
      <w:r w:rsidR="001E55D6">
        <w:rPr>
          <w:bCs/>
        </w:rPr>
        <w:t xml:space="preserve">publicly </w:t>
      </w:r>
      <w:r w:rsidRPr="00991474">
        <w:rPr>
          <w:bCs/>
        </w:rPr>
        <w:t>post a</w:t>
      </w:r>
      <w:r>
        <w:rPr>
          <w:bCs/>
        </w:rPr>
        <w:t>s well as report</w:t>
      </w:r>
      <w:r w:rsidRPr="00991474">
        <w:rPr>
          <w:bCs/>
        </w:rPr>
        <w:t xml:space="preserve"> </w:t>
      </w:r>
      <w:r>
        <w:rPr>
          <w:bCs/>
        </w:rPr>
        <w:t xml:space="preserve">on the following information regarding administrative </w:t>
      </w:r>
      <w:r w:rsidR="00CB29D8">
        <w:rPr>
          <w:bCs/>
        </w:rPr>
        <w:t xml:space="preserve">EEO </w:t>
      </w:r>
      <w:r>
        <w:rPr>
          <w:bCs/>
        </w:rPr>
        <w:t>complaints findings of discrimination:</w:t>
      </w:r>
      <w:r w:rsidR="004F3D35">
        <w:rPr>
          <w:bCs/>
        </w:rPr>
        <w:t xml:space="preserve"> </w:t>
      </w:r>
      <w:r w:rsidRPr="00991474">
        <w:rPr>
          <w:bCs/>
        </w:rPr>
        <w:t>the date of the finding</w:t>
      </w:r>
      <w:r>
        <w:rPr>
          <w:bCs/>
        </w:rPr>
        <w:t>; the affected Federal agency; the law violated; and whether a decision has been made</w:t>
      </w:r>
      <w:r w:rsidR="001E55D6">
        <w:rPr>
          <w:bCs/>
        </w:rPr>
        <w:t xml:space="preserve"> regarding disciplinary action </w:t>
      </w:r>
      <w:r w:rsidR="00E93D58">
        <w:rPr>
          <w:bCs/>
        </w:rPr>
        <w:t>because of</w:t>
      </w:r>
      <w:r w:rsidR="001E55D6">
        <w:rPr>
          <w:bCs/>
        </w:rPr>
        <w:t xml:space="preserve"> the finding.</w:t>
      </w:r>
      <w:r w:rsidR="007D4802">
        <w:rPr>
          <w:bCs/>
        </w:rPr>
        <w:t xml:space="preserve">  </w:t>
      </w:r>
      <w:r w:rsidR="00714E8E">
        <w:rPr>
          <w:bCs/>
        </w:rPr>
        <w:t xml:space="preserve">The Department’s public posting can be found at: </w:t>
      </w:r>
      <w:r w:rsidR="00714E8E" w:rsidRPr="00E91572">
        <w:rPr>
          <w:bCs/>
        </w:rPr>
        <w:t>https://home.treasury.gov/footer/no-fear-act</w:t>
      </w:r>
      <w:r w:rsidR="00714E8E">
        <w:rPr>
          <w:bCs/>
        </w:rPr>
        <w:t xml:space="preserve">.  </w:t>
      </w:r>
      <w:r w:rsidR="007D4802">
        <w:rPr>
          <w:bCs/>
        </w:rPr>
        <w:t>The Department ha</w:t>
      </w:r>
      <w:r w:rsidR="00714E8E">
        <w:rPr>
          <w:bCs/>
        </w:rPr>
        <w:t>d</w:t>
      </w:r>
      <w:r w:rsidR="007D4802">
        <w:rPr>
          <w:bCs/>
        </w:rPr>
        <w:t xml:space="preserve"> a total of </w:t>
      </w:r>
      <w:r w:rsidR="007F41C1">
        <w:rPr>
          <w:bCs/>
        </w:rPr>
        <w:t>s</w:t>
      </w:r>
      <w:r w:rsidR="00996EFF">
        <w:rPr>
          <w:bCs/>
        </w:rPr>
        <w:t>ix</w:t>
      </w:r>
      <w:r w:rsidR="007F41C1">
        <w:rPr>
          <w:bCs/>
        </w:rPr>
        <w:t xml:space="preserve"> </w:t>
      </w:r>
      <w:r w:rsidR="007D4802">
        <w:rPr>
          <w:bCs/>
        </w:rPr>
        <w:t>(</w:t>
      </w:r>
      <w:r w:rsidR="00996EFF">
        <w:rPr>
          <w:bCs/>
        </w:rPr>
        <w:t>6</w:t>
      </w:r>
      <w:r w:rsidR="007D4802">
        <w:rPr>
          <w:bCs/>
        </w:rPr>
        <w:t>) administrative EEO complaints findings of discrimination in FY 202</w:t>
      </w:r>
      <w:r w:rsidR="00996EFF">
        <w:rPr>
          <w:bCs/>
        </w:rPr>
        <w:t>5</w:t>
      </w:r>
      <w:r w:rsidR="0027702B">
        <w:rPr>
          <w:bCs/>
        </w:rPr>
        <w:t>.</w:t>
      </w:r>
      <w:r w:rsidR="00714E8E">
        <w:rPr>
          <w:bCs/>
        </w:rPr>
        <w:t xml:space="preserve">  </w:t>
      </w:r>
    </w:p>
    <w:p w14:paraId="4DD4F2CA" w14:textId="77777777" w:rsidR="0017167D" w:rsidRDefault="0017167D" w:rsidP="00991474">
      <w:pPr>
        <w:pStyle w:val="ListParagraph"/>
        <w:ind w:left="0"/>
        <w:rPr>
          <w:bCs/>
        </w:rPr>
      </w:pPr>
    </w:p>
    <w:tbl>
      <w:tblPr>
        <w:tblW w:w="9810" w:type="dxa"/>
        <w:tblInd w:w="-5" w:type="dxa"/>
        <w:tblCellMar>
          <w:left w:w="0" w:type="dxa"/>
          <w:right w:w="0" w:type="dxa"/>
        </w:tblCellMar>
        <w:tblLook w:val="04A0" w:firstRow="1" w:lastRow="0" w:firstColumn="1" w:lastColumn="0" w:noHBand="0" w:noVBand="1"/>
      </w:tblPr>
      <w:tblGrid>
        <w:gridCol w:w="1615"/>
        <w:gridCol w:w="1184"/>
        <w:gridCol w:w="1600"/>
        <w:gridCol w:w="1645"/>
        <w:gridCol w:w="1334"/>
        <w:gridCol w:w="2432"/>
      </w:tblGrid>
      <w:tr w:rsidR="000D378B" w14:paraId="4BB6E265" w14:textId="77777777" w:rsidTr="001B068B">
        <w:trPr>
          <w:trHeight w:val="312"/>
        </w:trPr>
        <w:tc>
          <w:tcPr>
            <w:tcW w:w="9810"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08D3EB" w14:textId="6B61BA98" w:rsidR="000E3842" w:rsidRPr="00105AD7" w:rsidRDefault="000E3842">
            <w:pPr>
              <w:jc w:val="center"/>
              <w:rPr>
                <w:b/>
                <w:bCs/>
                <w:color w:val="000000"/>
              </w:rPr>
            </w:pPr>
            <w:r w:rsidRPr="00105AD7">
              <w:rPr>
                <w:b/>
                <w:bCs/>
                <w:color w:val="000000"/>
              </w:rPr>
              <w:t>Department of the Treasury Administrative EEO Findings of Discrimination for FY 202</w:t>
            </w:r>
            <w:r w:rsidR="00996EFF">
              <w:rPr>
                <w:b/>
                <w:bCs/>
                <w:color w:val="000000"/>
              </w:rPr>
              <w:t>5</w:t>
            </w:r>
          </w:p>
        </w:tc>
      </w:tr>
      <w:tr w:rsidR="00FD6791" w14:paraId="3D68BFDA" w14:textId="77777777" w:rsidTr="001B068B">
        <w:trPr>
          <w:trHeight w:val="1248"/>
        </w:trPr>
        <w:tc>
          <w:tcPr>
            <w:tcW w:w="1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21818A1" w14:textId="77777777" w:rsidR="000E3842" w:rsidRPr="00105AD7" w:rsidRDefault="000E3842">
            <w:pPr>
              <w:jc w:val="center"/>
              <w:rPr>
                <w:b/>
                <w:bCs/>
                <w:color w:val="000000"/>
              </w:rPr>
            </w:pPr>
            <w:r w:rsidRPr="00105AD7">
              <w:rPr>
                <w:b/>
                <w:bCs/>
                <w:color w:val="000000"/>
              </w:rPr>
              <w:t>Finding of Discrimination Made By</w:t>
            </w:r>
          </w:p>
        </w:tc>
        <w:tc>
          <w:tcPr>
            <w:tcW w:w="11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175AD75" w14:textId="77777777" w:rsidR="000E3842" w:rsidRPr="00105AD7" w:rsidRDefault="000E3842">
            <w:pPr>
              <w:jc w:val="center"/>
              <w:rPr>
                <w:b/>
                <w:bCs/>
                <w:color w:val="000000"/>
              </w:rPr>
            </w:pPr>
            <w:r w:rsidRPr="00105AD7">
              <w:rPr>
                <w:b/>
                <w:bCs/>
                <w:color w:val="000000"/>
              </w:rPr>
              <w:t>Date of Finding</w:t>
            </w:r>
          </w:p>
        </w:tc>
        <w:tc>
          <w:tcPr>
            <w:tcW w:w="1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A8C3A99" w14:textId="77777777" w:rsidR="000E3842" w:rsidRPr="00105AD7" w:rsidRDefault="000E3842">
            <w:pPr>
              <w:jc w:val="center"/>
              <w:rPr>
                <w:b/>
                <w:bCs/>
                <w:color w:val="000000"/>
              </w:rPr>
            </w:pPr>
            <w:r w:rsidRPr="00105AD7">
              <w:rPr>
                <w:b/>
                <w:bCs/>
                <w:color w:val="000000"/>
              </w:rPr>
              <w:t>Date On Which Each Discriminatory Act Occurred</w:t>
            </w:r>
          </w:p>
        </w:tc>
        <w:tc>
          <w:tcPr>
            <w:tcW w:w="16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0B0B1EF" w14:textId="77777777" w:rsidR="000E3842" w:rsidRPr="00105AD7" w:rsidRDefault="000E3842">
            <w:pPr>
              <w:jc w:val="center"/>
              <w:rPr>
                <w:b/>
                <w:bCs/>
                <w:color w:val="000000"/>
              </w:rPr>
            </w:pPr>
            <w:r w:rsidRPr="00105AD7">
              <w:rPr>
                <w:b/>
                <w:bCs/>
                <w:color w:val="000000"/>
              </w:rPr>
              <w:t>Law Violated by Each Discriminatory Act</w:t>
            </w:r>
          </w:p>
        </w:tc>
        <w:tc>
          <w:tcPr>
            <w:tcW w:w="13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5A6FA0F" w14:textId="77777777" w:rsidR="000E3842" w:rsidRPr="00105AD7" w:rsidRDefault="000E3842">
            <w:pPr>
              <w:jc w:val="center"/>
              <w:rPr>
                <w:b/>
                <w:bCs/>
                <w:color w:val="000000"/>
              </w:rPr>
            </w:pPr>
            <w:r w:rsidRPr="00105AD7">
              <w:rPr>
                <w:b/>
                <w:bCs/>
                <w:color w:val="000000"/>
              </w:rPr>
              <w:t>Employee(s) Disciplined</w:t>
            </w:r>
          </w:p>
        </w:tc>
        <w:tc>
          <w:tcPr>
            <w:tcW w:w="243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1D4024C" w14:textId="06F6DB6B" w:rsidR="000E3842" w:rsidRPr="00105AD7" w:rsidRDefault="000E3842">
            <w:pPr>
              <w:jc w:val="center"/>
              <w:rPr>
                <w:b/>
                <w:bCs/>
                <w:color w:val="000000"/>
              </w:rPr>
            </w:pPr>
            <w:r w:rsidRPr="00105AD7">
              <w:rPr>
                <w:b/>
                <w:bCs/>
                <w:color w:val="000000"/>
              </w:rPr>
              <w:t>Corrective Actions Due to Finding</w:t>
            </w:r>
          </w:p>
        </w:tc>
      </w:tr>
      <w:tr w:rsidR="00FD6791" w14:paraId="3CE08CC9" w14:textId="77777777" w:rsidTr="001B068B">
        <w:trPr>
          <w:trHeight w:val="624"/>
        </w:trPr>
        <w:tc>
          <w:tcPr>
            <w:tcW w:w="16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43F363A" w14:textId="77777777" w:rsidR="000E3842" w:rsidRDefault="000E3842">
            <w:pPr>
              <w:jc w:val="center"/>
              <w:rPr>
                <w:color w:val="000000"/>
              </w:rPr>
            </w:pPr>
            <w:r w:rsidRPr="00105AD7">
              <w:rPr>
                <w:color w:val="000000"/>
              </w:rPr>
              <w:t>Agency</w:t>
            </w:r>
          </w:p>
          <w:p w14:paraId="7694E869" w14:textId="428BF6E5" w:rsidR="0017167D" w:rsidRPr="00105AD7" w:rsidRDefault="0017167D">
            <w:pPr>
              <w:jc w:val="center"/>
              <w:rPr>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A4E94C" w14:textId="5445C1BD" w:rsidR="000E3842" w:rsidRPr="00105AD7" w:rsidRDefault="005F1C09">
            <w:pPr>
              <w:jc w:val="center"/>
              <w:rPr>
                <w:color w:val="000000"/>
              </w:rPr>
            </w:pPr>
            <w:r>
              <w:rPr>
                <w:color w:val="000000"/>
              </w:rPr>
              <w:t>9/15/2025</w:t>
            </w:r>
          </w:p>
        </w:tc>
        <w:tc>
          <w:tcPr>
            <w:tcW w:w="160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696EAD7" w14:textId="0E3C81CF" w:rsidR="000E3842" w:rsidRPr="00105AD7" w:rsidRDefault="005F1C09">
            <w:pPr>
              <w:jc w:val="center"/>
              <w:rPr>
                <w:color w:val="000000"/>
              </w:rPr>
            </w:pPr>
            <w:r>
              <w:rPr>
                <w:color w:val="000000"/>
              </w:rPr>
              <w:t>05/21/2024</w:t>
            </w:r>
          </w:p>
        </w:tc>
        <w:tc>
          <w:tcPr>
            <w:tcW w:w="164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BC18F6" w14:textId="192DEE07" w:rsidR="000E3842" w:rsidRPr="00105AD7" w:rsidRDefault="001D1171">
            <w:pPr>
              <w:jc w:val="center"/>
              <w:rPr>
                <w:color w:val="000000"/>
              </w:rPr>
            </w:pPr>
            <w:r w:rsidRPr="00105AD7">
              <w:rPr>
                <w:color w:val="000000"/>
              </w:rPr>
              <w:t>Rehabilitation Act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1693EC" w14:textId="3B4938DB" w:rsidR="000E3842" w:rsidRPr="00105AD7" w:rsidRDefault="001D1171">
            <w:pPr>
              <w:jc w:val="center"/>
              <w:rPr>
                <w:color w:val="000000"/>
              </w:rPr>
            </w:pPr>
            <w:r>
              <w:rPr>
                <w:color w:val="000000"/>
              </w:rPr>
              <w:t>0</w:t>
            </w:r>
          </w:p>
        </w:tc>
        <w:tc>
          <w:tcPr>
            <w:tcW w:w="24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A89F73" w14:textId="331E9764" w:rsidR="00697C8F" w:rsidRDefault="0014720E" w:rsidP="0014720E">
            <w:pPr>
              <w:pStyle w:val="ListParagraph"/>
              <w:numPr>
                <w:ilvl w:val="0"/>
                <w:numId w:val="14"/>
              </w:numPr>
            </w:pPr>
            <w:r>
              <w:t>C</w:t>
            </w:r>
            <w:r w:rsidR="005F1C09">
              <w:t>ompensatory damages</w:t>
            </w:r>
            <w:r w:rsidR="00697C8F">
              <w:t>.</w:t>
            </w:r>
          </w:p>
          <w:p w14:paraId="4739A51A" w14:textId="6B6A3FBC" w:rsidR="00697C8F" w:rsidRDefault="005F1C09" w:rsidP="0014720E">
            <w:pPr>
              <w:pStyle w:val="ListParagraph"/>
              <w:numPr>
                <w:ilvl w:val="0"/>
                <w:numId w:val="14"/>
              </w:numPr>
            </w:pPr>
            <w:r>
              <w:t>Compensate for</w:t>
            </w:r>
            <w:r w:rsidR="00697C8F">
              <w:t xml:space="preserve"> sick</w:t>
            </w:r>
            <w:r w:rsidR="0014720E">
              <w:t xml:space="preserve"> </w:t>
            </w:r>
            <w:r w:rsidR="00697C8F">
              <w:t>and</w:t>
            </w:r>
            <w:r w:rsidR="0014720E">
              <w:t xml:space="preserve"> annual</w:t>
            </w:r>
            <w:r w:rsidR="00697C8F">
              <w:t xml:space="preserve"> leave</w:t>
            </w:r>
            <w:r>
              <w:t xml:space="preserve"> </w:t>
            </w:r>
            <w:r w:rsidR="0014720E">
              <w:t>taken</w:t>
            </w:r>
            <w:r w:rsidR="00697C8F">
              <w:t>.</w:t>
            </w:r>
          </w:p>
          <w:p w14:paraId="4519D1A9" w14:textId="7026E826" w:rsidR="00697C8F" w:rsidRDefault="00697C8F" w:rsidP="0014720E">
            <w:pPr>
              <w:pStyle w:val="ListParagraph"/>
              <w:numPr>
                <w:ilvl w:val="0"/>
                <w:numId w:val="14"/>
              </w:numPr>
            </w:pPr>
            <w:r>
              <w:t xml:space="preserve">Six hours of EEO training </w:t>
            </w:r>
            <w:r w:rsidR="00782F12">
              <w:t>for</w:t>
            </w:r>
            <w:r>
              <w:t xml:space="preserve"> </w:t>
            </w:r>
            <w:r w:rsidR="00F46D48">
              <w:t>two</w:t>
            </w:r>
            <w:r>
              <w:t xml:space="preserve"> individuals.</w:t>
            </w:r>
          </w:p>
          <w:p w14:paraId="47ED6119" w14:textId="1D443F1D" w:rsidR="00336EE0" w:rsidRPr="00336EE0" w:rsidRDefault="0014720E" w:rsidP="0014720E">
            <w:pPr>
              <w:pStyle w:val="ListParagraph"/>
              <w:numPr>
                <w:ilvl w:val="0"/>
                <w:numId w:val="14"/>
              </w:numPr>
              <w:rPr>
                <w:color w:val="000000"/>
              </w:rPr>
            </w:pPr>
            <w:r>
              <w:rPr>
                <w:color w:val="000000"/>
              </w:rPr>
              <w:t>A</w:t>
            </w:r>
            <w:r w:rsidR="00336EE0" w:rsidRPr="00105AD7">
              <w:rPr>
                <w:color w:val="000000"/>
              </w:rPr>
              <w:t xml:space="preserve">ttorney </w:t>
            </w:r>
            <w:r w:rsidR="005F1C09">
              <w:rPr>
                <w:color w:val="000000"/>
              </w:rPr>
              <w:t>f</w:t>
            </w:r>
            <w:r w:rsidR="00336EE0" w:rsidRPr="00105AD7">
              <w:rPr>
                <w:color w:val="000000"/>
              </w:rPr>
              <w:t>ees</w:t>
            </w:r>
            <w:r w:rsidR="00336EE0">
              <w:rPr>
                <w:color w:val="000000"/>
              </w:rPr>
              <w:t>.</w:t>
            </w:r>
          </w:p>
          <w:p w14:paraId="542E5652" w14:textId="1EF433DB" w:rsidR="005F1C09" w:rsidRPr="005F1C09" w:rsidRDefault="00697C8F" w:rsidP="0014720E">
            <w:pPr>
              <w:pStyle w:val="ListParagraph"/>
              <w:numPr>
                <w:ilvl w:val="0"/>
                <w:numId w:val="14"/>
              </w:numPr>
              <w:rPr>
                <w:color w:val="000000"/>
              </w:rPr>
            </w:pPr>
            <w:r w:rsidRPr="007E2372">
              <w:t>Consider</w:t>
            </w:r>
            <w:r w:rsidR="005F1C09">
              <w:t xml:space="preserve"> </w:t>
            </w:r>
            <w:r w:rsidRPr="007E2372">
              <w:t xml:space="preserve">disciplinary </w:t>
            </w:r>
            <w:r>
              <w:rPr>
                <w:color w:val="000000"/>
              </w:rPr>
              <w:t>action.</w:t>
            </w:r>
          </w:p>
          <w:p w14:paraId="282E5B0A" w14:textId="77777777" w:rsidR="00697C8F" w:rsidRDefault="00697C8F" w:rsidP="0014720E">
            <w:pPr>
              <w:pStyle w:val="ListParagraph"/>
              <w:numPr>
                <w:ilvl w:val="0"/>
                <w:numId w:val="14"/>
              </w:numPr>
            </w:pPr>
            <w:r>
              <w:t>Within 60 days, notify OCRE whether disciplinary action was taken/not taken.</w:t>
            </w:r>
          </w:p>
          <w:p w14:paraId="5E268A65" w14:textId="105BADFC" w:rsidR="00E34A3D" w:rsidRPr="007E2372" w:rsidRDefault="00E34A3D" w:rsidP="0014720E">
            <w:pPr>
              <w:pStyle w:val="ListParagraph"/>
              <w:numPr>
                <w:ilvl w:val="0"/>
                <w:numId w:val="14"/>
              </w:numPr>
            </w:pPr>
            <w:r w:rsidRPr="007E2372">
              <w:t>Post Notice</w:t>
            </w:r>
            <w:r w:rsidR="00B17F0A" w:rsidRPr="007E2372">
              <w:t xml:space="preserve"> in workplace </w:t>
            </w:r>
            <w:r w:rsidR="00697C8F">
              <w:t>and</w:t>
            </w:r>
            <w:r w:rsidR="00B17F0A" w:rsidRPr="007E2372">
              <w:t xml:space="preserve"> internal website</w:t>
            </w:r>
            <w:r w:rsidRPr="007E2372">
              <w:t xml:space="preserve"> for </w:t>
            </w:r>
            <w:r w:rsidR="00B17F0A" w:rsidRPr="007E2372">
              <w:t>6</w:t>
            </w:r>
            <w:r w:rsidRPr="007E2372">
              <w:t>0 days</w:t>
            </w:r>
            <w:r w:rsidR="000764D3" w:rsidRPr="007E2372">
              <w:t>.</w:t>
            </w:r>
          </w:p>
          <w:p w14:paraId="623596A1" w14:textId="5B926B3E" w:rsidR="008869D5" w:rsidRPr="00697C8F" w:rsidRDefault="00697C8F" w:rsidP="0014720E">
            <w:pPr>
              <w:pStyle w:val="ListParagraph"/>
              <w:numPr>
                <w:ilvl w:val="0"/>
                <w:numId w:val="14"/>
              </w:numPr>
            </w:pPr>
            <w:r>
              <w:t>Provide compliance report to OCRE within 60 days of finding.</w:t>
            </w:r>
          </w:p>
        </w:tc>
      </w:tr>
      <w:tr w:rsidR="00FD6791" w14:paraId="4733604E" w14:textId="77777777" w:rsidTr="001B068B">
        <w:trPr>
          <w:trHeight w:val="624"/>
        </w:trPr>
        <w:tc>
          <w:tcPr>
            <w:tcW w:w="16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14EF9E" w14:textId="77777777" w:rsidR="000E3842" w:rsidRDefault="000E3842">
            <w:pPr>
              <w:jc w:val="center"/>
              <w:rPr>
                <w:color w:val="000000"/>
              </w:rPr>
            </w:pPr>
            <w:r w:rsidRPr="00105AD7">
              <w:rPr>
                <w:color w:val="000000"/>
              </w:rPr>
              <w:lastRenderedPageBreak/>
              <w:t>Agency</w:t>
            </w:r>
          </w:p>
          <w:p w14:paraId="0D85BCE3" w14:textId="561ECCA3" w:rsidR="000764D3" w:rsidRPr="00105AD7" w:rsidRDefault="000764D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EABF6FA" w14:textId="3FAEEEE9" w:rsidR="000E3842" w:rsidRPr="00105AD7" w:rsidRDefault="005F1C09">
            <w:pPr>
              <w:jc w:val="center"/>
              <w:rPr>
                <w:color w:val="000000"/>
              </w:rPr>
            </w:pPr>
            <w:r>
              <w:rPr>
                <w:color w:val="000000"/>
              </w:rPr>
              <w:t>10/28</w:t>
            </w:r>
            <w:r w:rsidR="007F41C1" w:rsidRPr="007F41C1">
              <w:rPr>
                <w:color w:val="000000"/>
              </w:rPr>
              <w:t>/2024</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2EBC9A" w14:textId="2024E0BC" w:rsidR="00D04135" w:rsidRPr="00105AD7" w:rsidRDefault="005F1C09">
            <w:pPr>
              <w:jc w:val="center"/>
              <w:rPr>
                <w:color w:val="000000"/>
              </w:rPr>
            </w:pPr>
            <w:r>
              <w:rPr>
                <w:color w:val="000000"/>
              </w:rPr>
              <w:t>07/17</w:t>
            </w:r>
            <w:r w:rsidR="007F41C1" w:rsidRPr="007F41C1">
              <w:rPr>
                <w:color w:val="000000"/>
              </w:rPr>
              <w:t>/2023</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060303" w14:textId="1DE845B9" w:rsidR="000E3842" w:rsidRPr="00105AD7" w:rsidRDefault="000E3842">
            <w:pPr>
              <w:jc w:val="center"/>
              <w:rPr>
                <w:color w:val="000000"/>
              </w:rPr>
            </w:pPr>
            <w:r w:rsidRPr="00105AD7">
              <w:rPr>
                <w:color w:val="000000"/>
              </w:rPr>
              <w:t>Rehabilitation Act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3AE643A" w14:textId="77777777" w:rsidR="000E3842" w:rsidRPr="00105AD7" w:rsidRDefault="000E3842">
            <w:pPr>
              <w:jc w:val="center"/>
              <w:rPr>
                <w:color w:val="000000"/>
              </w:rPr>
            </w:pPr>
            <w:r w:rsidRPr="00105AD7">
              <w:rPr>
                <w:color w:val="000000"/>
              </w:rPr>
              <w:t>0</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D4D176" w14:textId="52A32F1C" w:rsidR="00697C8F" w:rsidRDefault="005F1C09" w:rsidP="0014720E">
            <w:pPr>
              <w:pStyle w:val="ListParagraph"/>
              <w:numPr>
                <w:ilvl w:val="0"/>
                <w:numId w:val="14"/>
              </w:numPr>
              <w:rPr>
                <w:color w:val="000000"/>
              </w:rPr>
            </w:pPr>
            <w:r>
              <w:rPr>
                <w:color w:val="000000"/>
              </w:rPr>
              <w:t>Restore leave.</w:t>
            </w:r>
          </w:p>
          <w:p w14:paraId="5F45A129" w14:textId="1669B27E" w:rsidR="002A3EF1" w:rsidRPr="00105AD7" w:rsidRDefault="0014720E" w:rsidP="0014720E">
            <w:pPr>
              <w:pStyle w:val="ListParagraph"/>
              <w:numPr>
                <w:ilvl w:val="0"/>
                <w:numId w:val="14"/>
              </w:numPr>
              <w:rPr>
                <w:color w:val="000000"/>
              </w:rPr>
            </w:pPr>
            <w:r>
              <w:rPr>
                <w:color w:val="000000"/>
              </w:rPr>
              <w:t>C</w:t>
            </w:r>
            <w:r w:rsidR="002A3EF1" w:rsidRPr="00105AD7">
              <w:rPr>
                <w:color w:val="000000"/>
              </w:rPr>
              <w:t>ompen</w:t>
            </w:r>
            <w:r w:rsidR="002A3EF1">
              <w:rPr>
                <w:color w:val="000000"/>
              </w:rPr>
              <w:t>satory</w:t>
            </w:r>
            <w:r w:rsidR="002A3EF1" w:rsidRPr="00105AD7">
              <w:rPr>
                <w:color w:val="000000"/>
              </w:rPr>
              <w:t xml:space="preserve"> </w:t>
            </w:r>
            <w:r w:rsidR="005F1C09">
              <w:rPr>
                <w:color w:val="000000"/>
              </w:rPr>
              <w:t>d</w:t>
            </w:r>
            <w:r w:rsidR="002A3EF1" w:rsidRPr="00105AD7">
              <w:rPr>
                <w:color w:val="000000"/>
              </w:rPr>
              <w:t>amages</w:t>
            </w:r>
            <w:r w:rsidR="002A3EF1">
              <w:rPr>
                <w:color w:val="000000"/>
              </w:rPr>
              <w:t>.</w:t>
            </w:r>
          </w:p>
          <w:p w14:paraId="0D4496C9" w14:textId="2F54ED8F" w:rsidR="002A3EF1" w:rsidRDefault="0014720E" w:rsidP="0014720E">
            <w:pPr>
              <w:pStyle w:val="ListParagraph"/>
              <w:numPr>
                <w:ilvl w:val="0"/>
                <w:numId w:val="14"/>
              </w:numPr>
              <w:rPr>
                <w:color w:val="000000"/>
              </w:rPr>
            </w:pPr>
            <w:r>
              <w:rPr>
                <w:color w:val="000000"/>
              </w:rPr>
              <w:t>A</w:t>
            </w:r>
            <w:r w:rsidR="002A3EF1" w:rsidRPr="00105AD7">
              <w:rPr>
                <w:color w:val="000000"/>
              </w:rPr>
              <w:t xml:space="preserve">ttorney </w:t>
            </w:r>
            <w:r w:rsidR="005F1C09">
              <w:rPr>
                <w:color w:val="000000"/>
              </w:rPr>
              <w:t>f</w:t>
            </w:r>
            <w:r w:rsidR="002A3EF1" w:rsidRPr="00105AD7">
              <w:rPr>
                <w:color w:val="000000"/>
              </w:rPr>
              <w:t>ees</w:t>
            </w:r>
            <w:r w:rsidR="002A3EF1">
              <w:rPr>
                <w:color w:val="000000"/>
              </w:rPr>
              <w:t>.</w:t>
            </w:r>
          </w:p>
          <w:p w14:paraId="456C59F0" w14:textId="4EA228C7" w:rsidR="00536DBF" w:rsidRDefault="00536DBF" w:rsidP="0014720E">
            <w:pPr>
              <w:pStyle w:val="ListParagraph"/>
              <w:numPr>
                <w:ilvl w:val="0"/>
                <w:numId w:val="14"/>
              </w:numPr>
            </w:pPr>
            <w:r>
              <w:t xml:space="preserve">Six hours of EEO training </w:t>
            </w:r>
            <w:r w:rsidR="00782F12">
              <w:t>for</w:t>
            </w:r>
            <w:r>
              <w:t xml:space="preserve"> </w:t>
            </w:r>
            <w:r w:rsidR="006E0FF4">
              <w:t>four</w:t>
            </w:r>
            <w:r w:rsidR="005F1C09">
              <w:t xml:space="preserve"> individuals.</w:t>
            </w:r>
          </w:p>
          <w:p w14:paraId="01204311" w14:textId="692CFCC5" w:rsidR="00536DBF" w:rsidRPr="00536DBF" w:rsidRDefault="00536DBF" w:rsidP="0014720E">
            <w:pPr>
              <w:pStyle w:val="ListParagraph"/>
              <w:numPr>
                <w:ilvl w:val="0"/>
                <w:numId w:val="14"/>
              </w:numPr>
              <w:rPr>
                <w:color w:val="000000"/>
              </w:rPr>
            </w:pPr>
            <w:r w:rsidRPr="007E2372">
              <w:t>Consider</w:t>
            </w:r>
            <w:r w:rsidR="005F1C09">
              <w:t xml:space="preserve"> </w:t>
            </w:r>
            <w:r w:rsidRPr="007E2372">
              <w:t xml:space="preserve">disciplinary </w:t>
            </w:r>
            <w:r>
              <w:rPr>
                <w:color w:val="000000"/>
              </w:rPr>
              <w:t>action.</w:t>
            </w:r>
          </w:p>
          <w:p w14:paraId="5F09E9EB" w14:textId="77777777" w:rsidR="00536DBF" w:rsidRDefault="00536DBF" w:rsidP="0014720E">
            <w:pPr>
              <w:pStyle w:val="ListParagraph"/>
              <w:numPr>
                <w:ilvl w:val="0"/>
                <w:numId w:val="14"/>
              </w:numPr>
            </w:pPr>
            <w:r>
              <w:t>Within 60 days, notify OCRE whether disciplinary action was taken/not taken.</w:t>
            </w:r>
          </w:p>
          <w:p w14:paraId="3FCDC7E8" w14:textId="77777777" w:rsidR="00B17F0A" w:rsidRDefault="00B17F0A" w:rsidP="0014720E">
            <w:pPr>
              <w:pStyle w:val="ListParagraph"/>
              <w:numPr>
                <w:ilvl w:val="0"/>
                <w:numId w:val="14"/>
              </w:numPr>
              <w:rPr>
                <w:color w:val="000000"/>
              </w:rPr>
            </w:pPr>
            <w:r w:rsidRPr="00105AD7">
              <w:rPr>
                <w:color w:val="000000"/>
              </w:rPr>
              <w:t>Post Notice</w:t>
            </w:r>
            <w:r>
              <w:rPr>
                <w:color w:val="000000"/>
              </w:rPr>
              <w:t xml:space="preserve"> in workplace or internal website</w:t>
            </w:r>
            <w:r w:rsidRPr="00105AD7">
              <w:rPr>
                <w:color w:val="000000"/>
              </w:rPr>
              <w:t xml:space="preserve"> for </w:t>
            </w:r>
            <w:r>
              <w:rPr>
                <w:color w:val="000000"/>
              </w:rPr>
              <w:t>6</w:t>
            </w:r>
            <w:r w:rsidRPr="00105AD7">
              <w:rPr>
                <w:color w:val="000000"/>
              </w:rPr>
              <w:t>0 days</w:t>
            </w:r>
            <w:r>
              <w:rPr>
                <w:color w:val="000000"/>
              </w:rPr>
              <w:t>.</w:t>
            </w:r>
          </w:p>
          <w:p w14:paraId="3447F29E" w14:textId="690B572D" w:rsidR="000E3842" w:rsidRPr="00105AD7" w:rsidRDefault="00536DBF" w:rsidP="0014720E">
            <w:pPr>
              <w:pStyle w:val="ListParagraph"/>
              <w:numPr>
                <w:ilvl w:val="0"/>
                <w:numId w:val="14"/>
              </w:numPr>
              <w:rPr>
                <w:color w:val="000000"/>
              </w:rPr>
            </w:pPr>
            <w:r>
              <w:t>Provide compliance report to OCRE within 60 days of finding.</w:t>
            </w:r>
          </w:p>
        </w:tc>
      </w:tr>
      <w:tr w:rsidR="00FD6791" w14:paraId="30C3A1CA" w14:textId="77777777" w:rsidTr="001B068B">
        <w:trPr>
          <w:trHeight w:val="1248"/>
        </w:trPr>
        <w:tc>
          <w:tcPr>
            <w:tcW w:w="1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72A0DAE" w14:textId="77777777" w:rsidR="002A3EF1" w:rsidRDefault="002A3EF1" w:rsidP="002A3EF1">
            <w:pPr>
              <w:jc w:val="center"/>
              <w:rPr>
                <w:color w:val="000000"/>
              </w:rPr>
            </w:pPr>
            <w:r>
              <w:rPr>
                <w:color w:val="000000"/>
              </w:rPr>
              <w:t>Agency</w:t>
            </w:r>
          </w:p>
          <w:p w14:paraId="19026010" w14:textId="3DAE4FAD" w:rsidR="002A3EF1" w:rsidRPr="00105AD7" w:rsidRDefault="002A3EF1" w:rsidP="002A3EF1">
            <w:pPr>
              <w:jc w:val="center"/>
              <w:rPr>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2C037B" w14:textId="593226C7" w:rsidR="002A3EF1" w:rsidRPr="00105AD7" w:rsidRDefault="005F1C09" w:rsidP="002A3EF1">
            <w:pPr>
              <w:jc w:val="center"/>
              <w:rPr>
                <w:color w:val="000000"/>
              </w:rPr>
            </w:pPr>
            <w:r>
              <w:rPr>
                <w:color w:val="000000"/>
              </w:rPr>
              <w:t>08/27/2025</w:t>
            </w:r>
          </w:p>
        </w:tc>
        <w:tc>
          <w:tcPr>
            <w:tcW w:w="16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8E4BF8" w14:textId="118E6ACD" w:rsidR="00AC766F" w:rsidRPr="00105AD7" w:rsidRDefault="005F1C09" w:rsidP="002A3EF1">
            <w:pPr>
              <w:jc w:val="center"/>
              <w:rPr>
                <w:color w:val="000000"/>
              </w:rPr>
            </w:pPr>
            <w:r>
              <w:rPr>
                <w:color w:val="000000"/>
              </w:rPr>
              <w:t>07</w:t>
            </w:r>
            <w:r w:rsidR="007F41C1" w:rsidRPr="007F41C1">
              <w:rPr>
                <w:color w:val="000000"/>
              </w:rPr>
              <w:t>/</w:t>
            </w:r>
            <w:r>
              <w:rPr>
                <w:color w:val="000000"/>
              </w:rPr>
              <w:t>17</w:t>
            </w:r>
            <w:r w:rsidR="007F41C1" w:rsidRPr="007F41C1">
              <w:rPr>
                <w:color w:val="000000"/>
              </w:rPr>
              <w:t>/202</w:t>
            </w:r>
            <w:r>
              <w:rPr>
                <w:color w:val="000000"/>
              </w:rPr>
              <w:t>4</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8052B1C" w14:textId="1FA3E2DC" w:rsidR="002A3EF1" w:rsidRPr="00105AD7" w:rsidRDefault="007F41C1" w:rsidP="002A3EF1">
            <w:pPr>
              <w:jc w:val="center"/>
              <w:rPr>
                <w:color w:val="000000"/>
              </w:rPr>
            </w:pPr>
            <w:r w:rsidRPr="007F41C1">
              <w:rPr>
                <w:color w:val="000000"/>
              </w:rPr>
              <w:t xml:space="preserve">Rehabilitation Act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95385A0" w14:textId="7A684F65" w:rsidR="002A3EF1" w:rsidRPr="00105AD7" w:rsidRDefault="002A3EF1" w:rsidP="002A3EF1">
            <w:pPr>
              <w:jc w:val="center"/>
              <w:rPr>
                <w:color w:val="000000"/>
              </w:rPr>
            </w:pPr>
            <w:r w:rsidRPr="00105AD7">
              <w:rPr>
                <w:color w:val="000000"/>
              </w:rPr>
              <w:t>0</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CE3E2EE" w14:textId="0885350C" w:rsidR="00782F12" w:rsidRDefault="00782F12" w:rsidP="0014720E">
            <w:pPr>
              <w:pStyle w:val="ListParagraph"/>
              <w:numPr>
                <w:ilvl w:val="0"/>
                <w:numId w:val="15"/>
              </w:numPr>
              <w:rPr>
                <w:color w:val="000000"/>
              </w:rPr>
            </w:pPr>
            <w:r>
              <w:rPr>
                <w:color w:val="000000"/>
              </w:rPr>
              <w:t>Expunge disciplinary document</w:t>
            </w:r>
            <w:r w:rsidR="0014720E">
              <w:rPr>
                <w:color w:val="000000"/>
              </w:rPr>
              <w:t>s</w:t>
            </w:r>
            <w:r>
              <w:rPr>
                <w:color w:val="000000"/>
              </w:rPr>
              <w:t>.</w:t>
            </w:r>
          </w:p>
          <w:p w14:paraId="12AD3473" w14:textId="2837A4D4" w:rsidR="00782F12" w:rsidRDefault="00782F12" w:rsidP="0014720E">
            <w:pPr>
              <w:pStyle w:val="ListParagraph"/>
              <w:numPr>
                <w:ilvl w:val="0"/>
                <w:numId w:val="15"/>
              </w:numPr>
              <w:rPr>
                <w:color w:val="000000"/>
              </w:rPr>
            </w:pPr>
            <w:r>
              <w:rPr>
                <w:color w:val="000000"/>
              </w:rPr>
              <w:t>Correct leave</w:t>
            </w:r>
            <w:r w:rsidR="0014720E">
              <w:rPr>
                <w:color w:val="000000"/>
              </w:rPr>
              <w:t xml:space="preserve"> record</w:t>
            </w:r>
            <w:r>
              <w:rPr>
                <w:color w:val="000000"/>
              </w:rPr>
              <w:t>.</w:t>
            </w:r>
          </w:p>
          <w:p w14:paraId="45E31777" w14:textId="6E327448" w:rsidR="00782F12" w:rsidRDefault="00782F12" w:rsidP="0014720E">
            <w:pPr>
              <w:pStyle w:val="ListParagraph"/>
              <w:numPr>
                <w:ilvl w:val="0"/>
                <w:numId w:val="15"/>
              </w:numPr>
            </w:pPr>
            <w:r>
              <w:t xml:space="preserve">Six hours of EEO training for </w:t>
            </w:r>
            <w:r w:rsidR="00E15081">
              <w:t>one</w:t>
            </w:r>
            <w:r>
              <w:t xml:space="preserve"> individual.</w:t>
            </w:r>
          </w:p>
          <w:p w14:paraId="0A68770A" w14:textId="0E422312" w:rsidR="00A43B9B" w:rsidRDefault="00A43B9B" w:rsidP="0014720E">
            <w:pPr>
              <w:pStyle w:val="ListParagraph"/>
              <w:numPr>
                <w:ilvl w:val="0"/>
                <w:numId w:val="15"/>
              </w:numPr>
            </w:pPr>
            <w:r>
              <w:t>Consider disciplinary action.</w:t>
            </w:r>
          </w:p>
          <w:p w14:paraId="16057770" w14:textId="0907138F" w:rsidR="00DA34A7" w:rsidRPr="00782F12" w:rsidRDefault="0014720E" w:rsidP="0014720E">
            <w:pPr>
              <w:pStyle w:val="ListParagraph"/>
              <w:numPr>
                <w:ilvl w:val="0"/>
                <w:numId w:val="15"/>
              </w:numPr>
              <w:rPr>
                <w:color w:val="000000"/>
              </w:rPr>
            </w:pPr>
            <w:r>
              <w:rPr>
                <w:color w:val="000000"/>
              </w:rPr>
              <w:t>C</w:t>
            </w:r>
            <w:r w:rsidR="00DA34A7" w:rsidRPr="00782F12">
              <w:rPr>
                <w:color w:val="000000"/>
              </w:rPr>
              <w:t xml:space="preserve">ompensatory </w:t>
            </w:r>
            <w:r w:rsidR="00782F12">
              <w:rPr>
                <w:color w:val="000000"/>
              </w:rPr>
              <w:t>d</w:t>
            </w:r>
            <w:r w:rsidR="00DA34A7" w:rsidRPr="00782F12">
              <w:rPr>
                <w:color w:val="000000"/>
              </w:rPr>
              <w:t>amages.</w:t>
            </w:r>
          </w:p>
          <w:p w14:paraId="6AC3C89F" w14:textId="38EE0E0C" w:rsidR="00DA34A7" w:rsidRDefault="0014720E" w:rsidP="0014720E">
            <w:pPr>
              <w:pStyle w:val="ListParagraph"/>
              <w:numPr>
                <w:ilvl w:val="0"/>
                <w:numId w:val="15"/>
              </w:numPr>
              <w:rPr>
                <w:color w:val="000000"/>
              </w:rPr>
            </w:pPr>
            <w:r>
              <w:rPr>
                <w:color w:val="000000"/>
              </w:rPr>
              <w:t>A</w:t>
            </w:r>
            <w:r w:rsidR="00DA34A7" w:rsidRPr="00105AD7">
              <w:rPr>
                <w:color w:val="000000"/>
              </w:rPr>
              <w:t xml:space="preserve">ttorney </w:t>
            </w:r>
            <w:r w:rsidR="00782F12">
              <w:rPr>
                <w:color w:val="000000"/>
              </w:rPr>
              <w:t>f</w:t>
            </w:r>
            <w:r w:rsidR="00DA34A7" w:rsidRPr="00105AD7">
              <w:rPr>
                <w:color w:val="000000"/>
              </w:rPr>
              <w:t>ees</w:t>
            </w:r>
            <w:r w:rsidR="00DA34A7">
              <w:rPr>
                <w:color w:val="000000"/>
              </w:rPr>
              <w:t>.</w:t>
            </w:r>
          </w:p>
          <w:p w14:paraId="0019BD80" w14:textId="77777777" w:rsidR="00536DBF" w:rsidRDefault="00536DBF" w:rsidP="0014720E">
            <w:pPr>
              <w:pStyle w:val="ListParagraph"/>
              <w:numPr>
                <w:ilvl w:val="0"/>
                <w:numId w:val="15"/>
              </w:numPr>
            </w:pPr>
            <w:r>
              <w:t>Within 60 days, notify OCRE whether disciplinary action was taken/not taken.</w:t>
            </w:r>
          </w:p>
          <w:p w14:paraId="768787FA" w14:textId="77777777" w:rsidR="00536DBF" w:rsidRDefault="00536DBF" w:rsidP="0014720E">
            <w:pPr>
              <w:pStyle w:val="ListParagraph"/>
              <w:numPr>
                <w:ilvl w:val="0"/>
                <w:numId w:val="15"/>
              </w:numPr>
              <w:rPr>
                <w:color w:val="000000"/>
              </w:rPr>
            </w:pPr>
            <w:r w:rsidRPr="00105AD7">
              <w:rPr>
                <w:color w:val="000000"/>
              </w:rPr>
              <w:t>Post Notice</w:t>
            </w:r>
            <w:r>
              <w:rPr>
                <w:color w:val="000000"/>
              </w:rPr>
              <w:t xml:space="preserve"> in workplace or </w:t>
            </w:r>
            <w:r>
              <w:rPr>
                <w:color w:val="000000"/>
              </w:rPr>
              <w:lastRenderedPageBreak/>
              <w:t>internal website</w:t>
            </w:r>
            <w:r w:rsidRPr="00105AD7">
              <w:rPr>
                <w:color w:val="000000"/>
              </w:rPr>
              <w:t xml:space="preserve"> for </w:t>
            </w:r>
            <w:r>
              <w:rPr>
                <w:color w:val="000000"/>
              </w:rPr>
              <w:t>6</w:t>
            </w:r>
            <w:r w:rsidRPr="00105AD7">
              <w:rPr>
                <w:color w:val="000000"/>
              </w:rPr>
              <w:t>0 days</w:t>
            </w:r>
            <w:r>
              <w:rPr>
                <w:color w:val="000000"/>
              </w:rPr>
              <w:t>.</w:t>
            </w:r>
          </w:p>
          <w:p w14:paraId="343A044C" w14:textId="13C279F2" w:rsidR="002A3EF1" w:rsidRPr="00536DBF" w:rsidRDefault="00536DBF" w:rsidP="0014720E">
            <w:pPr>
              <w:pStyle w:val="ListParagraph"/>
              <w:numPr>
                <w:ilvl w:val="0"/>
                <w:numId w:val="15"/>
              </w:numPr>
              <w:rPr>
                <w:color w:val="000000"/>
              </w:rPr>
            </w:pPr>
            <w:r>
              <w:t>Provide compliance report to OCRE within 60 days of finding.</w:t>
            </w:r>
          </w:p>
        </w:tc>
      </w:tr>
      <w:tr w:rsidR="00FD6791" w:rsidRPr="00105AD7" w14:paraId="55C83B80" w14:textId="77777777" w:rsidTr="001B068B">
        <w:trPr>
          <w:trHeight w:val="1248"/>
        </w:trPr>
        <w:tc>
          <w:tcPr>
            <w:tcW w:w="1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A60372F" w14:textId="77777777" w:rsidR="00782F12" w:rsidRDefault="00782F12" w:rsidP="00782F12">
            <w:pPr>
              <w:jc w:val="center"/>
              <w:rPr>
                <w:color w:val="000000"/>
              </w:rPr>
            </w:pPr>
            <w:r>
              <w:rPr>
                <w:color w:val="000000"/>
              </w:rPr>
              <w:lastRenderedPageBreak/>
              <w:t>Agency</w:t>
            </w:r>
          </w:p>
          <w:p w14:paraId="1DA253AC" w14:textId="51F4F46A" w:rsidR="00782F12" w:rsidRPr="00105AD7" w:rsidRDefault="00782F12" w:rsidP="00782F12">
            <w:pPr>
              <w:jc w:val="center"/>
              <w:rPr>
                <w:color w:val="00000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70C034" w14:textId="0369D461" w:rsidR="00782F12" w:rsidRPr="00105AD7" w:rsidRDefault="00782F12" w:rsidP="00782F12">
            <w:pPr>
              <w:jc w:val="center"/>
              <w:rPr>
                <w:color w:val="000000"/>
              </w:rPr>
            </w:pPr>
            <w:r>
              <w:rPr>
                <w:color w:val="000000"/>
              </w:rPr>
              <w:t>5/15/2025</w:t>
            </w:r>
          </w:p>
        </w:tc>
        <w:tc>
          <w:tcPr>
            <w:tcW w:w="1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B8A791C" w14:textId="77BC1EBD" w:rsidR="00782F12" w:rsidRPr="00105AD7" w:rsidRDefault="00782F12" w:rsidP="00782F12">
            <w:pPr>
              <w:jc w:val="center"/>
              <w:rPr>
                <w:color w:val="000000"/>
              </w:rPr>
            </w:pPr>
            <w:r>
              <w:rPr>
                <w:color w:val="000000"/>
              </w:rPr>
              <w:t>08/19/2024</w:t>
            </w:r>
          </w:p>
        </w:tc>
        <w:tc>
          <w:tcPr>
            <w:tcW w:w="16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A550881" w14:textId="628C8426" w:rsidR="00782F12" w:rsidRPr="00105AD7" w:rsidRDefault="00782F12" w:rsidP="00782F12">
            <w:pPr>
              <w:jc w:val="center"/>
              <w:rPr>
                <w:color w:val="000000"/>
              </w:rPr>
            </w:pPr>
            <w:r>
              <w:rPr>
                <w:color w:val="000000"/>
              </w:rPr>
              <w:t>Per Se Retaliation</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3B3414D4" w14:textId="77777777" w:rsidR="00782F12" w:rsidRPr="00105AD7" w:rsidRDefault="00782F12" w:rsidP="00782F12">
            <w:pPr>
              <w:jc w:val="center"/>
              <w:rPr>
                <w:color w:val="000000"/>
              </w:rPr>
            </w:pPr>
            <w:r w:rsidRPr="00105AD7">
              <w:rPr>
                <w:color w:val="000000"/>
              </w:rPr>
              <w:t>0</w:t>
            </w:r>
          </w:p>
        </w:tc>
        <w:tc>
          <w:tcPr>
            <w:tcW w:w="243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30E4FD3" w14:textId="1C59CDD6" w:rsidR="00782F12" w:rsidRPr="00105AD7" w:rsidRDefault="0014720E" w:rsidP="0014720E">
            <w:pPr>
              <w:pStyle w:val="ListParagraph"/>
              <w:numPr>
                <w:ilvl w:val="0"/>
                <w:numId w:val="15"/>
              </w:numPr>
              <w:rPr>
                <w:color w:val="000000"/>
              </w:rPr>
            </w:pPr>
            <w:r>
              <w:rPr>
                <w:color w:val="000000"/>
              </w:rPr>
              <w:t>C</w:t>
            </w:r>
            <w:r w:rsidR="00782F12" w:rsidRPr="00105AD7">
              <w:rPr>
                <w:color w:val="000000"/>
              </w:rPr>
              <w:t>ompen</w:t>
            </w:r>
            <w:r w:rsidR="00782F12">
              <w:rPr>
                <w:color w:val="000000"/>
              </w:rPr>
              <w:t>satory</w:t>
            </w:r>
            <w:r w:rsidR="00782F12" w:rsidRPr="00105AD7">
              <w:rPr>
                <w:color w:val="000000"/>
              </w:rPr>
              <w:t xml:space="preserve"> </w:t>
            </w:r>
            <w:r w:rsidR="00A43B9B">
              <w:rPr>
                <w:color w:val="000000"/>
              </w:rPr>
              <w:t>d</w:t>
            </w:r>
            <w:r w:rsidR="00782F12" w:rsidRPr="00105AD7">
              <w:rPr>
                <w:color w:val="000000"/>
              </w:rPr>
              <w:t>amages</w:t>
            </w:r>
            <w:r w:rsidR="00782F12">
              <w:rPr>
                <w:color w:val="000000"/>
              </w:rPr>
              <w:t>.</w:t>
            </w:r>
          </w:p>
          <w:p w14:paraId="47191610" w14:textId="589C2ECE" w:rsidR="00782F12" w:rsidRDefault="0014720E" w:rsidP="0014720E">
            <w:pPr>
              <w:pStyle w:val="ListParagraph"/>
              <w:numPr>
                <w:ilvl w:val="0"/>
                <w:numId w:val="15"/>
              </w:numPr>
              <w:rPr>
                <w:color w:val="000000"/>
              </w:rPr>
            </w:pPr>
            <w:r>
              <w:rPr>
                <w:color w:val="000000"/>
              </w:rPr>
              <w:t>A</w:t>
            </w:r>
            <w:r w:rsidR="00782F12" w:rsidRPr="00105AD7">
              <w:rPr>
                <w:color w:val="000000"/>
              </w:rPr>
              <w:t xml:space="preserve">ttorney </w:t>
            </w:r>
            <w:r w:rsidR="00A43B9B">
              <w:rPr>
                <w:color w:val="000000"/>
              </w:rPr>
              <w:t>f</w:t>
            </w:r>
            <w:r w:rsidR="00782F12" w:rsidRPr="00105AD7">
              <w:rPr>
                <w:color w:val="000000"/>
              </w:rPr>
              <w:t>ees</w:t>
            </w:r>
            <w:r w:rsidR="00782F12">
              <w:rPr>
                <w:color w:val="000000"/>
              </w:rPr>
              <w:t>.</w:t>
            </w:r>
          </w:p>
          <w:p w14:paraId="2870376F" w14:textId="2B66FDEC" w:rsidR="00782F12" w:rsidRDefault="00782F12" w:rsidP="0014720E">
            <w:pPr>
              <w:pStyle w:val="ListParagraph"/>
              <w:numPr>
                <w:ilvl w:val="0"/>
                <w:numId w:val="15"/>
              </w:numPr>
            </w:pPr>
            <w:r>
              <w:t xml:space="preserve">Six hours of EEO training </w:t>
            </w:r>
            <w:r w:rsidR="00A43B9B">
              <w:t xml:space="preserve">for </w:t>
            </w:r>
            <w:r w:rsidR="00656C0F">
              <w:t>one</w:t>
            </w:r>
            <w:r w:rsidR="00A43B9B">
              <w:t xml:space="preserve"> individual</w:t>
            </w:r>
            <w:r>
              <w:t>.</w:t>
            </w:r>
          </w:p>
          <w:p w14:paraId="740B6C12" w14:textId="62B87B2F" w:rsidR="00782F12" w:rsidRPr="00536DBF" w:rsidRDefault="00782F12" w:rsidP="0014720E">
            <w:pPr>
              <w:pStyle w:val="ListParagraph"/>
              <w:numPr>
                <w:ilvl w:val="0"/>
                <w:numId w:val="15"/>
              </w:numPr>
              <w:rPr>
                <w:color w:val="000000"/>
              </w:rPr>
            </w:pPr>
            <w:r w:rsidRPr="007E2372">
              <w:t xml:space="preserve">Consider disciplinary </w:t>
            </w:r>
            <w:r>
              <w:rPr>
                <w:color w:val="000000"/>
              </w:rPr>
              <w:t>action.</w:t>
            </w:r>
          </w:p>
          <w:p w14:paraId="753DEB11" w14:textId="77777777" w:rsidR="00782F12" w:rsidRDefault="00782F12" w:rsidP="0014720E">
            <w:pPr>
              <w:pStyle w:val="ListParagraph"/>
              <w:numPr>
                <w:ilvl w:val="0"/>
                <w:numId w:val="15"/>
              </w:numPr>
            </w:pPr>
            <w:r>
              <w:t>Within 60 days, notify OCRE whether disciplinary action was taken/not taken.</w:t>
            </w:r>
          </w:p>
          <w:p w14:paraId="7DC0207C" w14:textId="77777777" w:rsidR="00782F12" w:rsidRDefault="00782F12" w:rsidP="0014720E">
            <w:pPr>
              <w:pStyle w:val="ListParagraph"/>
              <w:numPr>
                <w:ilvl w:val="0"/>
                <w:numId w:val="15"/>
              </w:numPr>
              <w:rPr>
                <w:color w:val="000000"/>
              </w:rPr>
            </w:pPr>
            <w:r w:rsidRPr="00105AD7">
              <w:rPr>
                <w:color w:val="000000"/>
              </w:rPr>
              <w:t>Post Notice</w:t>
            </w:r>
            <w:r>
              <w:rPr>
                <w:color w:val="000000"/>
              </w:rPr>
              <w:t xml:space="preserve"> in workplace or internal website</w:t>
            </w:r>
            <w:r w:rsidRPr="00105AD7">
              <w:rPr>
                <w:color w:val="000000"/>
              </w:rPr>
              <w:t xml:space="preserve"> for </w:t>
            </w:r>
            <w:r>
              <w:rPr>
                <w:color w:val="000000"/>
              </w:rPr>
              <w:t>6</w:t>
            </w:r>
            <w:r w:rsidRPr="00105AD7">
              <w:rPr>
                <w:color w:val="000000"/>
              </w:rPr>
              <w:t>0 days</w:t>
            </w:r>
            <w:r>
              <w:rPr>
                <w:color w:val="000000"/>
              </w:rPr>
              <w:t>.</w:t>
            </w:r>
          </w:p>
          <w:p w14:paraId="03D6780D" w14:textId="7A6B343E" w:rsidR="00782F12" w:rsidRPr="000D378B" w:rsidRDefault="00782F12" w:rsidP="0014720E">
            <w:pPr>
              <w:pStyle w:val="ListParagraph"/>
              <w:numPr>
                <w:ilvl w:val="0"/>
                <w:numId w:val="15"/>
              </w:numPr>
              <w:rPr>
                <w:color w:val="000000"/>
              </w:rPr>
            </w:pPr>
            <w:r>
              <w:t>Provide compliance report to OCRE within 60 days of finding.</w:t>
            </w:r>
          </w:p>
        </w:tc>
      </w:tr>
      <w:tr w:rsidR="00FD6791" w:rsidRPr="00105AD7" w14:paraId="35572A99" w14:textId="77777777" w:rsidTr="001B068B">
        <w:trPr>
          <w:trHeight w:val="1248"/>
        </w:trPr>
        <w:tc>
          <w:tcPr>
            <w:tcW w:w="1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BD660C1" w14:textId="0523C00B" w:rsidR="000D378B" w:rsidRDefault="00782F12" w:rsidP="00996EFF">
            <w:pPr>
              <w:jc w:val="center"/>
              <w:rPr>
                <w:color w:val="000000"/>
              </w:rPr>
            </w:pPr>
            <w:r>
              <w:rPr>
                <w:color w:val="000000"/>
              </w:rPr>
              <w:t>EEOC AJ</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A4AABCB" w14:textId="5A5074C2" w:rsidR="000D378B" w:rsidRPr="007F41C1" w:rsidRDefault="00A43B9B" w:rsidP="000D378B">
            <w:pPr>
              <w:jc w:val="center"/>
              <w:rPr>
                <w:color w:val="000000"/>
              </w:rPr>
            </w:pPr>
            <w:r>
              <w:rPr>
                <w:color w:val="000000"/>
              </w:rPr>
              <w:t>10/17/2024</w:t>
            </w:r>
          </w:p>
        </w:tc>
        <w:tc>
          <w:tcPr>
            <w:tcW w:w="1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1DAD893A" w14:textId="49B711EF" w:rsidR="000D378B" w:rsidRPr="007F41C1" w:rsidRDefault="00A43B9B" w:rsidP="000D378B">
            <w:pPr>
              <w:jc w:val="center"/>
              <w:rPr>
                <w:color w:val="000000"/>
              </w:rPr>
            </w:pPr>
            <w:r>
              <w:rPr>
                <w:color w:val="000000"/>
              </w:rPr>
              <w:t>07/03/2017 &amp; 07/05/2017</w:t>
            </w:r>
          </w:p>
        </w:tc>
        <w:tc>
          <w:tcPr>
            <w:tcW w:w="16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57640ED" w14:textId="08077A4F" w:rsidR="000D378B" w:rsidRPr="00105AD7" w:rsidRDefault="00A43B9B" w:rsidP="000D378B">
            <w:pPr>
              <w:jc w:val="center"/>
              <w:rPr>
                <w:color w:val="000000"/>
              </w:rPr>
            </w:pPr>
            <w:r>
              <w:rPr>
                <w:color w:val="000000"/>
              </w:rPr>
              <w:t>Rehabilitation Act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4A5892E" w14:textId="4E9EDBCF" w:rsidR="000D378B" w:rsidRPr="00105AD7" w:rsidRDefault="000D378B" w:rsidP="000D378B">
            <w:pPr>
              <w:jc w:val="center"/>
              <w:rPr>
                <w:color w:val="000000"/>
              </w:rPr>
            </w:pPr>
            <w:r>
              <w:rPr>
                <w:color w:val="000000"/>
              </w:rPr>
              <w:t>0</w:t>
            </w:r>
          </w:p>
        </w:tc>
        <w:tc>
          <w:tcPr>
            <w:tcW w:w="243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5D900EE2" w14:textId="6255A788" w:rsidR="000D378B" w:rsidRDefault="0014720E" w:rsidP="0014720E">
            <w:pPr>
              <w:pStyle w:val="ListParagraph"/>
              <w:numPr>
                <w:ilvl w:val="0"/>
                <w:numId w:val="15"/>
              </w:numPr>
              <w:rPr>
                <w:color w:val="000000"/>
              </w:rPr>
            </w:pPr>
            <w:r>
              <w:rPr>
                <w:color w:val="000000"/>
              </w:rPr>
              <w:t>B</w:t>
            </w:r>
            <w:r w:rsidR="00A43B9B">
              <w:rPr>
                <w:color w:val="000000"/>
              </w:rPr>
              <w:t>ack pay.</w:t>
            </w:r>
          </w:p>
          <w:p w14:paraId="7FCB6156" w14:textId="2F91DC6F" w:rsidR="00996EFF" w:rsidRPr="0014720E" w:rsidRDefault="0014720E" w:rsidP="0014720E">
            <w:pPr>
              <w:pStyle w:val="ListParagraph"/>
              <w:numPr>
                <w:ilvl w:val="0"/>
                <w:numId w:val="15"/>
              </w:numPr>
              <w:rPr>
                <w:color w:val="000000"/>
              </w:rPr>
            </w:pPr>
            <w:r>
              <w:rPr>
                <w:color w:val="000000"/>
              </w:rPr>
              <w:t>Expunge disciplinary documents.</w:t>
            </w:r>
          </w:p>
          <w:p w14:paraId="78707A05" w14:textId="797ACCF3" w:rsidR="000D378B" w:rsidRPr="00996EFF" w:rsidRDefault="00A43B9B" w:rsidP="0014720E">
            <w:pPr>
              <w:pStyle w:val="ListParagraph"/>
              <w:numPr>
                <w:ilvl w:val="0"/>
                <w:numId w:val="15"/>
              </w:numPr>
              <w:rPr>
                <w:color w:val="000000"/>
              </w:rPr>
            </w:pPr>
            <w:r w:rsidRPr="00996EFF">
              <w:rPr>
                <w:color w:val="000000"/>
              </w:rPr>
              <w:t>Restore leave.</w:t>
            </w:r>
          </w:p>
          <w:p w14:paraId="374E9107" w14:textId="5EF6F82E" w:rsidR="000D378B" w:rsidRDefault="0014720E" w:rsidP="0014720E">
            <w:pPr>
              <w:pStyle w:val="ListParagraph"/>
              <w:numPr>
                <w:ilvl w:val="0"/>
                <w:numId w:val="15"/>
              </w:numPr>
              <w:rPr>
                <w:color w:val="000000"/>
              </w:rPr>
            </w:pPr>
            <w:r>
              <w:rPr>
                <w:color w:val="000000"/>
              </w:rPr>
              <w:t>C</w:t>
            </w:r>
            <w:r w:rsidR="000D378B">
              <w:rPr>
                <w:color w:val="000000"/>
              </w:rPr>
              <w:t xml:space="preserve">ompensatory </w:t>
            </w:r>
            <w:r w:rsidR="00A43B9B">
              <w:rPr>
                <w:color w:val="000000"/>
              </w:rPr>
              <w:t>d</w:t>
            </w:r>
            <w:r w:rsidR="000D378B">
              <w:rPr>
                <w:color w:val="000000"/>
              </w:rPr>
              <w:t>amages.</w:t>
            </w:r>
          </w:p>
          <w:p w14:paraId="18589A00" w14:textId="3AC7E163" w:rsidR="00FD6791" w:rsidRDefault="00FD6791" w:rsidP="0014720E">
            <w:pPr>
              <w:pStyle w:val="ListParagraph"/>
              <w:numPr>
                <w:ilvl w:val="0"/>
                <w:numId w:val="15"/>
              </w:numPr>
              <w:rPr>
                <w:color w:val="000000"/>
              </w:rPr>
            </w:pPr>
            <w:r>
              <w:rPr>
                <w:color w:val="000000"/>
              </w:rPr>
              <w:t>Pecuniary damages.</w:t>
            </w:r>
          </w:p>
          <w:p w14:paraId="3F325FF0" w14:textId="313E7D88" w:rsidR="00FD6791" w:rsidRDefault="0014720E" w:rsidP="0014720E">
            <w:pPr>
              <w:pStyle w:val="ListParagraph"/>
              <w:numPr>
                <w:ilvl w:val="0"/>
                <w:numId w:val="15"/>
              </w:numPr>
              <w:rPr>
                <w:color w:val="000000"/>
              </w:rPr>
            </w:pPr>
            <w:r>
              <w:rPr>
                <w:color w:val="000000"/>
              </w:rPr>
              <w:t>N</w:t>
            </w:r>
            <w:r w:rsidR="00FD6791">
              <w:rPr>
                <w:color w:val="000000"/>
              </w:rPr>
              <w:t>on-pecuniary damages.</w:t>
            </w:r>
          </w:p>
          <w:p w14:paraId="3BF101BA" w14:textId="076483A7" w:rsidR="000D378B" w:rsidRDefault="0014720E" w:rsidP="0014720E">
            <w:pPr>
              <w:pStyle w:val="ListParagraph"/>
              <w:numPr>
                <w:ilvl w:val="0"/>
                <w:numId w:val="15"/>
              </w:numPr>
              <w:rPr>
                <w:color w:val="000000"/>
              </w:rPr>
            </w:pPr>
            <w:r>
              <w:rPr>
                <w:color w:val="000000"/>
              </w:rPr>
              <w:t>A</w:t>
            </w:r>
            <w:r w:rsidR="000D378B">
              <w:rPr>
                <w:color w:val="000000"/>
              </w:rPr>
              <w:t xml:space="preserve">ttorney </w:t>
            </w:r>
            <w:r w:rsidR="00FD6791">
              <w:rPr>
                <w:color w:val="000000"/>
              </w:rPr>
              <w:t>f</w:t>
            </w:r>
            <w:r w:rsidR="000D378B">
              <w:rPr>
                <w:color w:val="000000"/>
              </w:rPr>
              <w:t>ees.</w:t>
            </w:r>
          </w:p>
          <w:p w14:paraId="27DC076D" w14:textId="0DE8A932" w:rsidR="000D378B" w:rsidRDefault="0014720E" w:rsidP="0014720E">
            <w:pPr>
              <w:pStyle w:val="ListParagraph"/>
              <w:numPr>
                <w:ilvl w:val="0"/>
                <w:numId w:val="15"/>
              </w:numPr>
            </w:pPr>
            <w:r>
              <w:t>C</w:t>
            </w:r>
            <w:r w:rsidR="00FD6791">
              <w:t xml:space="preserve">osts incurred </w:t>
            </w:r>
            <w:r>
              <w:t>reimbursement</w:t>
            </w:r>
            <w:r w:rsidR="00FD6791">
              <w:t>.</w:t>
            </w:r>
          </w:p>
          <w:p w14:paraId="738D5639" w14:textId="193905F2" w:rsidR="00FD6791" w:rsidRDefault="00FD6791" w:rsidP="0014720E">
            <w:pPr>
              <w:pStyle w:val="ListParagraph"/>
              <w:numPr>
                <w:ilvl w:val="0"/>
                <w:numId w:val="15"/>
              </w:numPr>
            </w:pPr>
            <w:r>
              <w:t xml:space="preserve">Eight hours of EEO training for </w:t>
            </w:r>
            <w:r w:rsidR="00B63721">
              <w:t>two</w:t>
            </w:r>
            <w:r>
              <w:t xml:space="preserve"> individuals.</w:t>
            </w:r>
          </w:p>
          <w:p w14:paraId="1D8C95AF" w14:textId="1869EA79" w:rsidR="000D378B" w:rsidRPr="00FD6791" w:rsidRDefault="000D378B" w:rsidP="0014720E">
            <w:pPr>
              <w:pStyle w:val="ListParagraph"/>
              <w:numPr>
                <w:ilvl w:val="0"/>
                <w:numId w:val="15"/>
              </w:numPr>
              <w:rPr>
                <w:color w:val="000000"/>
              </w:rPr>
            </w:pPr>
            <w:r w:rsidRPr="00105AD7">
              <w:rPr>
                <w:color w:val="000000"/>
              </w:rPr>
              <w:lastRenderedPageBreak/>
              <w:t>Post Notice</w:t>
            </w:r>
            <w:r>
              <w:rPr>
                <w:color w:val="000000"/>
              </w:rPr>
              <w:t xml:space="preserve"> in workplace or internal website</w:t>
            </w:r>
            <w:r w:rsidRPr="00105AD7">
              <w:rPr>
                <w:color w:val="000000"/>
              </w:rPr>
              <w:t xml:space="preserve"> for </w:t>
            </w:r>
            <w:r>
              <w:rPr>
                <w:color w:val="000000"/>
              </w:rPr>
              <w:t>6</w:t>
            </w:r>
            <w:r w:rsidRPr="00105AD7">
              <w:rPr>
                <w:color w:val="000000"/>
              </w:rPr>
              <w:t>0 days</w:t>
            </w:r>
            <w:r>
              <w:rPr>
                <w:color w:val="000000"/>
              </w:rPr>
              <w:t>.</w:t>
            </w:r>
          </w:p>
        </w:tc>
      </w:tr>
      <w:tr w:rsidR="00FD6791" w:rsidRPr="00105AD7" w14:paraId="5B3A7440" w14:textId="77777777" w:rsidTr="001B068B">
        <w:trPr>
          <w:trHeight w:val="1248"/>
        </w:trPr>
        <w:tc>
          <w:tcPr>
            <w:tcW w:w="161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FB24506" w14:textId="63CB47B2" w:rsidR="000D378B" w:rsidRDefault="00782F12" w:rsidP="000D378B">
            <w:pPr>
              <w:jc w:val="center"/>
              <w:rPr>
                <w:color w:val="000000"/>
              </w:rPr>
            </w:pPr>
            <w:r>
              <w:rPr>
                <w:color w:val="000000"/>
              </w:rPr>
              <w:lastRenderedPageBreak/>
              <w:t>EEOC AJ</w:t>
            </w:r>
          </w:p>
          <w:p w14:paraId="49F8D549" w14:textId="12E12958" w:rsidR="000D378B" w:rsidRDefault="000D378B" w:rsidP="000D378B">
            <w:pPr>
              <w:jc w:val="center"/>
              <w:rPr>
                <w:color w:val="00000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6A1B334C" w14:textId="5DB60811" w:rsidR="000D378B" w:rsidRPr="007F41C1" w:rsidRDefault="00A43B9B" w:rsidP="000D378B">
            <w:pPr>
              <w:jc w:val="center"/>
              <w:rPr>
                <w:color w:val="000000"/>
              </w:rPr>
            </w:pPr>
            <w:r>
              <w:rPr>
                <w:color w:val="000000"/>
              </w:rPr>
              <w:t>08/26/2025</w:t>
            </w:r>
          </w:p>
        </w:tc>
        <w:tc>
          <w:tcPr>
            <w:tcW w:w="16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08BEC63" w14:textId="6E91BB8B" w:rsidR="000D378B" w:rsidRPr="007F41C1" w:rsidRDefault="00A43B9B" w:rsidP="000D378B">
            <w:pPr>
              <w:jc w:val="center"/>
              <w:rPr>
                <w:color w:val="000000"/>
              </w:rPr>
            </w:pPr>
            <w:r>
              <w:rPr>
                <w:color w:val="000000"/>
              </w:rPr>
              <w:t>02/08/2023</w:t>
            </w:r>
          </w:p>
        </w:tc>
        <w:tc>
          <w:tcPr>
            <w:tcW w:w="164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2F85C86" w14:textId="23578B6C" w:rsidR="000D378B" w:rsidRPr="007F41C1" w:rsidRDefault="00A43B9B" w:rsidP="000D378B">
            <w:pPr>
              <w:jc w:val="center"/>
              <w:rPr>
                <w:color w:val="000000"/>
              </w:rPr>
            </w:pPr>
            <w:r>
              <w:rPr>
                <w:color w:val="000000"/>
              </w:rPr>
              <w:t>Per Se Retaliation</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D0229E5" w14:textId="097C429A" w:rsidR="000D378B" w:rsidRDefault="000D378B" w:rsidP="000D378B">
            <w:pPr>
              <w:jc w:val="center"/>
              <w:rPr>
                <w:color w:val="000000"/>
              </w:rPr>
            </w:pPr>
            <w:r>
              <w:rPr>
                <w:color w:val="000000"/>
              </w:rPr>
              <w:t>0</w:t>
            </w:r>
          </w:p>
        </w:tc>
        <w:tc>
          <w:tcPr>
            <w:tcW w:w="243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4961DEC" w14:textId="7BB7CEBD" w:rsidR="000D378B" w:rsidRDefault="0014720E" w:rsidP="0014720E">
            <w:pPr>
              <w:pStyle w:val="ListParagraph"/>
              <w:numPr>
                <w:ilvl w:val="0"/>
                <w:numId w:val="15"/>
              </w:numPr>
              <w:rPr>
                <w:color w:val="000000"/>
              </w:rPr>
            </w:pPr>
            <w:r>
              <w:rPr>
                <w:color w:val="000000"/>
              </w:rPr>
              <w:t>N</w:t>
            </w:r>
            <w:r w:rsidR="00FD6791">
              <w:rPr>
                <w:color w:val="000000"/>
              </w:rPr>
              <w:t>on-pecuniary damages.</w:t>
            </w:r>
          </w:p>
          <w:p w14:paraId="4426675D" w14:textId="426B84B2" w:rsidR="00FD6791" w:rsidRDefault="00FD6791" w:rsidP="0014720E">
            <w:pPr>
              <w:pStyle w:val="ListParagraph"/>
              <w:numPr>
                <w:ilvl w:val="0"/>
                <w:numId w:val="15"/>
              </w:numPr>
            </w:pPr>
            <w:r>
              <w:t xml:space="preserve">One hour of EEO training for </w:t>
            </w:r>
            <w:r w:rsidR="00B63721">
              <w:t>one</w:t>
            </w:r>
            <w:r>
              <w:t xml:space="preserve"> individual.</w:t>
            </w:r>
          </w:p>
          <w:p w14:paraId="2EB6789E" w14:textId="4C158758" w:rsidR="00996EFF" w:rsidRPr="0014720E" w:rsidRDefault="0014720E" w:rsidP="0014720E">
            <w:pPr>
              <w:pStyle w:val="ListParagraph"/>
              <w:numPr>
                <w:ilvl w:val="0"/>
                <w:numId w:val="15"/>
              </w:numPr>
              <w:rPr>
                <w:color w:val="000000"/>
              </w:rPr>
            </w:pPr>
            <w:r>
              <w:rPr>
                <w:color w:val="000000"/>
              </w:rPr>
              <w:t>Expunge disciplinary documents</w:t>
            </w:r>
            <w:r w:rsidR="00996EFF" w:rsidRPr="0014720E">
              <w:rPr>
                <w:color w:val="000000"/>
              </w:rPr>
              <w:t xml:space="preserve">. </w:t>
            </w:r>
          </w:p>
          <w:p w14:paraId="270DE5ED" w14:textId="771BEB6E" w:rsidR="000D378B" w:rsidRPr="00996EFF" w:rsidRDefault="000D378B" w:rsidP="0014720E">
            <w:pPr>
              <w:pStyle w:val="ListParagraph"/>
              <w:numPr>
                <w:ilvl w:val="0"/>
                <w:numId w:val="15"/>
              </w:numPr>
              <w:rPr>
                <w:color w:val="000000"/>
              </w:rPr>
            </w:pPr>
            <w:r w:rsidRPr="00105AD7">
              <w:rPr>
                <w:color w:val="000000"/>
              </w:rPr>
              <w:t>Post Notice</w:t>
            </w:r>
            <w:r>
              <w:rPr>
                <w:color w:val="000000"/>
              </w:rPr>
              <w:t xml:space="preserve"> in workplace or internal website</w:t>
            </w:r>
            <w:r w:rsidRPr="00105AD7">
              <w:rPr>
                <w:color w:val="000000"/>
              </w:rPr>
              <w:t xml:space="preserve"> for </w:t>
            </w:r>
            <w:r>
              <w:rPr>
                <w:color w:val="000000"/>
              </w:rPr>
              <w:t>6</w:t>
            </w:r>
            <w:r w:rsidRPr="00105AD7">
              <w:rPr>
                <w:color w:val="000000"/>
              </w:rPr>
              <w:t>0 days</w:t>
            </w:r>
            <w:r>
              <w:rPr>
                <w:color w:val="000000"/>
              </w:rPr>
              <w:t>.</w:t>
            </w:r>
          </w:p>
        </w:tc>
      </w:tr>
    </w:tbl>
    <w:p w14:paraId="1BDDF161" w14:textId="77777777" w:rsidR="00236AF8" w:rsidRPr="00B0301B" w:rsidRDefault="00236AF8" w:rsidP="00236AF8">
      <w:pPr>
        <w:rPr>
          <w:b/>
        </w:rPr>
      </w:pPr>
    </w:p>
    <w:p w14:paraId="2D7D206E" w14:textId="61C192E0" w:rsidR="00236AF8" w:rsidRDefault="00236AF8" w:rsidP="00236AF8"/>
    <w:sectPr w:rsidR="00236AF8" w:rsidSect="00037425">
      <w:footerReference w:type="even" r:id="rId15"/>
      <w:pgSz w:w="12240" w:h="15840" w:code="1"/>
      <w:pgMar w:top="1152" w:right="1152" w:bottom="864" w:left="1152" w:header="0" w:footer="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7636" w14:textId="77777777" w:rsidR="00E47705" w:rsidRDefault="00E47705" w:rsidP="00726FF3">
      <w:r>
        <w:separator/>
      </w:r>
    </w:p>
  </w:endnote>
  <w:endnote w:type="continuationSeparator" w:id="0">
    <w:p w14:paraId="1A3D054E" w14:textId="77777777" w:rsidR="00E47705" w:rsidRDefault="00E47705" w:rsidP="0072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7341"/>
      <w:docPartObj>
        <w:docPartGallery w:val="Page Numbers (Bottom of Page)"/>
        <w:docPartUnique/>
      </w:docPartObj>
    </w:sdtPr>
    <w:sdtEndPr>
      <w:rPr>
        <w:noProof/>
      </w:rPr>
    </w:sdtEndPr>
    <w:sdtContent>
      <w:p w14:paraId="74D82B63" w14:textId="54ACE91D" w:rsidR="00037425" w:rsidRDefault="00037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3ED3B" w14:textId="77777777" w:rsidR="00037425" w:rsidRDefault="00037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D465" w14:textId="1051E745" w:rsidR="00675535" w:rsidRDefault="00675535">
    <w:pPr>
      <w:pStyle w:val="Footer"/>
      <w:jc w:val="right"/>
    </w:pPr>
  </w:p>
  <w:p w14:paraId="1247911E" w14:textId="77777777" w:rsidR="00CD7336" w:rsidRDefault="00CD7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4165" w14:textId="3EC108CD" w:rsidR="00CD7336" w:rsidRDefault="00CD7336" w:rsidP="00E50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1FC">
      <w:rPr>
        <w:rStyle w:val="PageNumber"/>
        <w:noProof/>
      </w:rPr>
      <w:t>4</w:t>
    </w:r>
    <w:r>
      <w:rPr>
        <w:rStyle w:val="PageNumber"/>
      </w:rPr>
      <w:fldChar w:fldCharType="end"/>
    </w:r>
  </w:p>
  <w:p w14:paraId="00D2BA21" w14:textId="77777777" w:rsidR="00CD7336" w:rsidRDefault="00CD7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CB2A" w14:textId="77777777" w:rsidR="00E47705" w:rsidRDefault="00E47705" w:rsidP="00726FF3">
      <w:r>
        <w:separator/>
      </w:r>
    </w:p>
  </w:footnote>
  <w:footnote w:type="continuationSeparator" w:id="0">
    <w:p w14:paraId="5A9B65CA" w14:textId="77777777" w:rsidR="00E47705" w:rsidRDefault="00E47705" w:rsidP="00726FF3">
      <w:r>
        <w:continuationSeparator/>
      </w:r>
    </w:p>
  </w:footnote>
  <w:footnote w:id="1">
    <w:p w14:paraId="00CCF39B" w14:textId="5B2E80B7" w:rsidR="00CD7336" w:rsidRDefault="00CD7336" w:rsidP="00AA072A">
      <w:pPr>
        <w:pStyle w:val="Footer"/>
      </w:pPr>
      <w:r>
        <w:rPr>
          <w:rStyle w:val="FootnoteReference"/>
        </w:rPr>
        <w:footnoteRef/>
      </w:r>
      <w:r w:rsidRPr="00347B6D">
        <w:rPr>
          <w:rFonts w:ascii="Arial" w:hAnsi="Arial" w:cs="Arial"/>
          <w:sz w:val="20"/>
          <w:szCs w:val="20"/>
        </w:rPr>
        <w:t xml:space="preserve"> </w:t>
      </w:r>
      <w:r w:rsidRPr="00347B6D">
        <w:rPr>
          <w:sz w:val="20"/>
          <w:szCs w:val="20"/>
        </w:rPr>
        <w:t>Elijah E. Cummings Federal Employee Antidiscrimination Act (CFEA Act) of 2020</w:t>
      </w:r>
      <w:r w:rsidR="0085740C">
        <w:rPr>
          <w:sz w:val="20"/>
          <w:szCs w:val="20"/>
        </w:rPr>
        <w:t xml:space="preserve"> </w:t>
      </w:r>
      <w:r w:rsidR="0085740C" w:rsidRPr="0085740C">
        <w:rPr>
          <w:sz w:val="20"/>
          <w:szCs w:val="20"/>
        </w:rPr>
        <w:t>contained in Sec. 1131-1138 of the National Defense Authorization Act of 2021, Public Law (P.L.) 116- 283</w:t>
      </w:r>
      <w:r w:rsidR="00573C35">
        <w:rPr>
          <w:sz w:val="20"/>
          <w:szCs w:val="20"/>
        </w:rPr>
        <w:t>,</w:t>
      </w:r>
      <w:r w:rsidRPr="00347B6D">
        <w:rPr>
          <w:sz w:val="20"/>
          <w:szCs w:val="20"/>
        </w:rPr>
        <w:t xml:space="preserve"> amends the</w:t>
      </w:r>
      <w:r w:rsidR="00AA154D">
        <w:rPr>
          <w:sz w:val="20"/>
          <w:szCs w:val="20"/>
        </w:rPr>
        <w:t xml:space="preserve"> Notification and Federal Employee Anti-discrimination and Retaliation Act (</w:t>
      </w:r>
      <w:r w:rsidRPr="00347B6D">
        <w:rPr>
          <w:sz w:val="20"/>
          <w:szCs w:val="20"/>
        </w:rPr>
        <w:t>No FEAR Act</w:t>
      </w:r>
      <w:r w:rsidR="00AA154D">
        <w:rPr>
          <w:sz w:val="20"/>
          <w:szCs w:val="20"/>
        </w:rPr>
        <w:t>)</w:t>
      </w:r>
      <w:r w:rsidR="00CC2772">
        <w:rPr>
          <w:sz w:val="20"/>
          <w:szCs w:val="20"/>
        </w:rPr>
        <w:t xml:space="preserve"> of 2002</w:t>
      </w:r>
      <w:r w:rsidR="005703A6">
        <w:rPr>
          <w:sz w:val="20"/>
          <w:szCs w:val="20"/>
        </w:rPr>
        <w:t xml:space="preserve"> </w:t>
      </w:r>
      <w:r w:rsidR="00573C35" w:rsidRPr="00573C35">
        <w:rPr>
          <w:sz w:val="20"/>
          <w:szCs w:val="20"/>
        </w:rPr>
        <w:t>contained in 5 U.S.C. 2301 – Merit System Principles, P.L. 107-174</w:t>
      </w:r>
      <w:r w:rsidR="005E5B06">
        <w:rPr>
          <w:sz w:val="20"/>
          <w:szCs w:val="20"/>
        </w:rPr>
        <w:t>,</w:t>
      </w:r>
      <w:r w:rsidRPr="00347B6D">
        <w:rPr>
          <w:sz w:val="20"/>
          <w:szCs w:val="20"/>
        </w:rPr>
        <w:t xml:space="preserve"> include additional reporting and posting requirements when discrimination has been found in EEO administrative and District Court cases.</w:t>
      </w:r>
    </w:p>
  </w:footnote>
  <w:footnote w:id="2">
    <w:p w14:paraId="02FF6D02" w14:textId="1438AB5B" w:rsidR="000E4CCC" w:rsidRPr="000E4CCC" w:rsidRDefault="00D37587" w:rsidP="000E4CCC">
      <w:pPr>
        <w:pStyle w:val="FootnoteText"/>
      </w:pPr>
      <w:r>
        <w:rPr>
          <w:rStyle w:val="FootnoteReference"/>
        </w:rPr>
        <w:footnoteRef/>
      </w:r>
      <w:r>
        <w:t xml:space="preserve"> </w:t>
      </w:r>
      <w:r w:rsidR="003453A6">
        <w:t>“</w:t>
      </w:r>
      <w:r w:rsidR="000E4CCC" w:rsidRPr="000E4CCC">
        <w:t>The Judgment Fund is a permanent, indefinite appropriation which is available to pay many judicially and administratively ordered monetary awards against the United States.</w:t>
      </w:r>
      <w:r w:rsidR="003453A6">
        <w:t xml:space="preserve">” </w:t>
      </w:r>
      <w:r w:rsidR="00873694">
        <w:t xml:space="preserve"> </w:t>
      </w:r>
      <w:r w:rsidR="003453A6">
        <w:t>31 C.F.R.</w:t>
      </w:r>
      <w:r w:rsidR="003453A6" w:rsidRPr="003453A6">
        <w:t xml:space="preserve"> </w:t>
      </w:r>
      <w:r w:rsidR="003453A6" w:rsidRPr="00AA072A">
        <w:t>§ 256.1(a)</w:t>
      </w:r>
      <w:r w:rsidR="003453A6">
        <w:t xml:space="preserve">. </w:t>
      </w:r>
      <w:r w:rsidR="003453A6" w:rsidRPr="00AA072A">
        <w:t xml:space="preserve"> </w:t>
      </w:r>
      <w:r w:rsidR="000E4CCC" w:rsidRPr="000E4CCC">
        <w:t xml:space="preserve"> </w:t>
      </w:r>
    </w:p>
    <w:p w14:paraId="2E14A18F" w14:textId="1C0595AF" w:rsidR="00D37587" w:rsidRDefault="00D3758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ACD150B"/>
    <w:multiLevelType w:val="hybridMultilevel"/>
    <w:tmpl w:val="18F23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C0461"/>
    <w:multiLevelType w:val="hybridMultilevel"/>
    <w:tmpl w:val="A1D6373C"/>
    <w:lvl w:ilvl="0" w:tplc="04090003">
      <w:start w:val="1"/>
      <w:numFmt w:val="bullet"/>
      <w:lvlText w:val="o"/>
      <w:lvlJc w:val="left"/>
      <w:pPr>
        <w:ind w:left="1464" w:hanging="360"/>
      </w:pPr>
      <w:rPr>
        <w:rFonts w:ascii="Courier New" w:hAnsi="Courier New" w:cs="Courier New"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4" w15:restartNumberingAfterBreak="0">
    <w:nsid w:val="293E6061"/>
    <w:multiLevelType w:val="hybridMultilevel"/>
    <w:tmpl w:val="8202F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137B0"/>
    <w:multiLevelType w:val="hybridMultilevel"/>
    <w:tmpl w:val="37D44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97776"/>
    <w:multiLevelType w:val="hybridMultilevel"/>
    <w:tmpl w:val="88A4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B48B2"/>
    <w:multiLevelType w:val="hybridMultilevel"/>
    <w:tmpl w:val="17B0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251DF"/>
    <w:multiLevelType w:val="hybridMultilevel"/>
    <w:tmpl w:val="F170E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376C1"/>
    <w:multiLevelType w:val="hybridMultilevel"/>
    <w:tmpl w:val="137E2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00C2B"/>
    <w:multiLevelType w:val="hybridMultilevel"/>
    <w:tmpl w:val="023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B2272"/>
    <w:multiLevelType w:val="hybridMultilevel"/>
    <w:tmpl w:val="566CC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B2CF6"/>
    <w:multiLevelType w:val="hybridMultilevel"/>
    <w:tmpl w:val="DEBC57C2"/>
    <w:lvl w:ilvl="0" w:tplc="51D81BA4">
      <w:start w:val="1"/>
      <w:numFmt w:val="decimal"/>
      <w:lvlText w:val="%1."/>
      <w:lvlJc w:val="left"/>
      <w:pPr>
        <w:tabs>
          <w:tab w:val="num" w:pos="360"/>
        </w:tabs>
        <w:ind w:left="360" w:hanging="360"/>
      </w:pPr>
    </w:lvl>
    <w:lvl w:ilvl="1" w:tplc="B9A09CDE">
      <w:start w:val="1"/>
      <w:numFmt w:val="upperLetter"/>
      <w:lvlText w:val="%2."/>
      <w:lvlJc w:val="left"/>
      <w:pPr>
        <w:tabs>
          <w:tab w:val="num" w:pos="1080"/>
        </w:tabs>
        <w:ind w:left="1080" w:hanging="360"/>
      </w:pPr>
      <w:rPr>
        <w:rFonts w:hint="default"/>
      </w:rPr>
    </w:lvl>
    <w:lvl w:ilvl="2" w:tplc="70B2C574" w:tentative="1">
      <w:start w:val="1"/>
      <w:numFmt w:val="lowerRoman"/>
      <w:lvlText w:val="%3."/>
      <w:lvlJc w:val="right"/>
      <w:pPr>
        <w:tabs>
          <w:tab w:val="num" w:pos="1800"/>
        </w:tabs>
        <w:ind w:left="1800" w:hanging="180"/>
      </w:pPr>
    </w:lvl>
    <w:lvl w:ilvl="3" w:tplc="66C2A118" w:tentative="1">
      <w:start w:val="1"/>
      <w:numFmt w:val="decimal"/>
      <w:lvlText w:val="%4."/>
      <w:lvlJc w:val="left"/>
      <w:pPr>
        <w:tabs>
          <w:tab w:val="num" w:pos="2520"/>
        </w:tabs>
        <w:ind w:left="2520" w:hanging="360"/>
      </w:pPr>
    </w:lvl>
    <w:lvl w:ilvl="4" w:tplc="9E3E30AE" w:tentative="1">
      <w:start w:val="1"/>
      <w:numFmt w:val="lowerLetter"/>
      <w:lvlText w:val="%5."/>
      <w:lvlJc w:val="left"/>
      <w:pPr>
        <w:tabs>
          <w:tab w:val="num" w:pos="3240"/>
        </w:tabs>
        <w:ind w:left="3240" w:hanging="360"/>
      </w:pPr>
    </w:lvl>
    <w:lvl w:ilvl="5" w:tplc="0B808E20" w:tentative="1">
      <w:start w:val="1"/>
      <w:numFmt w:val="lowerRoman"/>
      <w:lvlText w:val="%6."/>
      <w:lvlJc w:val="right"/>
      <w:pPr>
        <w:tabs>
          <w:tab w:val="num" w:pos="3960"/>
        </w:tabs>
        <w:ind w:left="3960" w:hanging="180"/>
      </w:pPr>
    </w:lvl>
    <w:lvl w:ilvl="6" w:tplc="FC42F376" w:tentative="1">
      <w:start w:val="1"/>
      <w:numFmt w:val="decimal"/>
      <w:lvlText w:val="%7."/>
      <w:lvlJc w:val="left"/>
      <w:pPr>
        <w:tabs>
          <w:tab w:val="num" w:pos="4680"/>
        </w:tabs>
        <w:ind w:left="4680" w:hanging="360"/>
      </w:pPr>
    </w:lvl>
    <w:lvl w:ilvl="7" w:tplc="A9BAB814" w:tentative="1">
      <w:start w:val="1"/>
      <w:numFmt w:val="lowerLetter"/>
      <w:lvlText w:val="%8."/>
      <w:lvlJc w:val="left"/>
      <w:pPr>
        <w:tabs>
          <w:tab w:val="num" w:pos="5400"/>
        </w:tabs>
        <w:ind w:left="5400" w:hanging="360"/>
      </w:pPr>
    </w:lvl>
    <w:lvl w:ilvl="8" w:tplc="77A0B036" w:tentative="1">
      <w:start w:val="1"/>
      <w:numFmt w:val="lowerRoman"/>
      <w:lvlText w:val="%9."/>
      <w:lvlJc w:val="right"/>
      <w:pPr>
        <w:tabs>
          <w:tab w:val="num" w:pos="6120"/>
        </w:tabs>
        <w:ind w:left="6120" w:hanging="180"/>
      </w:pPr>
    </w:lvl>
  </w:abstractNum>
  <w:abstractNum w:abstractNumId="13" w15:restartNumberingAfterBreak="0">
    <w:nsid w:val="6F205FC2"/>
    <w:multiLevelType w:val="hybridMultilevel"/>
    <w:tmpl w:val="E0940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7479E"/>
    <w:multiLevelType w:val="hybridMultilevel"/>
    <w:tmpl w:val="75BAF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635F0"/>
    <w:multiLevelType w:val="hybridMultilevel"/>
    <w:tmpl w:val="EEDE3B1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FA23585"/>
    <w:multiLevelType w:val="hybridMultilevel"/>
    <w:tmpl w:val="C4EA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018168">
    <w:abstractNumId w:val="0"/>
    <w:lvlOverride w:ilvl="0">
      <w:lvl w:ilvl="0">
        <w:numFmt w:val="decimal"/>
        <w:lvlText w:val=""/>
        <w:lvlJc w:val="left"/>
      </w:lvl>
    </w:lvlOverride>
    <w:lvlOverride w:ilvl="1">
      <w:startOverride w:val="1"/>
      <w:lvl w:ilvl="1">
        <w:start w:val="1"/>
        <w:numFmt w:val="lowerRoman"/>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 w16cid:durableId="1779834215">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353996215">
    <w:abstractNumId w:val="12"/>
  </w:num>
  <w:num w:numId="4" w16cid:durableId="342707856">
    <w:abstractNumId w:val="8"/>
  </w:num>
  <w:num w:numId="5" w16cid:durableId="96946315">
    <w:abstractNumId w:val="9"/>
  </w:num>
  <w:num w:numId="6" w16cid:durableId="1414626798">
    <w:abstractNumId w:val="4"/>
  </w:num>
  <w:num w:numId="7" w16cid:durableId="1756589891">
    <w:abstractNumId w:val="16"/>
  </w:num>
  <w:num w:numId="8" w16cid:durableId="967006246">
    <w:abstractNumId w:val="14"/>
  </w:num>
  <w:num w:numId="9" w16cid:durableId="866335970">
    <w:abstractNumId w:val="2"/>
  </w:num>
  <w:num w:numId="10" w16cid:durableId="1329558677">
    <w:abstractNumId w:val="11"/>
  </w:num>
  <w:num w:numId="11" w16cid:durableId="2103330201">
    <w:abstractNumId w:val="5"/>
  </w:num>
  <w:num w:numId="12" w16cid:durableId="1256355728">
    <w:abstractNumId w:val="13"/>
  </w:num>
  <w:num w:numId="13" w16cid:durableId="20477083">
    <w:abstractNumId w:val="3"/>
  </w:num>
  <w:num w:numId="14" w16cid:durableId="1642347940">
    <w:abstractNumId w:val="10"/>
  </w:num>
  <w:num w:numId="15" w16cid:durableId="92211028">
    <w:abstractNumId w:val="7"/>
  </w:num>
  <w:num w:numId="16" w16cid:durableId="1564028352">
    <w:abstractNumId w:val="6"/>
  </w:num>
  <w:num w:numId="17" w16cid:durableId="9347735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F3"/>
    <w:rsid w:val="000007B9"/>
    <w:rsid w:val="000022BB"/>
    <w:rsid w:val="00005203"/>
    <w:rsid w:val="00006959"/>
    <w:rsid w:val="00007327"/>
    <w:rsid w:val="00010C23"/>
    <w:rsid w:val="000111FB"/>
    <w:rsid w:val="000112F7"/>
    <w:rsid w:val="000156BC"/>
    <w:rsid w:val="00023FFC"/>
    <w:rsid w:val="0002429C"/>
    <w:rsid w:val="0002597B"/>
    <w:rsid w:val="0003064B"/>
    <w:rsid w:val="0003619A"/>
    <w:rsid w:val="00037425"/>
    <w:rsid w:val="00041C18"/>
    <w:rsid w:val="00042013"/>
    <w:rsid w:val="000427FD"/>
    <w:rsid w:val="00042E40"/>
    <w:rsid w:val="000503AD"/>
    <w:rsid w:val="00052619"/>
    <w:rsid w:val="000529D6"/>
    <w:rsid w:val="0005308B"/>
    <w:rsid w:val="00055AA2"/>
    <w:rsid w:val="00056CCA"/>
    <w:rsid w:val="0006322C"/>
    <w:rsid w:val="0006461B"/>
    <w:rsid w:val="0007053E"/>
    <w:rsid w:val="0007504A"/>
    <w:rsid w:val="000764D3"/>
    <w:rsid w:val="00080B2F"/>
    <w:rsid w:val="00081A31"/>
    <w:rsid w:val="00082A03"/>
    <w:rsid w:val="0008398F"/>
    <w:rsid w:val="00084196"/>
    <w:rsid w:val="00087455"/>
    <w:rsid w:val="00087725"/>
    <w:rsid w:val="00090692"/>
    <w:rsid w:val="000912B8"/>
    <w:rsid w:val="00096F0C"/>
    <w:rsid w:val="000A2DDB"/>
    <w:rsid w:val="000A434F"/>
    <w:rsid w:val="000A5959"/>
    <w:rsid w:val="000A6FFA"/>
    <w:rsid w:val="000B4136"/>
    <w:rsid w:val="000B4A27"/>
    <w:rsid w:val="000B4E81"/>
    <w:rsid w:val="000B4F5E"/>
    <w:rsid w:val="000C07B3"/>
    <w:rsid w:val="000C2568"/>
    <w:rsid w:val="000C354A"/>
    <w:rsid w:val="000C62B3"/>
    <w:rsid w:val="000C7DEE"/>
    <w:rsid w:val="000D378B"/>
    <w:rsid w:val="000D4E69"/>
    <w:rsid w:val="000D7605"/>
    <w:rsid w:val="000D77FB"/>
    <w:rsid w:val="000E0C4A"/>
    <w:rsid w:val="000E0FEF"/>
    <w:rsid w:val="000E3842"/>
    <w:rsid w:val="000E4CCC"/>
    <w:rsid w:val="000E77D7"/>
    <w:rsid w:val="000F158C"/>
    <w:rsid w:val="000F1E83"/>
    <w:rsid w:val="000F5459"/>
    <w:rsid w:val="000F63D9"/>
    <w:rsid w:val="0010522C"/>
    <w:rsid w:val="001055FF"/>
    <w:rsid w:val="00105AD7"/>
    <w:rsid w:val="00106E99"/>
    <w:rsid w:val="001109A6"/>
    <w:rsid w:val="00110D20"/>
    <w:rsid w:val="00112C88"/>
    <w:rsid w:val="00113059"/>
    <w:rsid w:val="00126CD6"/>
    <w:rsid w:val="0013512F"/>
    <w:rsid w:val="001361E9"/>
    <w:rsid w:val="001363C9"/>
    <w:rsid w:val="0014011C"/>
    <w:rsid w:val="0014238F"/>
    <w:rsid w:val="00142D45"/>
    <w:rsid w:val="00143933"/>
    <w:rsid w:val="00143F9B"/>
    <w:rsid w:val="00145EEF"/>
    <w:rsid w:val="0014720E"/>
    <w:rsid w:val="00147751"/>
    <w:rsid w:val="0015338F"/>
    <w:rsid w:val="001628F6"/>
    <w:rsid w:val="001679DC"/>
    <w:rsid w:val="0017167D"/>
    <w:rsid w:val="001734DA"/>
    <w:rsid w:val="00180734"/>
    <w:rsid w:val="00180918"/>
    <w:rsid w:val="00180EA3"/>
    <w:rsid w:val="0018130A"/>
    <w:rsid w:val="00182B93"/>
    <w:rsid w:val="00186D34"/>
    <w:rsid w:val="00190D02"/>
    <w:rsid w:val="0019208B"/>
    <w:rsid w:val="00196B11"/>
    <w:rsid w:val="001A5AEF"/>
    <w:rsid w:val="001B068B"/>
    <w:rsid w:val="001B0A70"/>
    <w:rsid w:val="001B0F76"/>
    <w:rsid w:val="001C2D3B"/>
    <w:rsid w:val="001C502B"/>
    <w:rsid w:val="001C58D3"/>
    <w:rsid w:val="001D1171"/>
    <w:rsid w:val="001D1F8B"/>
    <w:rsid w:val="001D25DF"/>
    <w:rsid w:val="001D3200"/>
    <w:rsid w:val="001D694B"/>
    <w:rsid w:val="001E2916"/>
    <w:rsid w:val="001E3F1F"/>
    <w:rsid w:val="001E55D6"/>
    <w:rsid w:val="001E5728"/>
    <w:rsid w:val="001E7929"/>
    <w:rsid w:val="001F17D5"/>
    <w:rsid w:val="001F5BAB"/>
    <w:rsid w:val="002001C2"/>
    <w:rsid w:val="0020356A"/>
    <w:rsid w:val="00213CA4"/>
    <w:rsid w:val="0022099A"/>
    <w:rsid w:val="00230BE8"/>
    <w:rsid w:val="00232E6A"/>
    <w:rsid w:val="00236AF8"/>
    <w:rsid w:val="0024141F"/>
    <w:rsid w:val="002420C3"/>
    <w:rsid w:val="00242ABA"/>
    <w:rsid w:val="0026168E"/>
    <w:rsid w:val="00264077"/>
    <w:rsid w:val="00271338"/>
    <w:rsid w:val="002751C8"/>
    <w:rsid w:val="0027702B"/>
    <w:rsid w:val="002778AC"/>
    <w:rsid w:val="00277AC7"/>
    <w:rsid w:val="002806B3"/>
    <w:rsid w:val="00281DE7"/>
    <w:rsid w:val="00290952"/>
    <w:rsid w:val="0029227F"/>
    <w:rsid w:val="00292930"/>
    <w:rsid w:val="002948B9"/>
    <w:rsid w:val="0029691B"/>
    <w:rsid w:val="00297A9F"/>
    <w:rsid w:val="002A245D"/>
    <w:rsid w:val="002A3EF1"/>
    <w:rsid w:val="002B5569"/>
    <w:rsid w:val="002C4351"/>
    <w:rsid w:val="002C4B38"/>
    <w:rsid w:val="002C4EF3"/>
    <w:rsid w:val="002C5778"/>
    <w:rsid w:val="002C5AEF"/>
    <w:rsid w:val="002C5DF4"/>
    <w:rsid w:val="002D213D"/>
    <w:rsid w:val="002D3050"/>
    <w:rsid w:val="002D5CF8"/>
    <w:rsid w:val="002E2F71"/>
    <w:rsid w:val="002E3CF3"/>
    <w:rsid w:val="002E4310"/>
    <w:rsid w:val="002E6283"/>
    <w:rsid w:val="002F4448"/>
    <w:rsid w:val="002F4D1E"/>
    <w:rsid w:val="002F593A"/>
    <w:rsid w:val="00300238"/>
    <w:rsid w:val="003023BF"/>
    <w:rsid w:val="00302DA8"/>
    <w:rsid w:val="00303EB8"/>
    <w:rsid w:val="003040C5"/>
    <w:rsid w:val="00307022"/>
    <w:rsid w:val="0031048E"/>
    <w:rsid w:val="00314636"/>
    <w:rsid w:val="00330886"/>
    <w:rsid w:val="003326F7"/>
    <w:rsid w:val="0033282F"/>
    <w:rsid w:val="00332F41"/>
    <w:rsid w:val="00335303"/>
    <w:rsid w:val="0033602C"/>
    <w:rsid w:val="00336EE0"/>
    <w:rsid w:val="00337FF5"/>
    <w:rsid w:val="003453A6"/>
    <w:rsid w:val="003461CD"/>
    <w:rsid w:val="00347B6D"/>
    <w:rsid w:val="00351649"/>
    <w:rsid w:val="003562DC"/>
    <w:rsid w:val="0036464F"/>
    <w:rsid w:val="003661DF"/>
    <w:rsid w:val="0036685F"/>
    <w:rsid w:val="003704A6"/>
    <w:rsid w:val="00373B3D"/>
    <w:rsid w:val="00374354"/>
    <w:rsid w:val="00376965"/>
    <w:rsid w:val="00380839"/>
    <w:rsid w:val="003821EA"/>
    <w:rsid w:val="00382AC2"/>
    <w:rsid w:val="0038469B"/>
    <w:rsid w:val="0039063A"/>
    <w:rsid w:val="00395E66"/>
    <w:rsid w:val="003A0239"/>
    <w:rsid w:val="003A1E3E"/>
    <w:rsid w:val="003A4122"/>
    <w:rsid w:val="003A481D"/>
    <w:rsid w:val="003A5370"/>
    <w:rsid w:val="003B07C6"/>
    <w:rsid w:val="003B3A91"/>
    <w:rsid w:val="003B54C9"/>
    <w:rsid w:val="003C56A7"/>
    <w:rsid w:val="003C78A3"/>
    <w:rsid w:val="003D0B53"/>
    <w:rsid w:val="003D266F"/>
    <w:rsid w:val="003D417C"/>
    <w:rsid w:val="003D50C2"/>
    <w:rsid w:val="003D5267"/>
    <w:rsid w:val="003D640E"/>
    <w:rsid w:val="003E2562"/>
    <w:rsid w:val="003E79A3"/>
    <w:rsid w:val="003F5B98"/>
    <w:rsid w:val="003F657A"/>
    <w:rsid w:val="003F70A5"/>
    <w:rsid w:val="00400A6D"/>
    <w:rsid w:val="00401758"/>
    <w:rsid w:val="0040235B"/>
    <w:rsid w:val="00406CF9"/>
    <w:rsid w:val="004129B6"/>
    <w:rsid w:val="00416D93"/>
    <w:rsid w:val="004224CB"/>
    <w:rsid w:val="004310FD"/>
    <w:rsid w:val="004338AC"/>
    <w:rsid w:val="004350B9"/>
    <w:rsid w:val="00441588"/>
    <w:rsid w:val="004468AB"/>
    <w:rsid w:val="00446CBB"/>
    <w:rsid w:val="00447D31"/>
    <w:rsid w:val="00450BDC"/>
    <w:rsid w:val="00451A20"/>
    <w:rsid w:val="00463316"/>
    <w:rsid w:val="004635A7"/>
    <w:rsid w:val="0046437C"/>
    <w:rsid w:val="00464EA1"/>
    <w:rsid w:val="00472118"/>
    <w:rsid w:val="00476B14"/>
    <w:rsid w:val="00477CC5"/>
    <w:rsid w:val="00482888"/>
    <w:rsid w:val="00482D31"/>
    <w:rsid w:val="004854E3"/>
    <w:rsid w:val="004859B0"/>
    <w:rsid w:val="0048670A"/>
    <w:rsid w:val="00486761"/>
    <w:rsid w:val="004874F8"/>
    <w:rsid w:val="00490351"/>
    <w:rsid w:val="00495D93"/>
    <w:rsid w:val="004A6A95"/>
    <w:rsid w:val="004B02B1"/>
    <w:rsid w:val="004B09C0"/>
    <w:rsid w:val="004B1E61"/>
    <w:rsid w:val="004B2E6B"/>
    <w:rsid w:val="004B359D"/>
    <w:rsid w:val="004B3E84"/>
    <w:rsid w:val="004B6957"/>
    <w:rsid w:val="004C2909"/>
    <w:rsid w:val="004C3BDC"/>
    <w:rsid w:val="004C5A2A"/>
    <w:rsid w:val="004C5E10"/>
    <w:rsid w:val="004C7A8B"/>
    <w:rsid w:val="004D63D5"/>
    <w:rsid w:val="004E1A3F"/>
    <w:rsid w:val="004E5CFF"/>
    <w:rsid w:val="004E71A9"/>
    <w:rsid w:val="004F0287"/>
    <w:rsid w:val="004F04FD"/>
    <w:rsid w:val="004F3D35"/>
    <w:rsid w:val="004F7D65"/>
    <w:rsid w:val="0050318D"/>
    <w:rsid w:val="0050451C"/>
    <w:rsid w:val="00504790"/>
    <w:rsid w:val="00506B8A"/>
    <w:rsid w:val="00510A5B"/>
    <w:rsid w:val="005169FB"/>
    <w:rsid w:val="00517425"/>
    <w:rsid w:val="00523079"/>
    <w:rsid w:val="00523E7E"/>
    <w:rsid w:val="005306F7"/>
    <w:rsid w:val="005313C0"/>
    <w:rsid w:val="00535E3C"/>
    <w:rsid w:val="00536D23"/>
    <w:rsid w:val="00536DBF"/>
    <w:rsid w:val="005375BB"/>
    <w:rsid w:val="0054006A"/>
    <w:rsid w:val="00547336"/>
    <w:rsid w:val="005473EE"/>
    <w:rsid w:val="00547B94"/>
    <w:rsid w:val="0055044E"/>
    <w:rsid w:val="00551274"/>
    <w:rsid w:val="005528C2"/>
    <w:rsid w:val="00561ED8"/>
    <w:rsid w:val="00562489"/>
    <w:rsid w:val="005627DF"/>
    <w:rsid w:val="005703A6"/>
    <w:rsid w:val="005703CD"/>
    <w:rsid w:val="00572AD7"/>
    <w:rsid w:val="00573C35"/>
    <w:rsid w:val="00574760"/>
    <w:rsid w:val="00580443"/>
    <w:rsid w:val="00580CD8"/>
    <w:rsid w:val="005830A8"/>
    <w:rsid w:val="00586840"/>
    <w:rsid w:val="00587898"/>
    <w:rsid w:val="0059163F"/>
    <w:rsid w:val="00591E0B"/>
    <w:rsid w:val="00594357"/>
    <w:rsid w:val="005957FD"/>
    <w:rsid w:val="00595BCB"/>
    <w:rsid w:val="00596CBC"/>
    <w:rsid w:val="00597881"/>
    <w:rsid w:val="005A2795"/>
    <w:rsid w:val="005B5B49"/>
    <w:rsid w:val="005C27AA"/>
    <w:rsid w:val="005C7F55"/>
    <w:rsid w:val="005D3D47"/>
    <w:rsid w:val="005D45E4"/>
    <w:rsid w:val="005D7793"/>
    <w:rsid w:val="005E0EED"/>
    <w:rsid w:val="005E304E"/>
    <w:rsid w:val="005E4204"/>
    <w:rsid w:val="005E5B06"/>
    <w:rsid w:val="005E71D8"/>
    <w:rsid w:val="005E788C"/>
    <w:rsid w:val="005F0196"/>
    <w:rsid w:val="005F1C09"/>
    <w:rsid w:val="005F415A"/>
    <w:rsid w:val="00601280"/>
    <w:rsid w:val="00602A37"/>
    <w:rsid w:val="0060395E"/>
    <w:rsid w:val="00606F7E"/>
    <w:rsid w:val="006071A2"/>
    <w:rsid w:val="00612085"/>
    <w:rsid w:val="006122CC"/>
    <w:rsid w:val="00614576"/>
    <w:rsid w:val="00615A00"/>
    <w:rsid w:val="00620883"/>
    <w:rsid w:val="006212AE"/>
    <w:rsid w:val="00621A82"/>
    <w:rsid w:val="006223F4"/>
    <w:rsid w:val="006234EE"/>
    <w:rsid w:val="00635604"/>
    <w:rsid w:val="0063674A"/>
    <w:rsid w:val="00637784"/>
    <w:rsid w:val="006402C7"/>
    <w:rsid w:val="00640BAA"/>
    <w:rsid w:val="00641939"/>
    <w:rsid w:val="00642C09"/>
    <w:rsid w:val="0064553C"/>
    <w:rsid w:val="00645F80"/>
    <w:rsid w:val="00646BF7"/>
    <w:rsid w:val="00653FDD"/>
    <w:rsid w:val="006547F3"/>
    <w:rsid w:val="006562CD"/>
    <w:rsid w:val="00656C0F"/>
    <w:rsid w:val="00660F8D"/>
    <w:rsid w:val="0066170C"/>
    <w:rsid w:val="00662B8D"/>
    <w:rsid w:val="00663B6B"/>
    <w:rsid w:val="0066491B"/>
    <w:rsid w:val="00665F52"/>
    <w:rsid w:val="00667A5F"/>
    <w:rsid w:val="0067105E"/>
    <w:rsid w:val="00675535"/>
    <w:rsid w:val="00680580"/>
    <w:rsid w:val="00680843"/>
    <w:rsid w:val="006810F4"/>
    <w:rsid w:val="00683C49"/>
    <w:rsid w:val="00685C15"/>
    <w:rsid w:val="0069080B"/>
    <w:rsid w:val="00692586"/>
    <w:rsid w:val="00694740"/>
    <w:rsid w:val="00697C8F"/>
    <w:rsid w:val="006B1370"/>
    <w:rsid w:val="006B4577"/>
    <w:rsid w:val="006B52A2"/>
    <w:rsid w:val="006B6E1D"/>
    <w:rsid w:val="006C3E82"/>
    <w:rsid w:val="006C5B32"/>
    <w:rsid w:val="006C5FC1"/>
    <w:rsid w:val="006C7B62"/>
    <w:rsid w:val="006D453E"/>
    <w:rsid w:val="006D46DA"/>
    <w:rsid w:val="006D6376"/>
    <w:rsid w:val="006E0FF4"/>
    <w:rsid w:val="006E2634"/>
    <w:rsid w:val="006E329D"/>
    <w:rsid w:val="006E57DF"/>
    <w:rsid w:val="006E79BA"/>
    <w:rsid w:val="006F24E5"/>
    <w:rsid w:val="006F2C95"/>
    <w:rsid w:val="006F3DE9"/>
    <w:rsid w:val="006F76BD"/>
    <w:rsid w:val="00702899"/>
    <w:rsid w:val="007119D6"/>
    <w:rsid w:val="00714E8E"/>
    <w:rsid w:val="00715960"/>
    <w:rsid w:val="00723C62"/>
    <w:rsid w:val="007242F6"/>
    <w:rsid w:val="00724D67"/>
    <w:rsid w:val="00726FF3"/>
    <w:rsid w:val="00730C36"/>
    <w:rsid w:val="00733158"/>
    <w:rsid w:val="00734B89"/>
    <w:rsid w:val="00734E4C"/>
    <w:rsid w:val="00735D0C"/>
    <w:rsid w:val="00737419"/>
    <w:rsid w:val="00737EDE"/>
    <w:rsid w:val="00741F14"/>
    <w:rsid w:val="00744137"/>
    <w:rsid w:val="00745721"/>
    <w:rsid w:val="0074770D"/>
    <w:rsid w:val="00747FD0"/>
    <w:rsid w:val="0075055D"/>
    <w:rsid w:val="00753531"/>
    <w:rsid w:val="007561C2"/>
    <w:rsid w:val="0075736D"/>
    <w:rsid w:val="00762900"/>
    <w:rsid w:val="0076324D"/>
    <w:rsid w:val="007645FA"/>
    <w:rsid w:val="00773333"/>
    <w:rsid w:val="0077391E"/>
    <w:rsid w:val="007745CC"/>
    <w:rsid w:val="00782F12"/>
    <w:rsid w:val="00783027"/>
    <w:rsid w:val="007902CC"/>
    <w:rsid w:val="0079217B"/>
    <w:rsid w:val="00793F28"/>
    <w:rsid w:val="007A1F36"/>
    <w:rsid w:val="007A53AE"/>
    <w:rsid w:val="007A67CA"/>
    <w:rsid w:val="007A721F"/>
    <w:rsid w:val="007C088E"/>
    <w:rsid w:val="007C6430"/>
    <w:rsid w:val="007D03A7"/>
    <w:rsid w:val="007D20B2"/>
    <w:rsid w:val="007D36EB"/>
    <w:rsid w:val="007D4802"/>
    <w:rsid w:val="007D50F4"/>
    <w:rsid w:val="007D5575"/>
    <w:rsid w:val="007D7876"/>
    <w:rsid w:val="007E2372"/>
    <w:rsid w:val="007E5325"/>
    <w:rsid w:val="007E5BDC"/>
    <w:rsid w:val="007F2FD7"/>
    <w:rsid w:val="007F41C1"/>
    <w:rsid w:val="007F4F2B"/>
    <w:rsid w:val="008031F0"/>
    <w:rsid w:val="0080539F"/>
    <w:rsid w:val="00805448"/>
    <w:rsid w:val="008068A7"/>
    <w:rsid w:val="00806EAB"/>
    <w:rsid w:val="00810182"/>
    <w:rsid w:val="008105AD"/>
    <w:rsid w:val="008110C6"/>
    <w:rsid w:val="00812104"/>
    <w:rsid w:val="008143C2"/>
    <w:rsid w:val="00815498"/>
    <w:rsid w:val="00816A8E"/>
    <w:rsid w:val="00840142"/>
    <w:rsid w:val="00840C08"/>
    <w:rsid w:val="00846D76"/>
    <w:rsid w:val="008478DF"/>
    <w:rsid w:val="00850028"/>
    <w:rsid w:val="00850CBB"/>
    <w:rsid w:val="00851F05"/>
    <w:rsid w:val="00853DBA"/>
    <w:rsid w:val="0085549A"/>
    <w:rsid w:val="0085740C"/>
    <w:rsid w:val="0086088F"/>
    <w:rsid w:val="00860E24"/>
    <w:rsid w:val="00860FBC"/>
    <w:rsid w:val="00862178"/>
    <w:rsid w:val="008628D7"/>
    <w:rsid w:val="00863363"/>
    <w:rsid w:val="00866698"/>
    <w:rsid w:val="00872A4B"/>
    <w:rsid w:val="00873694"/>
    <w:rsid w:val="008752B5"/>
    <w:rsid w:val="00877CD9"/>
    <w:rsid w:val="00877E05"/>
    <w:rsid w:val="008802E6"/>
    <w:rsid w:val="00883579"/>
    <w:rsid w:val="008836AA"/>
    <w:rsid w:val="008853EA"/>
    <w:rsid w:val="0088649E"/>
    <w:rsid w:val="008869D5"/>
    <w:rsid w:val="008879A8"/>
    <w:rsid w:val="00893621"/>
    <w:rsid w:val="008A236D"/>
    <w:rsid w:val="008A2D6B"/>
    <w:rsid w:val="008A356D"/>
    <w:rsid w:val="008A426A"/>
    <w:rsid w:val="008A5535"/>
    <w:rsid w:val="008A7AB5"/>
    <w:rsid w:val="008B00AA"/>
    <w:rsid w:val="008B3026"/>
    <w:rsid w:val="008B3570"/>
    <w:rsid w:val="008B7DE0"/>
    <w:rsid w:val="008C228B"/>
    <w:rsid w:val="008C59AB"/>
    <w:rsid w:val="008C772B"/>
    <w:rsid w:val="008C7DD5"/>
    <w:rsid w:val="008D4519"/>
    <w:rsid w:val="008D6B3E"/>
    <w:rsid w:val="008D7A61"/>
    <w:rsid w:val="008D7F81"/>
    <w:rsid w:val="008E2AC1"/>
    <w:rsid w:val="008E353F"/>
    <w:rsid w:val="008E5358"/>
    <w:rsid w:val="008E59CF"/>
    <w:rsid w:val="008E7611"/>
    <w:rsid w:val="008E7C52"/>
    <w:rsid w:val="008F4C29"/>
    <w:rsid w:val="00900261"/>
    <w:rsid w:val="00900A8C"/>
    <w:rsid w:val="009026E0"/>
    <w:rsid w:val="009038C3"/>
    <w:rsid w:val="00904890"/>
    <w:rsid w:val="00911B3C"/>
    <w:rsid w:val="00913A27"/>
    <w:rsid w:val="0091661C"/>
    <w:rsid w:val="0092255A"/>
    <w:rsid w:val="009244FD"/>
    <w:rsid w:val="00927809"/>
    <w:rsid w:val="009345D1"/>
    <w:rsid w:val="00935DA1"/>
    <w:rsid w:val="00943C66"/>
    <w:rsid w:val="0094590D"/>
    <w:rsid w:val="009471EE"/>
    <w:rsid w:val="00947FAD"/>
    <w:rsid w:val="0095061F"/>
    <w:rsid w:val="009524BD"/>
    <w:rsid w:val="00956D11"/>
    <w:rsid w:val="00956EA1"/>
    <w:rsid w:val="00957719"/>
    <w:rsid w:val="0096539A"/>
    <w:rsid w:val="00965897"/>
    <w:rsid w:val="00966E9E"/>
    <w:rsid w:val="00967FC0"/>
    <w:rsid w:val="00972633"/>
    <w:rsid w:val="00973A8F"/>
    <w:rsid w:val="00973C3E"/>
    <w:rsid w:val="00974453"/>
    <w:rsid w:val="009759A5"/>
    <w:rsid w:val="0097652D"/>
    <w:rsid w:val="00982451"/>
    <w:rsid w:val="00985ACB"/>
    <w:rsid w:val="00990112"/>
    <w:rsid w:val="00990462"/>
    <w:rsid w:val="0099078C"/>
    <w:rsid w:val="00990BF8"/>
    <w:rsid w:val="00991474"/>
    <w:rsid w:val="009942CB"/>
    <w:rsid w:val="00996EFF"/>
    <w:rsid w:val="009A3FB3"/>
    <w:rsid w:val="009A40F9"/>
    <w:rsid w:val="009A58D2"/>
    <w:rsid w:val="009A7FAC"/>
    <w:rsid w:val="009B0D5E"/>
    <w:rsid w:val="009B2D21"/>
    <w:rsid w:val="009C2533"/>
    <w:rsid w:val="009C6D95"/>
    <w:rsid w:val="009D0A34"/>
    <w:rsid w:val="009D1BEB"/>
    <w:rsid w:val="009D6908"/>
    <w:rsid w:val="009D6EDB"/>
    <w:rsid w:val="009E262D"/>
    <w:rsid w:val="009F0144"/>
    <w:rsid w:val="009F08CF"/>
    <w:rsid w:val="009F2469"/>
    <w:rsid w:val="009F6446"/>
    <w:rsid w:val="00A00899"/>
    <w:rsid w:val="00A00C48"/>
    <w:rsid w:val="00A12F48"/>
    <w:rsid w:val="00A15DE1"/>
    <w:rsid w:val="00A17D27"/>
    <w:rsid w:val="00A21FEB"/>
    <w:rsid w:val="00A2300E"/>
    <w:rsid w:val="00A2332C"/>
    <w:rsid w:val="00A2432B"/>
    <w:rsid w:val="00A25B73"/>
    <w:rsid w:val="00A30592"/>
    <w:rsid w:val="00A32370"/>
    <w:rsid w:val="00A329E6"/>
    <w:rsid w:val="00A3449C"/>
    <w:rsid w:val="00A34C52"/>
    <w:rsid w:val="00A43B9B"/>
    <w:rsid w:val="00A459CD"/>
    <w:rsid w:val="00A476F2"/>
    <w:rsid w:val="00A478A0"/>
    <w:rsid w:val="00A51BBB"/>
    <w:rsid w:val="00A52E01"/>
    <w:rsid w:val="00A60A6A"/>
    <w:rsid w:val="00A62484"/>
    <w:rsid w:val="00A62E61"/>
    <w:rsid w:val="00A710CB"/>
    <w:rsid w:val="00A75498"/>
    <w:rsid w:val="00A8144C"/>
    <w:rsid w:val="00A824BE"/>
    <w:rsid w:val="00A92623"/>
    <w:rsid w:val="00A9285F"/>
    <w:rsid w:val="00A945F5"/>
    <w:rsid w:val="00A97676"/>
    <w:rsid w:val="00AA0418"/>
    <w:rsid w:val="00AA072A"/>
    <w:rsid w:val="00AA154D"/>
    <w:rsid w:val="00AA2D27"/>
    <w:rsid w:val="00AA2F1B"/>
    <w:rsid w:val="00AA6124"/>
    <w:rsid w:val="00AA7DBC"/>
    <w:rsid w:val="00AB30B1"/>
    <w:rsid w:val="00AB5A38"/>
    <w:rsid w:val="00AC2E7D"/>
    <w:rsid w:val="00AC4C0B"/>
    <w:rsid w:val="00AC766F"/>
    <w:rsid w:val="00AD0852"/>
    <w:rsid w:val="00AD397D"/>
    <w:rsid w:val="00AD4447"/>
    <w:rsid w:val="00AD77A6"/>
    <w:rsid w:val="00AD7E90"/>
    <w:rsid w:val="00AE0E85"/>
    <w:rsid w:val="00AE21EC"/>
    <w:rsid w:val="00AF155C"/>
    <w:rsid w:val="00AF1679"/>
    <w:rsid w:val="00AF2EAC"/>
    <w:rsid w:val="00AF332F"/>
    <w:rsid w:val="00B00818"/>
    <w:rsid w:val="00B01290"/>
    <w:rsid w:val="00B01453"/>
    <w:rsid w:val="00B0301B"/>
    <w:rsid w:val="00B06124"/>
    <w:rsid w:val="00B063FB"/>
    <w:rsid w:val="00B14C1E"/>
    <w:rsid w:val="00B1509A"/>
    <w:rsid w:val="00B17F0A"/>
    <w:rsid w:val="00B201FC"/>
    <w:rsid w:val="00B20B5E"/>
    <w:rsid w:val="00B215F6"/>
    <w:rsid w:val="00B21EB0"/>
    <w:rsid w:val="00B243AB"/>
    <w:rsid w:val="00B2707C"/>
    <w:rsid w:val="00B27B56"/>
    <w:rsid w:val="00B31A06"/>
    <w:rsid w:val="00B329AA"/>
    <w:rsid w:val="00B356BD"/>
    <w:rsid w:val="00B4072C"/>
    <w:rsid w:val="00B40D2C"/>
    <w:rsid w:val="00B41967"/>
    <w:rsid w:val="00B43C13"/>
    <w:rsid w:val="00B45209"/>
    <w:rsid w:val="00B461D2"/>
    <w:rsid w:val="00B46B8D"/>
    <w:rsid w:val="00B535CF"/>
    <w:rsid w:val="00B569EE"/>
    <w:rsid w:val="00B63721"/>
    <w:rsid w:val="00B65EC1"/>
    <w:rsid w:val="00B726D8"/>
    <w:rsid w:val="00B75896"/>
    <w:rsid w:val="00B923F5"/>
    <w:rsid w:val="00B94DA6"/>
    <w:rsid w:val="00B95702"/>
    <w:rsid w:val="00B97631"/>
    <w:rsid w:val="00B97803"/>
    <w:rsid w:val="00B97CBE"/>
    <w:rsid w:val="00B97E06"/>
    <w:rsid w:val="00BA144C"/>
    <w:rsid w:val="00BA3A82"/>
    <w:rsid w:val="00BA3C55"/>
    <w:rsid w:val="00BA3F6D"/>
    <w:rsid w:val="00BA444A"/>
    <w:rsid w:val="00BA6CD3"/>
    <w:rsid w:val="00BA7685"/>
    <w:rsid w:val="00BA7F08"/>
    <w:rsid w:val="00BB0299"/>
    <w:rsid w:val="00BB2883"/>
    <w:rsid w:val="00BB5F87"/>
    <w:rsid w:val="00BC06E2"/>
    <w:rsid w:val="00BC0F0A"/>
    <w:rsid w:val="00BC2100"/>
    <w:rsid w:val="00BC5E7E"/>
    <w:rsid w:val="00BD2532"/>
    <w:rsid w:val="00BD4003"/>
    <w:rsid w:val="00BE38B7"/>
    <w:rsid w:val="00BE63C7"/>
    <w:rsid w:val="00BF10A2"/>
    <w:rsid w:val="00BF15C0"/>
    <w:rsid w:val="00BF202F"/>
    <w:rsid w:val="00BF583F"/>
    <w:rsid w:val="00BF5CAE"/>
    <w:rsid w:val="00C00588"/>
    <w:rsid w:val="00C06659"/>
    <w:rsid w:val="00C06C5A"/>
    <w:rsid w:val="00C07836"/>
    <w:rsid w:val="00C12188"/>
    <w:rsid w:val="00C12809"/>
    <w:rsid w:val="00C241A6"/>
    <w:rsid w:val="00C34EA3"/>
    <w:rsid w:val="00C362ED"/>
    <w:rsid w:val="00C3728B"/>
    <w:rsid w:val="00C45401"/>
    <w:rsid w:val="00C50ADE"/>
    <w:rsid w:val="00C5163B"/>
    <w:rsid w:val="00C51DC6"/>
    <w:rsid w:val="00C53272"/>
    <w:rsid w:val="00C5623E"/>
    <w:rsid w:val="00C5665A"/>
    <w:rsid w:val="00C6048C"/>
    <w:rsid w:val="00C60537"/>
    <w:rsid w:val="00C61AB4"/>
    <w:rsid w:val="00C65502"/>
    <w:rsid w:val="00C70F2C"/>
    <w:rsid w:val="00C7444C"/>
    <w:rsid w:val="00C86457"/>
    <w:rsid w:val="00C86B95"/>
    <w:rsid w:val="00C87613"/>
    <w:rsid w:val="00C87C4D"/>
    <w:rsid w:val="00C90454"/>
    <w:rsid w:val="00C91AA2"/>
    <w:rsid w:val="00C9471B"/>
    <w:rsid w:val="00C9557A"/>
    <w:rsid w:val="00C9656E"/>
    <w:rsid w:val="00CA0E87"/>
    <w:rsid w:val="00CA3AFC"/>
    <w:rsid w:val="00CA4F63"/>
    <w:rsid w:val="00CB29D8"/>
    <w:rsid w:val="00CB5DA1"/>
    <w:rsid w:val="00CB5DAE"/>
    <w:rsid w:val="00CC204F"/>
    <w:rsid w:val="00CC2772"/>
    <w:rsid w:val="00CC53D9"/>
    <w:rsid w:val="00CD3BD6"/>
    <w:rsid w:val="00CD473B"/>
    <w:rsid w:val="00CD7308"/>
    <w:rsid w:val="00CD7336"/>
    <w:rsid w:val="00CE4FEA"/>
    <w:rsid w:val="00CE53E7"/>
    <w:rsid w:val="00CE63B0"/>
    <w:rsid w:val="00CE6F37"/>
    <w:rsid w:val="00CF4522"/>
    <w:rsid w:val="00CF47DB"/>
    <w:rsid w:val="00D00FF5"/>
    <w:rsid w:val="00D04135"/>
    <w:rsid w:val="00D056E3"/>
    <w:rsid w:val="00D05D1A"/>
    <w:rsid w:val="00D05D63"/>
    <w:rsid w:val="00D07747"/>
    <w:rsid w:val="00D0785B"/>
    <w:rsid w:val="00D128F5"/>
    <w:rsid w:val="00D133C6"/>
    <w:rsid w:val="00D13B63"/>
    <w:rsid w:val="00D170FA"/>
    <w:rsid w:val="00D171D7"/>
    <w:rsid w:val="00D21269"/>
    <w:rsid w:val="00D22774"/>
    <w:rsid w:val="00D240A2"/>
    <w:rsid w:val="00D24100"/>
    <w:rsid w:val="00D24F8A"/>
    <w:rsid w:val="00D2557C"/>
    <w:rsid w:val="00D3230B"/>
    <w:rsid w:val="00D367A8"/>
    <w:rsid w:val="00D37587"/>
    <w:rsid w:val="00D37E6D"/>
    <w:rsid w:val="00D40478"/>
    <w:rsid w:val="00D42E7A"/>
    <w:rsid w:val="00D51DBB"/>
    <w:rsid w:val="00D52DE7"/>
    <w:rsid w:val="00D55BCC"/>
    <w:rsid w:val="00D55E56"/>
    <w:rsid w:val="00D56E07"/>
    <w:rsid w:val="00D6283B"/>
    <w:rsid w:val="00D62A45"/>
    <w:rsid w:val="00D62B2D"/>
    <w:rsid w:val="00D64422"/>
    <w:rsid w:val="00D655CD"/>
    <w:rsid w:val="00D67034"/>
    <w:rsid w:val="00D671C4"/>
    <w:rsid w:val="00D70FA9"/>
    <w:rsid w:val="00D71271"/>
    <w:rsid w:val="00D732AC"/>
    <w:rsid w:val="00D73AB9"/>
    <w:rsid w:val="00D7778D"/>
    <w:rsid w:val="00D800B7"/>
    <w:rsid w:val="00D90E50"/>
    <w:rsid w:val="00D91E50"/>
    <w:rsid w:val="00D929B7"/>
    <w:rsid w:val="00D9369D"/>
    <w:rsid w:val="00D94202"/>
    <w:rsid w:val="00D94AFA"/>
    <w:rsid w:val="00DA34A7"/>
    <w:rsid w:val="00DA5A46"/>
    <w:rsid w:val="00DA5C54"/>
    <w:rsid w:val="00DB1634"/>
    <w:rsid w:val="00DB1C6B"/>
    <w:rsid w:val="00DB2B2C"/>
    <w:rsid w:val="00DB2D3B"/>
    <w:rsid w:val="00DB4D00"/>
    <w:rsid w:val="00DB6245"/>
    <w:rsid w:val="00DC0D5A"/>
    <w:rsid w:val="00DC2EAD"/>
    <w:rsid w:val="00DC4C6C"/>
    <w:rsid w:val="00DD04D8"/>
    <w:rsid w:val="00DD36C2"/>
    <w:rsid w:val="00DD5E1D"/>
    <w:rsid w:val="00DE2A52"/>
    <w:rsid w:val="00DE2ADC"/>
    <w:rsid w:val="00DE757C"/>
    <w:rsid w:val="00DF1139"/>
    <w:rsid w:val="00DF1954"/>
    <w:rsid w:val="00DF34E2"/>
    <w:rsid w:val="00DF6583"/>
    <w:rsid w:val="00E00125"/>
    <w:rsid w:val="00E0294E"/>
    <w:rsid w:val="00E05900"/>
    <w:rsid w:val="00E1225A"/>
    <w:rsid w:val="00E123C5"/>
    <w:rsid w:val="00E15081"/>
    <w:rsid w:val="00E167F6"/>
    <w:rsid w:val="00E262FD"/>
    <w:rsid w:val="00E3175E"/>
    <w:rsid w:val="00E32259"/>
    <w:rsid w:val="00E3287A"/>
    <w:rsid w:val="00E32C61"/>
    <w:rsid w:val="00E34A3D"/>
    <w:rsid w:val="00E3571F"/>
    <w:rsid w:val="00E359BD"/>
    <w:rsid w:val="00E43102"/>
    <w:rsid w:val="00E47705"/>
    <w:rsid w:val="00E50737"/>
    <w:rsid w:val="00E51BEF"/>
    <w:rsid w:val="00E616CF"/>
    <w:rsid w:val="00E66865"/>
    <w:rsid w:val="00E703A9"/>
    <w:rsid w:val="00E72C3A"/>
    <w:rsid w:val="00E75465"/>
    <w:rsid w:val="00E7548A"/>
    <w:rsid w:val="00E77B9E"/>
    <w:rsid w:val="00E84534"/>
    <w:rsid w:val="00E85130"/>
    <w:rsid w:val="00E91572"/>
    <w:rsid w:val="00E92BB9"/>
    <w:rsid w:val="00E93D58"/>
    <w:rsid w:val="00E94837"/>
    <w:rsid w:val="00EA14F2"/>
    <w:rsid w:val="00EA2994"/>
    <w:rsid w:val="00EA73AE"/>
    <w:rsid w:val="00EB197C"/>
    <w:rsid w:val="00EB70B2"/>
    <w:rsid w:val="00EB74A5"/>
    <w:rsid w:val="00EC060E"/>
    <w:rsid w:val="00EC09A4"/>
    <w:rsid w:val="00EC42E8"/>
    <w:rsid w:val="00EC5A7D"/>
    <w:rsid w:val="00EC720B"/>
    <w:rsid w:val="00ED0A5D"/>
    <w:rsid w:val="00ED5FB1"/>
    <w:rsid w:val="00ED734D"/>
    <w:rsid w:val="00ED7E92"/>
    <w:rsid w:val="00EE09FA"/>
    <w:rsid w:val="00EE1DEA"/>
    <w:rsid w:val="00EE252E"/>
    <w:rsid w:val="00EE7F44"/>
    <w:rsid w:val="00EF0809"/>
    <w:rsid w:val="00EF3933"/>
    <w:rsid w:val="00EF74DD"/>
    <w:rsid w:val="00F00850"/>
    <w:rsid w:val="00F011A2"/>
    <w:rsid w:val="00F01CF4"/>
    <w:rsid w:val="00F06714"/>
    <w:rsid w:val="00F06A26"/>
    <w:rsid w:val="00F1060C"/>
    <w:rsid w:val="00F10DD7"/>
    <w:rsid w:val="00F1472F"/>
    <w:rsid w:val="00F147EC"/>
    <w:rsid w:val="00F161E3"/>
    <w:rsid w:val="00F16A9C"/>
    <w:rsid w:val="00F20812"/>
    <w:rsid w:val="00F21AAE"/>
    <w:rsid w:val="00F2268A"/>
    <w:rsid w:val="00F259BE"/>
    <w:rsid w:val="00F26418"/>
    <w:rsid w:val="00F26CA3"/>
    <w:rsid w:val="00F303C3"/>
    <w:rsid w:val="00F32658"/>
    <w:rsid w:val="00F33F2E"/>
    <w:rsid w:val="00F34352"/>
    <w:rsid w:val="00F37479"/>
    <w:rsid w:val="00F43E71"/>
    <w:rsid w:val="00F46D48"/>
    <w:rsid w:val="00F4792C"/>
    <w:rsid w:val="00F50422"/>
    <w:rsid w:val="00F56174"/>
    <w:rsid w:val="00F56DCF"/>
    <w:rsid w:val="00F61710"/>
    <w:rsid w:val="00F61C6D"/>
    <w:rsid w:val="00F642F8"/>
    <w:rsid w:val="00F645A0"/>
    <w:rsid w:val="00F6486B"/>
    <w:rsid w:val="00F71C8E"/>
    <w:rsid w:val="00F818D7"/>
    <w:rsid w:val="00F8679E"/>
    <w:rsid w:val="00F91F89"/>
    <w:rsid w:val="00F95BE7"/>
    <w:rsid w:val="00F9728D"/>
    <w:rsid w:val="00FA0629"/>
    <w:rsid w:val="00FA5403"/>
    <w:rsid w:val="00FA5BFD"/>
    <w:rsid w:val="00FB58B4"/>
    <w:rsid w:val="00FB638E"/>
    <w:rsid w:val="00FC1538"/>
    <w:rsid w:val="00FC6D86"/>
    <w:rsid w:val="00FD1BD5"/>
    <w:rsid w:val="00FD6791"/>
    <w:rsid w:val="00FE05D9"/>
    <w:rsid w:val="00FE6979"/>
    <w:rsid w:val="00FE6F76"/>
    <w:rsid w:val="00FF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0D640"/>
  <w15:docId w15:val="{032962BD-8857-4CC6-85C8-ACBA8134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F3"/>
    <w:pPr>
      <w:spacing w:after="0" w:line="240" w:lineRule="auto"/>
    </w:pPr>
    <w:rPr>
      <w:rFonts w:eastAsia="Times New Roman" w:cs="Times New Roman"/>
      <w:szCs w:val="24"/>
      <w:lang w:bidi="ar-SA"/>
    </w:rPr>
  </w:style>
  <w:style w:type="paragraph" w:styleId="Heading1">
    <w:name w:val="heading 1"/>
    <w:basedOn w:val="Normal"/>
    <w:next w:val="Normal"/>
    <w:link w:val="Heading1Char"/>
    <w:uiPriority w:val="9"/>
    <w:qFormat/>
    <w:rsid w:val="00DC4C6C"/>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4C6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C4C6C"/>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C4C6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C4C6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C4C6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C4C6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DC4C6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DC4C6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C6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4C6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4C6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C4C6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4C6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4C6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4C6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4C6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4C6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4C6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4C6C"/>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DC4C6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rsid w:val="00DC4C6C"/>
    <w:rPr>
      <w:rFonts w:asciiTheme="majorHAnsi" w:eastAsiaTheme="majorEastAsia" w:hAnsiTheme="majorHAnsi" w:cstheme="majorBidi"/>
      <w:i/>
      <w:iCs/>
      <w:spacing w:val="13"/>
      <w:sz w:val="24"/>
      <w:szCs w:val="24"/>
    </w:rPr>
  </w:style>
  <w:style w:type="character" w:styleId="Strong">
    <w:name w:val="Strong"/>
    <w:uiPriority w:val="22"/>
    <w:qFormat/>
    <w:rsid w:val="00DC4C6C"/>
    <w:rPr>
      <w:b/>
      <w:bCs/>
    </w:rPr>
  </w:style>
  <w:style w:type="character" w:styleId="Emphasis">
    <w:name w:val="Emphasis"/>
    <w:uiPriority w:val="20"/>
    <w:qFormat/>
    <w:rsid w:val="00DC4C6C"/>
    <w:rPr>
      <w:b/>
      <w:bCs/>
      <w:i/>
      <w:iCs/>
      <w:spacing w:val="10"/>
      <w:bdr w:val="none" w:sz="0" w:space="0" w:color="auto"/>
      <w:shd w:val="clear" w:color="auto" w:fill="auto"/>
    </w:rPr>
  </w:style>
  <w:style w:type="paragraph" w:styleId="NoSpacing">
    <w:name w:val="No Spacing"/>
    <w:basedOn w:val="Normal"/>
    <w:link w:val="NoSpacingChar"/>
    <w:uiPriority w:val="1"/>
    <w:qFormat/>
    <w:rsid w:val="00DC4C6C"/>
  </w:style>
  <w:style w:type="paragraph" w:styleId="ListParagraph">
    <w:name w:val="List Paragraph"/>
    <w:basedOn w:val="Normal"/>
    <w:uiPriority w:val="34"/>
    <w:qFormat/>
    <w:rsid w:val="00DC4C6C"/>
    <w:pPr>
      <w:ind w:left="720"/>
      <w:contextualSpacing/>
    </w:pPr>
  </w:style>
  <w:style w:type="paragraph" w:styleId="Quote">
    <w:name w:val="Quote"/>
    <w:basedOn w:val="Normal"/>
    <w:next w:val="Normal"/>
    <w:link w:val="QuoteChar"/>
    <w:uiPriority w:val="29"/>
    <w:qFormat/>
    <w:rsid w:val="00DC4C6C"/>
    <w:pPr>
      <w:spacing w:before="200"/>
      <w:ind w:left="360" w:right="360"/>
    </w:pPr>
    <w:rPr>
      <w:i/>
      <w:iCs/>
    </w:rPr>
  </w:style>
  <w:style w:type="character" w:customStyle="1" w:styleId="QuoteChar">
    <w:name w:val="Quote Char"/>
    <w:basedOn w:val="DefaultParagraphFont"/>
    <w:link w:val="Quote"/>
    <w:uiPriority w:val="29"/>
    <w:rsid w:val="00DC4C6C"/>
    <w:rPr>
      <w:i/>
      <w:iCs/>
    </w:rPr>
  </w:style>
  <w:style w:type="paragraph" w:styleId="IntenseQuote">
    <w:name w:val="Intense Quote"/>
    <w:basedOn w:val="Normal"/>
    <w:next w:val="Normal"/>
    <w:link w:val="IntenseQuoteChar"/>
    <w:uiPriority w:val="30"/>
    <w:qFormat/>
    <w:rsid w:val="00DC4C6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4C6C"/>
    <w:rPr>
      <w:b/>
      <w:bCs/>
      <w:i/>
      <w:iCs/>
    </w:rPr>
  </w:style>
  <w:style w:type="character" w:styleId="SubtleEmphasis">
    <w:name w:val="Subtle Emphasis"/>
    <w:uiPriority w:val="19"/>
    <w:qFormat/>
    <w:rsid w:val="00DC4C6C"/>
    <w:rPr>
      <w:i/>
      <w:iCs/>
    </w:rPr>
  </w:style>
  <w:style w:type="character" w:styleId="IntenseEmphasis">
    <w:name w:val="Intense Emphasis"/>
    <w:uiPriority w:val="21"/>
    <w:qFormat/>
    <w:rsid w:val="00DC4C6C"/>
    <w:rPr>
      <w:b/>
      <w:bCs/>
    </w:rPr>
  </w:style>
  <w:style w:type="character" w:styleId="SubtleReference">
    <w:name w:val="Subtle Reference"/>
    <w:uiPriority w:val="31"/>
    <w:qFormat/>
    <w:rsid w:val="00DC4C6C"/>
    <w:rPr>
      <w:smallCaps/>
    </w:rPr>
  </w:style>
  <w:style w:type="character" w:styleId="IntenseReference">
    <w:name w:val="Intense Reference"/>
    <w:uiPriority w:val="32"/>
    <w:qFormat/>
    <w:rsid w:val="00DC4C6C"/>
    <w:rPr>
      <w:smallCaps/>
      <w:spacing w:val="5"/>
      <w:u w:val="single"/>
    </w:rPr>
  </w:style>
  <w:style w:type="character" w:styleId="BookTitle">
    <w:name w:val="Book Title"/>
    <w:uiPriority w:val="33"/>
    <w:qFormat/>
    <w:rsid w:val="00DC4C6C"/>
    <w:rPr>
      <w:i/>
      <w:iCs/>
      <w:smallCaps/>
      <w:spacing w:val="5"/>
    </w:rPr>
  </w:style>
  <w:style w:type="paragraph" w:styleId="TOCHeading">
    <w:name w:val="TOC Heading"/>
    <w:basedOn w:val="Heading1"/>
    <w:next w:val="Normal"/>
    <w:uiPriority w:val="39"/>
    <w:semiHidden/>
    <w:unhideWhenUsed/>
    <w:qFormat/>
    <w:rsid w:val="00DC4C6C"/>
    <w:pPr>
      <w:outlineLvl w:val="9"/>
    </w:pPr>
  </w:style>
  <w:style w:type="character" w:styleId="Hyperlink">
    <w:name w:val="Hyperlink"/>
    <w:basedOn w:val="DefaultParagraphFont"/>
    <w:uiPriority w:val="99"/>
    <w:rsid w:val="00726FF3"/>
    <w:rPr>
      <w:color w:val="0000FF"/>
      <w:u w:val="single"/>
    </w:rPr>
  </w:style>
  <w:style w:type="paragraph" w:styleId="BodyText">
    <w:name w:val="Body Text"/>
    <w:basedOn w:val="Normal"/>
    <w:link w:val="BodyTextChar"/>
    <w:rsid w:val="00726FF3"/>
    <w:pPr>
      <w:autoSpaceDE w:val="0"/>
      <w:autoSpaceDN w:val="0"/>
      <w:adjustRightInd w:val="0"/>
    </w:pPr>
    <w:rPr>
      <w:color w:val="000000"/>
      <w:szCs w:val="22"/>
    </w:rPr>
  </w:style>
  <w:style w:type="character" w:customStyle="1" w:styleId="BodyTextChar">
    <w:name w:val="Body Text Char"/>
    <w:basedOn w:val="DefaultParagraphFont"/>
    <w:link w:val="BodyText"/>
    <w:rsid w:val="00726FF3"/>
    <w:rPr>
      <w:rFonts w:eastAsia="Times New Roman" w:cs="Times New Roman"/>
      <w:color w:val="000000"/>
      <w:lang w:bidi="ar-SA"/>
    </w:rPr>
  </w:style>
  <w:style w:type="paragraph" w:styleId="BodyTextIndent">
    <w:name w:val="Body Text Indent"/>
    <w:basedOn w:val="Normal"/>
    <w:link w:val="BodyTextIndentChar"/>
    <w:rsid w:val="00726FF3"/>
    <w:pPr>
      <w:ind w:left="720"/>
    </w:pPr>
  </w:style>
  <w:style w:type="character" w:customStyle="1" w:styleId="BodyTextIndentChar">
    <w:name w:val="Body Text Indent Char"/>
    <w:basedOn w:val="DefaultParagraphFont"/>
    <w:link w:val="BodyTextIndent"/>
    <w:rsid w:val="00726FF3"/>
    <w:rPr>
      <w:rFonts w:eastAsia="Times New Roman" w:cs="Times New Roman"/>
      <w:szCs w:val="24"/>
      <w:lang w:bidi="ar-SA"/>
    </w:rPr>
  </w:style>
  <w:style w:type="paragraph" w:styleId="BodyText2">
    <w:name w:val="Body Text 2"/>
    <w:basedOn w:val="Normal"/>
    <w:link w:val="BodyText2Char"/>
    <w:rsid w:val="00726FF3"/>
    <w:pPr>
      <w:autoSpaceDE w:val="0"/>
      <w:autoSpaceDN w:val="0"/>
      <w:adjustRightInd w:val="0"/>
      <w:spacing w:before="100" w:after="100"/>
    </w:pPr>
    <w:rPr>
      <w:color w:val="000080"/>
    </w:rPr>
  </w:style>
  <w:style w:type="character" w:customStyle="1" w:styleId="BodyText2Char">
    <w:name w:val="Body Text 2 Char"/>
    <w:basedOn w:val="DefaultParagraphFont"/>
    <w:link w:val="BodyText2"/>
    <w:rsid w:val="00726FF3"/>
    <w:rPr>
      <w:rFonts w:eastAsia="Times New Roman" w:cs="Times New Roman"/>
      <w:color w:val="000080"/>
      <w:szCs w:val="24"/>
      <w:lang w:bidi="ar-SA"/>
    </w:rPr>
  </w:style>
  <w:style w:type="paragraph" w:styleId="BodyText3">
    <w:name w:val="Body Text 3"/>
    <w:basedOn w:val="Normal"/>
    <w:link w:val="BodyText3Char"/>
    <w:rsid w:val="00726FF3"/>
    <w:rPr>
      <w:rFonts w:ascii="Arial Narrow" w:hAnsi="Arial Narrow"/>
      <w:sz w:val="20"/>
    </w:rPr>
  </w:style>
  <w:style w:type="character" w:customStyle="1" w:styleId="BodyText3Char">
    <w:name w:val="Body Text 3 Char"/>
    <w:basedOn w:val="DefaultParagraphFont"/>
    <w:link w:val="BodyText3"/>
    <w:rsid w:val="00726FF3"/>
    <w:rPr>
      <w:rFonts w:ascii="Arial Narrow" w:eastAsia="Times New Roman" w:hAnsi="Arial Narrow" w:cs="Times New Roman"/>
      <w:sz w:val="20"/>
      <w:szCs w:val="24"/>
      <w:lang w:bidi="ar-SA"/>
    </w:rPr>
  </w:style>
  <w:style w:type="paragraph" w:styleId="NormalWeb">
    <w:name w:val="Normal (Web)"/>
    <w:basedOn w:val="Normal"/>
    <w:uiPriority w:val="99"/>
    <w:rsid w:val="00726FF3"/>
    <w:pPr>
      <w:autoSpaceDE w:val="0"/>
      <w:autoSpaceDN w:val="0"/>
      <w:spacing w:before="75" w:after="75"/>
    </w:pPr>
    <w:rPr>
      <w:sz w:val="20"/>
    </w:rPr>
  </w:style>
  <w:style w:type="character" w:customStyle="1" w:styleId="CommentTextChar">
    <w:name w:val="Comment Text Char"/>
    <w:basedOn w:val="DefaultParagraphFont"/>
    <w:link w:val="CommentText"/>
    <w:semiHidden/>
    <w:rsid w:val="00726FF3"/>
    <w:rPr>
      <w:rFonts w:eastAsia="Times New Roman" w:cs="Times New Roman"/>
      <w:sz w:val="20"/>
      <w:szCs w:val="20"/>
      <w:lang w:bidi="ar-SA"/>
    </w:rPr>
  </w:style>
  <w:style w:type="paragraph" w:styleId="CommentText">
    <w:name w:val="annotation text"/>
    <w:basedOn w:val="Normal"/>
    <w:link w:val="CommentTextChar"/>
    <w:semiHidden/>
    <w:rsid w:val="00726FF3"/>
    <w:rPr>
      <w:sz w:val="20"/>
      <w:szCs w:val="20"/>
    </w:rPr>
  </w:style>
  <w:style w:type="character" w:customStyle="1" w:styleId="CommentSubjectChar">
    <w:name w:val="Comment Subject Char"/>
    <w:basedOn w:val="CommentTextChar"/>
    <w:link w:val="CommentSubject"/>
    <w:semiHidden/>
    <w:rsid w:val="00726FF3"/>
    <w:rPr>
      <w:rFonts w:eastAsia="Times New Roman" w:cs="Times New Roman"/>
      <w:b/>
      <w:bCs/>
      <w:sz w:val="20"/>
      <w:szCs w:val="20"/>
      <w:lang w:bidi="ar-SA"/>
    </w:rPr>
  </w:style>
  <w:style w:type="paragraph" w:styleId="CommentSubject">
    <w:name w:val="annotation subject"/>
    <w:basedOn w:val="CommentText"/>
    <w:next w:val="CommentText"/>
    <w:link w:val="CommentSubjectChar"/>
    <w:semiHidden/>
    <w:rsid w:val="00726FF3"/>
    <w:rPr>
      <w:b/>
      <w:bCs/>
    </w:rPr>
  </w:style>
  <w:style w:type="character" w:customStyle="1" w:styleId="BalloonTextChar">
    <w:name w:val="Balloon Text Char"/>
    <w:basedOn w:val="DefaultParagraphFont"/>
    <w:link w:val="BalloonText"/>
    <w:uiPriority w:val="99"/>
    <w:semiHidden/>
    <w:rsid w:val="00726FF3"/>
    <w:rPr>
      <w:rFonts w:ascii="Tahoma" w:eastAsia="Times New Roman" w:hAnsi="Tahoma" w:cs="Tahoma"/>
      <w:sz w:val="16"/>
      <w:szCs w:val="16"/>
      <w:lang w:bidi="ar-SA"/>
    </w:rPr>
  </w:style>
  <w:style w:type="paragraph" w:styleId="BalloonText">
    <w:name w:val="Balloon Text"/>
    <w:basedOn w:val="Normal"/>
    <w:link w:val="BalloonTextChar"/>
    <w:uiPriority w:val="99"/>
    <w:semiHidden/>
    <w:rsid w:val="00726FF3"/>
    <w:rPr>
      <w:rFonts w:ascii="Tahoma" w:hAnsi="Tahoma" w:cs="Tahoma"/>
      <w:sz w:val="16"/>
      <w:szCs w:val="16"/>
    </w:rPr>
  </w:style>
  <w:style w:type="paragraph" w:styleId="BodyTextIndent2">
    <w:name w:val="Body Text Indent 2"/>
    <w:basedOn w:val="Normal"/>
    <w:link w:val="BodyTextIndent2Char"/>
    <w:rsid w:val="00726FF3"/>
    <w:pPr>
      <w:ind w:left="540" w:hanging="180"/>
    </w:pPr>
    <w:rPr>
      <w:strike/>
      <w:sz w:val="22"/>
    </w:rPr>
  </w:style>
  <w:style w:type="character" w:customStyle="1" w:styleId="BodyTextIndent2Char">
    <w:name w:val="Body Text Indent 2 Char"/>
    <w:basedOn w:val="DefaultParagraphFont"/>
    <w:link w:val="BodyTextIndent2"/>
    <w:rsid w:val="00726FF3"/>
    <w:rPr>
      <w:rFonts w:eastAsia="Times New Roman" w:cs="Times New Roman"/>
      <w:strike/>
      <w:sz w:val="22"/>
      <w:szCs w:val="24"/>
      <w:lang w:bidi="ar-SA"/>
    </w:rPr>
  </w:style>
  <w:style w:type="paragraph" w:styleId="BodyTextIndent3">
    <w:name w:val="Body Text Indent 3"/>
    <w:basedOn w:val="Normal"/>
    <w:link w:val="BodyTextIndent3Char"/>
    <w:rsid w:val="00726FF3"/>
    <w:pPr>
      <w:ind w:left="1080" w:hanging="180"/>
      <w:outlineLvl w:val="0"/>
    </w:pPr>
  </w:style>
  <w:style w:type="character" w:customStyle="1" w:styleId="BodyTextIndent3Char">
    <w:name w:val="Body Text Indent 3 Char"/>
    <w:basedOn w:val="DefaultParagraphFont"/>
    <w:link w:val="BodyTextIndent3"/>
    <w:rsid w:val="00726FF3"/>
    <w:rPr>
      <w:rFonts w:eastAsia="Times New Roman" w:cs="Times New Roman"/>
      <w:szCs w:val="24"/>
      <w:lang w:bidi="ar-SA"/>
    </w:rPr>
  </w:style>
  <w:style w:type="paragraph" w:styleId="Footer">
    <w:name w:val="footer"/>
    <w:basedOn w:val="Normal"/>
    <w:link w:val="FooterChar"/>
    <w:uiPriority w:val="99"/>
    <w:rsid w:val="00726FF3"/>
    <w:pPr>
      <w:tabs>
        <w:tab w:val="center" w:pos="4320"/>
        <w:tab w:val="right" w:pos="8640"/>
      </w:tabs>
    </w:pPr>
  </w:style>
  <w:style w:type="character" w:customStyle="1" w:styleId="FooterChar">
    <w:name w:val="Footer Char"/>
    <w:basedOn w:val="DefaultParagraphFont"/>
    <w:link w:val="Footer"/>
    <w:uiPriority w:val="99"/>
    <w:rsid w:val="00726FF3"/>
    <w:rPr>
      <w:rFonts w:eastAsia="Times New Roman" w:cs="Times New Roman"/>
      <w:szCs w:val="24"/>
      <w:lang w:bidi="ar-SA"/>
    </w:rPr>
  </w:style>
  <w:style w:type="character" w:styleId="PageNumber">
    <w:name w:val="page number"/>
    <w:basedOn w:val="DefaultParagraphFont"/>
    <w:rsid w:val="00726FF3"/>
  </w:style>
  <w:style w:type="paragraph" w:styleId="Header">
    <w:name w:val="header"/>
    <w:basedOn w:val="Normal"/>
    <w:link w:val="HeaderChar"/>
    <w:rsid w:val="00726FF3"/>
    <w:pPr>
      <w:tabs>
        <w:tab w:val="center" w:pos="4320"/>
        <w:tab w:val="right" w:pos="8640"/>
      </w:tabs>
    </w:pPr>
  </w:style>
  <w:style w:type="character" w:customStyle="1" w:styleId="HeaderChar">
    <w:name w:val="Header Char"/>
    <w:basedOn w:val="DefaultParagraphFont"/>
    <w:link w:val="Header"/>
    <w:rsid w:val="00726FF3"/>
    <w:rPr>
      <w:rFonts w:eastAsia="Times New Roman" w:cs="Times New Roman"/>
      <w:szCs w:val="24"/>
      <w:lang w:bidi="ar-SA"/>
    </w:rPr>
  </w:style>
  <w:style w:type="paragraph" w:styleId="FootnoteText">
    <w:name w:val="footnote text"/>
    <w:basedOn w:val="Normal"/>
    <w:link w:val="FootnoteTextChar"/>
    <w:uiPriority w:val="99"/>
    <w:rsid w:val="00726FF3"/>
    <w:rPr>
      <w:sz w:val="20"/>
      <w:szCs w:val="20"/>
    </w:rPr>
  </w:style>
  <w:style w:type="character" w:customStyle="1" w:styleId="FootnoteTextChar">
    <w:name w:val="Footnote Text Char"/>
    <w:basedOn w:val="DefaultParagraphFont"/>
    <w:link w:val="FootnoteText"/>
    <w:uiPriority w:val="99"/>
    <w:rsid w:val="00726FF3"/>
    <w:rPr>
      <w:rFonts w:eastAsia="Times New Roman" w:cs="Times New Roman"/>
      <w:sz w:val="20"/>
      <w:szCs w:val="20"/>
      <w:lang w:bidi="ar-SA"/>
    </w:rPr>
  </w:style>
  <w:style w:type="character" w:styleId="FootnoteReference">
    <w:name w:val="footnote reference"/>
    <w:basedOn w:val="DefaultParagraphFont"/>
    <w:uiPriority w:val="99"/>
    <w:rsid w:val="00726FF3"/>
    <w:rPr>
      <w:vertAlign w:val="superscript"/>
    </w:rPr>
  </w:style>
  <w:style w:type="character" w:styleId="CommentReference">
    <w:name w:val="annotation reference"/>
    <w:basedOn w:val="DefaultParagraphFont"/>
    <w:semiHidden/>
    <w:unhideWhenUsed/>
    <w:rsid w:val="00956D11"/>
    <w:rPr>
      <w:sz w:val="16"/>
      <w:szCs w:val="16"/>
    </w:rPr>
  </w:style>
  <w:style w:type="character" w:customStyle="1" w:styleId="details">
    <w:name w:val="details"/>
    <w:basedOn w:val="DefaultParagraphFont"/>
    <w:rsid w:val="00F56DCF"/>
  </w:style>
  <w:style w:type="paragraph" w:customStyle="1" w:styleId="Default">
    <w:name w:val="Default"/>
    <w:rsid w:val="007D03A7"/>
    <w:pPr>
      <w:autoSpaceDE w:val="0"/>
      <w:autoSpaceDN w:val="0"/>
      <w:adjustRightInd w:val="0"/>
      <w:spacing w:after="0" w:line="240" w:lineRule="auto"/>
    </w:pPr>
    <w:rPr>
      <w:rFonts w:ascii="Arial" w:hAnsi="Arial" w:cs="Arial"/>
      <w:color w:val="000000"/>
      <w:szCs w:val="24"/>
      <w:lang w:bidi="ar-SA"/>
    </w:rPr>
  </w:style>
  <w:style w:type="paragraph" w:styleId="Revision">
    <w:name w:val="Revision"/>
    <w:hidden/>
    <w:uiPriority w:val="99"/>
    <w:semiHidden/>
    <w:rsid w:val="007D03A7"/>
    <w:pPr>
      <w:spacing w:after="0" w:line="240" w:lineRule="auto"/>
    </w:pPr>
    <w:rPr>
      <w:rFonts w:eastAsia="Times New Roman" w:cs="Times New Roman"/>
      <w:szCs w:val="24"/>
      <w:lang w:bidi="ar-SA"/>
    </w:rPr>
  </w:style>
  <w:style w:type="character" w:customStyle="1" w:styleId="NoSpacingChar">
    <w:name w:val="No Spacing Char"/>
    <w:basedOn w:val="DefaultParagraphFont"/>
    <w:link w:val="NoSpacing"/>
    <w:uiPriority w:val="1"/>
    <w:rsid w:val="003B54C9"/>
    <w:rPr>
      <w:rFonts w:eastAsia="Times New Roman" w:cs="Times New Roman"/>
      <w:szCs w:val="24"/>
      <w:lang w:bidi="ar-SA"/>
    </w:rPr>
  </w:style>
  <w:style w:type="character" w:styleId="UnresolvedMention">
    <w:name w:val="Unresolved Mention"/>
    <w:basedOn w:val="DefaultParagraphFont"/>
    <w:uiPriority w:val="99"/>
    <w:semiHidden/>
    <w:unhideWhenUsed/>
    <w:rsid w:val="00714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126">
      <w:bodyDiv w:val="1"/>
      <w:marLeft w:val="0"/>
      <w:marRight w:val="0"/>
      <w:marTop w:val="0"/>
      <w:marBottom w:val="0"/>
      <w:divBdr>
        <w:top w:val="none" w:sz="0" w:space="0" w:color="auto"/>
        <w:left w:val="none" w:sz="0" w:space="0" w:color="auto"/>
        <w:bottom w:val="none" w:sz="0" w:space="0" w:color="auto"/>
        <w:right w:val="none" w:sz="0" w:space="0" w:color="auto"/>
      </w:divBdr>
    </w:div>
    <w:div w:id="82529956">
      <w:bodyDiv w:val="1"/>
      <w:marLeft w:val="0"/>
      <w:marRight w:val="0"/>
      <w:marTop w:val="0"/>
      <w:marBottom w:val="0"/>
      <w:divBdr>
        <w:top w:val="none" w:sz="0" w:space="0" w:color="auto"/>
        <w:left w:val="none" w:sz="0" w:space="0" w:color="auto"/>
        <w:bottom w:val="none" w:sz="0" w:space="0" w:color="auto"/>
        <w:right w:val="none" w:sz="0" w:space="0" w:color="auto"/>
      </w:divBdr>
    </w:div>
    <w:div w:id="109013923">
      <w:bodyDiv w:val="1"/>
      <w:marLeft w:val="0"/>
      <w:marRight w:val="0"/>
      <w:marTop w:val="0"/>
      <w:marBottom w:val="0"/>
      <w:divBdr>
        <w:top w:val="none" w:sz="0" w:space="0" w:color="auto"/>
        <w:left w:val="none" w:sz="0" w:space="0" w:color="auto"/>
        <w:bottom w:val="none" w:sz="0" w:space="0" w:color="auto"/>
        <w:right w:val="none" w:sz="0" w:space="0" w:color="auto"/>
      </w:divBdr>
    </w:div>
    <w:div w:id="124932986">
      <w:bodyDiv w:val="1"/>
      <w:marLeft w:val="0"/>
      <w:marRight w:val="0"/>
      <w:marTop w:val="0"/>
      <w:marBottom w:val="0"/>
      <w:divBdr>
        <w:top w:val="none" w:sz="0" w:space="0" w:color="auto"/>
        <w:left w:val="none" w:sz="0" w:space="0" w:color="auto"/>
        <w:bottom w:val="none" w:sz="0" w:space="0" w:color="auto"/>
        <w:right w:val="none" w:sz="0" w:space="0" w:color="auto"/>
      </w:divBdr>
    </w:div>
    <w:div w:id="221211177">
      <w:bodyDiv w:val="1"/>
      <w:marLeft w:val="0"/>
      <w:marRight w:val="0"/>
      <w:marTop w:val="0"/>
      <w:marBottom w:val="0"/>
      <w:divBdr>
        <w:top w:val="none" w:sz="0" w:space="0" w:color="auto"/>
        <w:left w:val="none" w:sz="0" w:space="0" w:color="auto"/>
        <w:bottom w:val="none" w:sz="0" w:space="0" w:color="auto"/>
        <w:right w:val="none" w:sz="0" w:space="0" w:color="auto"/>
      </w:divBdr>
    </w:div>
    <w:div w:id="254017637">
      <w:bodyDiv w:val="1"/>
      <w:marLeft w:val="0"/>
      <w:marRight w:val="0"/>
      <w:marTop w:val="0"/>
      <w:marBottom w:val="0"/>
      <w:divBdr>
        <w:top w:val="none" w:sz="0" w:space="0" w:color="auto"/>
        <w:left w:val="none" w:sz="0" w:space="0" w:color="auto"/>
        <w:bottom w:val="none" w:sz="0" w:space="0" w:color="auto"/>
        <w:right w:val="none" w:sz="0" w:space="0" w:color="auto"/>
      </w:divBdr>
    </w:div>
    <w:div w:id="256063501">
      <w:bodyDiv w:val="1"/>
      <w:marLeft w:val="0"/>
      <w:marRight w:val="0"/>
      <w:marTop w:val="0"/>
      <w:marBottom w:val="0"/>
      <w:divBdr>
        <w:top w:val="none" w:sz="0" w:space="0" w:color="auto"/>
        <w:left w:val="none" w:sz="0" w:space="0" w:color="auto"/>
        <w:bottom w:val="none" w:sz="0" w:space="0" w:color="auto"/>
        <w:right w:val="none" w:sz="0" w:space="0" w:color="auto"/>
      </w:divBdr>
    </w:div>
    <w:div w:id="265574915">
      <w:bodyDiv w:val="1"/>
      <w:marLeft w:val="0"/>
      <w:marRight w:val="0"/>
      <w:marTop w:val="0"/>
      <w:marBottom w:val="0"/>
      <w:divBdr>
        <w:top w:val="none" w:sz="0" w:space="0" w:color="auto"/>
        <w:left w:val="none" w:sz="0" w:space="0" w:color="auto"/>
        <w:bottom w:val="none" w:sz="0" w:space="0" w:color="auto"/>
        <w:right w:val="none" w:sz="0" w:space="0" w:color="auto"/>
      </w:divBdr>
    </w:div>
    <w:div w:id="274366347">
      <w:bodyDiv w:val="1"/>
      <w:marLeft w:val="0"/>
      <w:marRight w:val="0"/>
      <w:marTop w:val="0"/>
      <w:marBottom w:val="0"/>
      <w:divBdr>
        <w:top w:val="none" w:sz="0" w:space="0" w:color="auto"/>
        <w:left w:val="none" w:sz="0" w:space="0" w:color="auto"/>
        <w:bottom w:val="none" w:sz="0" w:space="0" w:color="auto"/>
        <w:right w:val="none" w:sz="0" w:space="0" w:color="auto"/>
      </w:divBdr>
    </w:div>
    <w:div w:id="278143962">
      <w:bodyDiv w:val="1"/>
      <w:marLeft w:val="0"/>
      <w:marRight w:val="0"/>
      <w:marTop w:val="0"/>
      <w:marBottom w:val="0"/>
      <w:divBdr>
        <w:top w:val="none" w:sz="0" w:space="0" w:color="auto"/>
        <w:left w:val="none" w:sz="0" w:space="0" w:color="auto"/>
        <w:bottom w:val="none" w:sz="0" w:space="0" w:color="auto"/>
        <w:right w:val="none" w:sz="0" w:space="0" w:color="auto"/>
      </w:divBdr>
    </w:div>
    <w:div w:id="300429725">
      <w:bodyDiv w:val="1"/>
      <w:marLeft w:val="0"/>
      <w:marRight w:val="0"/>
      <w:marTop w:val="0"/>
      <w:marBottom w:val="0"/>
      <w:divBdr>
        <w:top w:val="none" w:sz="0" w:space="0" w:color="auto"/>
        <w:left w:val="none" w:sz="0" w:space="0" w:color="auto"/>
        <w:bottom w:val="none" w:sz="0" w:space="0" w:color="auto"/>
        <w:right w:val="none" w:sz="0" w:space="0" w:color="auto"/>
      </w:divBdr>
    </w:div>
    <w:div w:id="308243691">
      <w:bodyDiv w:val="1"/>
      <w:marLeft w:val="0"/>
      <w:marRight w:val="0"/>
      <w:marTop w:val="0"/>
      <w:marBottom w:val="0"/>
      <w:divBdr>
        <w:top w:val="none" w:sz="0" w:space="0" w:color="auto"/>
        <w:left w:val="none" w:sz="0" w:space="0" w:color="auto"/>
        <w:bottom w:val="none" w:sz="0" w:space="0" w:color="auto"/>
        <w:right w:val="none" w:sz="0" w:space="0" w:color="auto"/>
      </w:divBdr>
    </w:div>
    <w:div w:id="327831987">
      <w:bodyDiv w:val="1"/>
      <w:marLeft w:val="0"/>
      <w:marRight w:val="0"/>
      <w:marTop w:val="0"/>
      <w:marBottom w:val="0"/>
      <w:divBdr>
        <w:top w:val="none" w:sz="0" w:space="0" w:color="auto"/>
        <w:left w:val="none" w:sz="0" w:space="0" w:color="auto"/>
        <w:bottom w:val="none" w:sz="0" w:space="0" w:color="auto"/>
        <w:right w:val="none" w:sz="0" w:space="0" w:color="auto"/>
      </w:divBdr>
    </w:div>
    <w:div w:id="340084473">
      <w:bodyDiv w:val="1"/>
      <w:marLeft w:val="0"/>
      <w:marRight w:val="0"/>
      <w:marTop w:val="0"/>
      <w:marBottom w:val="0"/>
      <w:divBdr>
        <w:top w:val="none" w:sz="0" w:space="0" w:color="auto"/>
        <w:left w:val="none" w:sz="0" w:space="0" w:color="auto"/>
        <w:bottom w:val="none" w:sz="0" w:space="0" w:color="auto"/>
        <w:right w:val="none" w:sz="0" w:space="0" w:color="auto"/>
      </w:divBdr>
    </w:div>
    <w:div w:id="351032228">
      <w:bodyDiv w:val="1"/>
      <w:marLeft w:val="0"/>
      <w:marRight w:val="0"/>
      <w:marTop w:val="0"/>
      <w:marBottom w:val="0"/>
      <w:divBdr>
        <w:top w:val="none" w:sz="0" w:space="0" w:color="auto"/>
        <w:left w:val="none" w:sz="0" w:space="0" w:color="auto"/>
        <w:bottom w:val="none" w:sz="0" w:space="0" w:color="auto"/>
        <w:right w:val="none" w:sz="0" w:space="0" w:color="auto"/>
      </w:divBdr>
    </w:div>
    <w:div w:id="358745921">
      <w:bodyDiv w:val="1"/>
      <w:marLeft w:val="0"/>
      <w:marRight w:val="0"/>
      <w:marTop w:val="0"/>
      <w:marBottom w:val="0"/>
      <w:divBdr>
        <w:top w:val="none" w:sz="0" w:space="0" w:color="auto"/>
        <w:left w:val="none" w:sz="0" w:space="0" w:color="auto"/>
        <w:bottom w:val="none" w:sz="0" w:space="0" w:color="auto"/>
        <w:right w:val="none" w:sz="0" w:space="0" w:color="auto"/>
      </w:divBdr>
    </w:div>
    <w:div w:id="370693721">
      <w:bodyDiv w:val="1"/>
      <w:marLeft w:val="0"/>
      <w:marRight w:val="0"/>
      <w:marTop w:val="0"/>
      <w:marBottom w:val="0"/>
      <w:divBdr>
        <w:top w:val="none" w:sz="0" w:space="0" w:color="auto"/>
        <w:left w:val="none" w:sz="0" w:space="0" w:color="auto"/>
        <w:bottom w:val="none" w:sz="0" w:space="0" w:color="auto"/>
        <w:right w:val="none" w:sz="0" w:space="0" w:color="auto"/>
      </w:divBdr>
    </w:div>
    <w:div w:id="383145858">
      <w:bodyDiv w:val="1"/>
      <w:marLeft w:val="0"/>
      <w:marRight w:val="0"/>
      <w:marTop w:val="0"/>
      <w:marBottom w:val="0"/>
      <w:divBdr>
        <w:top w:val="none" w:sz="0" w:space="0" w:color="auto"/>
        <w:left w:val="none" w:sz="0" w:space="0" w:color="auto"/>
        <w:bottom w:val="none" w:sz="0" w:space="0" w:color="auto"/>
        <w:right w:val="none" w:sz="0" w:space="0" w:color="auto"/>
      </w:divBdr>
    </w:div>
    <w:div w:id="401104164">
      <w:bodyDiv w:val="1"/>
      <w:marLeft w:val="0"/>
      <w:marRight w:val="0"/>
      <w:marTop w:val="0"/>
      <w:marBottom w:val="0"/>
      <w:divBdr>
        <w:top w:val="none" w:sz="0" w:space="0" w:color="auto"/>
        <w:left w:val="none" w:sz="0" w:space="0" w:color="auto"/>
        <w:bottom w:val="none" w:sz="0" w:space="0" w:color="auto"/>
        <w:right w:val="none" w:sz="0" w:space="0" w:color="auto"/>
      </w:divBdr>
    </w:div>
    <w:div w:id="405955523">
      <w:bodyDiv w:val="1"/>
      <w:marLeft w:val="0"/>
      <w:marRight w:val="0"/>
      <w:marTop w:val="0"/>
      <w:marBottom w:val="0"/>
      <w:divBdr>
        <w:top w:val="none" w:sz="0" w:space="0" w:color="auto"/>
        <w:left w:val="none" w:sz="0" w:space="0" w:color="auto"/>
        <w:bottom w:val="none" w:sz="0" w:space="0" w:color="auto"/>
        <w:right w:val="none" w:sz="0" w:space="0" w:color="auto"/>
      </w:divBdr>
    </w:div>
    <w:div w:id="444078538">
      <w:bodyDiv w:val="1"/>
      <w:marLeft w:val="0"/>
      <w:marRight w:val="0"/>
      <w:marTop w:val="0"/>
      <w:marBottom w:val="0"/>
      <w:divBdr>
        <w:top w:val="none" w:sz="0" w:space="0" w:color="auto"/>
        <w:left w:val="none" w:sz="0" w:space="0" w:color="auto"/>
        <w:bottom w:val="none" w:sz="0" w:space="0" w:color="auto"/>
        <w:right w:val="none" w:sz="0" w:space="0" w:color="auto"/>
      </w:divBdr>
    </w:div>
    <w:div w:id="448858618">
      <w:bodyDiv w:val="1"/>
      <w:marLeft w:val="0"/>
      <w:marRight w:val="0"/>
      <w:marTop w:val="0"/>
      <w:marBottom w:val="0"/>
      <w:divBdr>
        <w:top w:val="none" w:sz="0" w:space="0" w:color="auto"/>
        <w:left w:val="none" w:sz="0" w:space="0" w:color="auto"/>
        <w:bottom w:val="none" w:sz="0" w:space="0" w:color="auto"/>
        <w:right w:val="none" w:sz="0" w:space="0" w:color="auto"/>
      </w:divBdr>
    </w:div>
    <w:div w:id="449864383">
      <w:bodyDiv w:val="1"/>
      <w:marLeft w:val="0"/>
      <w:marRight w:val="0"/>
      <w:marTop w:val="0"/>
      <w:marBottom w:val="0"/>
      <w:divBdr>
        <w:top w:val="none" w:sz="0" w:space="0" w:color="auto"/>
        <w:left w:val="none" w:sz="0" w:space="0" w:color="auto"/>
        <w:bottom w:val="none" w:sz="0" w:space="0" w:color="auto"/>
        <w:right w:val="none" w:sz="0" w:space="0" w:color="auto"/>
      </w:divBdr>
    </w:div>
    <w:div w:id="469133734">
      <w:bodyDiv w:val="1"/>
      <w:marLeft w:val="0"/>
      <w:marRight w:val="0"/>
      <w:marTop w:val="0"/>
      <w:marBottom w:val="0"/>
      <w:divBdr>
        <w:top w:val="none" w:sz="0" w:space="0" w:color="auto"/>
        <w:left w:val="none" w:sz="0" w:space="0" w:color="auto"/>
        <w:bottom w:val="none" w:sz="0" w:space="0" w:color="auto"/>
        <w:right w:val="none" w:sz="0" w:space="0" w:color="auto"/>
      </w:divBdr>
    </w:div>
    <w:div w:id="554857445">
      <w:bodyDiv w:val="1"/>
      <w:marLeft w:val="0"/>
      <w:marRight w:val="0"/>
      <w:marTop w:val="0"/>
      <w:marBottom w:val="0"/>
      <w:divBdr>
        <w:top w:val="none" w:sz="0" w:space="0" w:color="auto"/>
        <w:left w:val="none" w:sz="0" w:space="0" w:color="auto"/>
        <w:bottom w:val="none" w:sz="0" w:space="0" w:color="auto"/>
        <w:right w:val="none" w:sz="0" w:space="0" w:color="auto"/>
      </w:divBdr>
    </w:div>
    <w:div w:id="580337771">
      <w:bodyDiv w:val="1"/>
      <w:marLeft w:val="0"/>
      <w:marRight w:val="0"/>
      <w:marTop w:val="0"/>
      <w:marBottom w:val="0"/>
      <w:divBdr>
        <w:top w:val="none" w:sz="0" w:space="0" w:color="auto"/>
        <w:left w:val="none" w:sz="0" w:space="0" w:color="auto"/>
        <w:bottom w:val="none" w:sz="0" w:space="0" w:color="auto"/>
        <w:right w:val="none" w:sz="0" w:space="0" w:color="auto"/>
      </w:divBdr>
    </w:div>
    <w:div w:id="625433371">
      <w:bodyDiv w:val="1"/>
      <w:marLeft w:val="0"/>
      <w:marRight w:val="0"/>
      <w:marTop w:val="0"/>
      <w:marBottom w:val="0"/>
      <w:divBdr>
        <w:top w:val="none" w:sz="0" w:space="0" w:color="auto"/>
        <w:left w:val="none" w:sz="0" w:space="0" w:color="auto"/>
        <w:bottom w:val="none" w:sz="0" w:space="0" w:color="auto"/>
        <w:right w:val="none" w:sz="0" w:space="0" w:color="auto"/>
      </w:divBdr>
    </w:div>
    <w:div w:id="648554730">
      <w:bodyDiv w:val="1"/>
      <w:marLeft w:val="0"/>
      <w:marRight w:val="0"/>
      <w:marTop w:val="0"/>
      <w:marBottom w:val="0"/>
      <w:divBdr>
        <w:top w:val="none" w:sz="0" w:space="0" w:color="auto"/>
        <w:left w:val="none" w:sz="0" w:space="0" w:color="auto"/>
        <w:bottom w:val="none" w:sz="0" w:space="0" w:color="auto"/>
        <w:right w:val="none" w:sz="0" w:space="0" w:color="auto"/>
      </w:divBdr>
    </w:div>
    <w:div w:id="662246067">
      <w:bodyDiv w:val="1"/>
      <w:marLeft w:val="0"/>
      <w:marRight w:val="0"/>
      <w:marTop w:val="0"/>
      <w:marBottom w:val="0"/>
      <w:divBdr>
        <w:top w:val="none" w:sz="0" w:space="0" w:color="auto"/>
        <w:left w:val="none" w:sz="0" w:space="0" w:color="auto"/>
        <w:bottom w:val="none" w:sz="0" w:space="0" w:color="auto"/>
        <w:right w:val="none" w:sz="0" w:space="0" w:color="auto"/>
      </w:divBdr>
    </w:div>
    <w:div w:id="682440696">
      <w:bodyDiv w:val="1"/>
      <w:marLeft w:val="0"/>
      <w:marRight w:val="0"/>
      <w:marTop w:val="0"/>
      <w:marBottom w:val="0"/>
      <w:divBdr>
        <w:top w:val="none" w:sz="0" w:space="0" w:color="auto"/>
        <w:left w:val="none" w:sz="0" w:space="0" w:color="auto"/>
        <w:bottom w:val="none" w:sz="0" w:space="0" w:color="auto"/>
        <w:right w:val="none" w:sz="0" w:space="0" w:color="auto"/>
      </w:divBdr>
    </w:div>
    <w:div w:id="737438935">
      <w:bodyDiv w:val="1"/>
      <w:marLeft w:val="0"/>
      <w:marRight w:val="0"/>
      <w:marTop w:val="0"/>
      <w:marBottom w:val="0"/>
      <w:divBdr>
        <w:top w:val="none" w:sz="0" w:space="0" w:color="auto"/>
        <w:left w:val="none" w:sz="0" w:space="0" w:color="auto"/>
        <w:bottom w:val="none" w:sz="0" w:space="0" w:color="auto"/>
        <w:right w:val="none" w:sz="0" w:space="0" w:color="auto"/>
      </w:divBdr>
    </w:div>
    <w:div w:id="746849851">
      <w:bodyDiv w:val="1"/>
      <w:marLeft w:val="0"/>
      <w:marRight w:val="0"/>
      <w:marTop w:val="0"/>
      <w:marBottom w:val="0"/>
      <w:divBdr>
        <w:top w:val="none" w:sz="0" w:space="0" w:color="auto"/>
        <w:left w:val="none" w:sz="0" w:space="0" w:color="auto"/>
        <w:bottom w:val="none" w:sz="0" w:space="0" w:color="auto"/>
        <w:right w:val="none" w:sz="0" w:space="0" w:color="auto"/>
      </w:divBdr>
    </w:div>
    <w:div w:id="771323950">
      <w:bodyDiv w:val="1"/>
      <w:marLeft w:val="0"/>
      <w:marRight w:val="0"/>
      <w:marTop w:val="0"/>
      <w:marBottom w:val="0"/>
      <w:divBdr>
        <w:top w:val="none" w:sz="0" w:space="0" w:color="auto"/>
        <w:left w:val="none" w:sz="0" w:space="0" w:color="auto"/>
        <w:bottom w:val="none" w:sz="0" w:space="0" w:color="auto"/>
        <w:right w:val="none" w:sz="0" w:space="0" w:color="auto"/>
      </w:divBdr>
    </w:div>
    <w:div w:id="809447202">
      <w:bodyDiv w:val="1"/>
      <w:marLeft w:val="0"/>
      <w:marRight w:val="0"/>
      <w:marTop w:val="0"/>
      <w:marBottom w:val="0"/>
      <w:divBdr>
        <w:top w:val="none" w:sz="0" w:space="0" w:color="auto"/>
        <w:left w:val="none" w:sz="0" w:space="0" w:color="auto"/>
        <w:bottom w:val="none" w:sz="0" w:space="0" w:color="auto"/>
        <w:right w:val="none" w:sz="0" w:space="0" w:color="auto"/>
      </w:divBdr>
    </w:div>
    <w:div w:id="824397712">
      <w:bodyDiv w:val="1"/>
      <w:marLeft w:val="0"/>
      <w:marRight w:val="0"/>
      <w:marTop w:val="0"/>
      <w:marBottom w:val="0"/>
      <w:divBdr>
        <w:top w:val="none" w:sz="0" w:space="0" w:color="auto"/>
        <w:left w:val="none" w:sz="0" w:space="0" w:color="auto"/>
        <w:bottom w:val="none" w:sz="0" w:space="0" w:color="auto"/>
        <w:right w:val="none" w:sz="0" w:space="0" w:color="auto"/>
      </w:divBdr>
    </w:div>
    <w:div w:id="827479104">
      <w:bodyDiv w:val="1"/>
      <w:marLeft w:val="0"/>
      <w:marRight w:val="0"/>
      <w:marTop w:val="0"/>
      <w:marBottom w:val="0"/>
      <w:divBdr>
        <w:top w:val="none" w:sz="0" w:space="0" w:color="auto"/>
        <w:left w:val="none" w:sz="0" w:space="0" w:color="auto"/>
        <w:bottom w:val="none" w:sz="0" w:space="0" w:color="auto"/>
        <w:right w:val="none" w:sz="0" w:space="0" w:color="auto"/>
      </w:divBdr>
    </w:div>
    <w:div w:id="863254359">
      <w:bodyDiv w:val="1"/>
      <w:marLeft w:val="0"/>
      <w:marRight w:val="0"/>
      <w:marTop w:val="0"/>
      <w:marBottom w:val="0"/>
      <w:divBdr>
        <w:top w:val="none" w:sz="0" w:space="0" w:color="auto"/>
        <w:left w:val="none" w:sz="0" w:space="0" w:color="auto"/>
        <w:bottom w:val="none" w:sz="0" w:space="0" w:color="auto"/>
        <w:right w:val="none" w:sz="0" w:space="0" w:color="auto"/>
      </w:divBdr>
    </w:div>
    <w:div w:id="912545973">
      <w:bodyDiv w:val="1"/>
      <w:marLeft w:val="0"/>
      <w:marRight w:val="0"/>
      <w:marTop w:val="0"/>
      <w:marBottom w:val="0"/>
      <w:divBdr>
        <w:top w:val="none" w:sz="0" w:space="0" w:color="auto"/>
        <w:left w:val="none" w:sz="0" w:space="0" w:color="auto"/>
        <w:bottom w:val="none" w:sz="0" w:space="0" w:color="auto"/>
        <w:right w:val="none" w:sz="0" w:space="0" w:color="auto"/>
      </w:divBdr>
    </w:div>
    <w:div w:id="969633974">
      <w:bodyDiv w:val="1"/>
      <w:marLeft w:val="0"/>
      <w:marRight w:val="0"/>
      <w:marTop w:val="0"/>
      <w:marBottom w:val="0"/>
      <w:divBdr>
        <w:top w:val="none" w:sz="0" w:space="0" w:color="auto"/>
        <w:left w:val="none" w:sz="0" w:space="0" w:color="auto"/>
        <w:bottom w:val="none" w:sz="0" w:space="0" w:color="auto"/>
        <w:right w:val="none" w:sz="0" w:space="0" w:color="auto"/>
      </w:divBdr>
    </w:div>
    <w:div w:id="1028794113">
      <w:bodyDiv w:val="1"/>
      <w:marLeft w:val="0"/>
      <w:marRight w:val="0"/>
      <w:marTop w:val="0"/>
      <w:marBottom w:val="0"/>
      <w:divBdr>
        <w:top w:val="none" w:sz="0" w:space="0" w:color="auto"/>
        <w:left w:val="none" w:sz="0" w:space="0" w:color="auto"/>
        <w:bottom w:val="none" w:sz="0" w:space="0" w:color="auto"/>
        <w:right w:val="none" w:sz="0" w:space="0" w:color="auto"/>
      </w:divBdr>
    </w:div>
    <w:div w:id="1033457608">
      <w:bodyDiv w:val="1"/>
      <w:marLeft w:val="0"/>
      <w:marRight w:val="0"/>
      <w:marTop w:val="0"/>
      <w:marBottom w:val="0"/>
      <w:divBdr>
        <w:top w:val="none" w:sz="0" w:space="0" w:color="auto"/>
        <w:left w:val="none" w:sz="0" w:space="0" w:color="auto"/>
        <w:bottom w:val="none" w:sz="0" w:space="0" w:color="auto"/>
        <w:right w:val="none" w:sz="0" w:space="0" w:color="auto"/>
      </w:divBdr>
    </w:div>
    <w:div w:id="1045064751">
      <w:bodyDiv w:val="1"/>
      <w:marLeft w:val="0"/>
      <w:marRight w:val="0"/>
      <w:marTop w:val="0"/>
      <w:marBottom w:val="0"/>
      <w:divBdr>
        <w:top w:val="none" w:sz="0" w:space="0" w:color="auto"/>
        <w:left w:val="none" w:sz="0" w:space="0" w:color="auto"/>
        <w:bottom w:val="none" w:sz="0" w:space="0" w:color="auto"/>
        <w:right w:val="none" w:sz="0" w:space="0" w:color="auto"/>
      </w:divBdr>
    </w:div>
    <w:div w:id="1063068967">
      <w:bodyDiv w:val="1"/>
      <w:marLeft w:val="0"/>
      <w:marRight w:val="0"/>
      <w:marTop w:val="0"/>
      <w:marBottom w:val="0"/>
      <w:divBdr>
        <w:top w:val="none" w:sz="0" w:space="0" w:color="auto"/>
        <w:left w:val="none" w:sz="0" w:space="0" w:color="auto"/>
        <w:bottom w:val="none" w:sz="0" w:space="0" w:color="auto"/>
        <w:right w:val="none" w:sz="0" w:space="0" w:color="auto"/>
      </w:divBdr>
    </w:div>
    <w:div w:id="1128664130">
      <w:bodyDiv w:val="1"/>
      <w:marLeft w:val="0"/>
      <w:marRight w:val="0"/>
      <w:marTop w:val="0"/>
      <w:marBottom w:val="0"/>
      <w:divBdr>
        <w:top w:val="none" w:sz="0" w:space="0" w:color="auto"/>
        <w:left w:val="none" w:sz="0" w:space="0" w:color="auto"/>
        <w:bottom w:val="none" w:sz="0" w:space="0" w:color="auto"/>
        <w:right w:val="none" w:sz="0" w:space="0" w:color="auto"/>
      </w:divBdr>
    </w:div>
    <w:div w:id="1145196263">
      <w:bodyDiv w:val="1"/>
      <w:marLeft w:val="0"/>
      <w:marRight w:val="0"/>
      <w:marTop w:val="0"/>
      <w:marBottom w:val="0"/>
      <w:divBdr>
        <w:top w:val="none" w:sz="0" w:space="0" w:color="auto"/>
        <w:left w:val="none" w:sz="0" w:space="0" w:color="auto"/>
        <w:bottom w:val="none" w:sz="0" w:space="0" w:color="auto"/>
        <w:right w:val="none" w:sz="0" w:space="0" w:color="auto"/>
      </w:divBdr>
    </w:div>
    <w:div w:id="1156993924">
      <w:bodyDiv w:val="1"/>
      <w:marLeft w:val="0"/>
      <w:marRight w:val="0"/>
      <w:marTop w:val="0"/>
      <w:marBottom w:val="0"/>
      <w:divBdr>
        <w:top w:val="none" w:sz="0" w:space="0" w:color="auto"/>
        <w:left w:val="none" w:sz="0" w:space="0" w:color="auto"/>
        <w:bottom w:val="none" w:sz="0" w:space="0" w:color="auto"/>
        <w:right w:val="none" w:sz="0" w:space="0" w:color="auto"/>
      </w:divBdr>
    </w:div>
    <w:div w:id="1189832075">
      <w:bodyDiv w:val="1"/>
      <w:marLeft w:val="0"/>
      <w:marRight w:val="0"/>
      <w:marTop w:val="0"/>
      <w:marBottom w:val="0"/>
      <w:divBdr>
        <w:top w:val="none" w:sz="0" w:space="0" w:color="auto"/>
        <w:left w:val="none" w:sz="0" w:space="0" w:color="auto"/>
        <w:bottom w:val="none" w:sz="0" w:space="0" w:color="auto"/>
        <w:right w:val="none" w:sz="0" w:space="0" w:color="auto"/>
      </w:divBdr>
    </w:div>
    <w:div w:id="1194801596">
      <w:bodyDiv w:val="1"/>
      <w:marLeft w:val="0"/>
      <w:marRight w:val="0"/>
      <w:marTop w:val="0"/>
      <w:marBottom w:val="0"/>
      <w:divBdr>
        <w:top w:val="none" w:sz="0" w:space="0" w:color="auto"/>
        <w:left w:val="none" w:sz="0" w:space="0" w:color="auto"/>
        <w:bottom w:val="none" w:sz="0" w:space="0" w:color="auto"/>
        <w:right w:val="none" w:sz="0" w:space="0" w:color="auto"/>
      </w:divBdr>
    </w:div>
    <w:div w:id="1205555178">
      <w:bodyDiv w:val="1"/>
      <w:marLeft w:val="0"/>
      <w:marRight w:val="0"/>
      <w:marTop w:val="0"/>
      <w:marBottom w:val="0"/>
      <w:divBdr>
        <w:top w:val="none" w:sz="0" w:space="0" w:color="auto"/>
        <w:left w:val="none" w:sz="0" w:space="0" w:color="auto"/>
        <w:bottom w:val="none" w:sz="0" w:space="0" w:color="auto"/>
        <w:right w:val="none" w:sz="0" w:space="0" w:color="auto"/>
      </w:divBdr>
    </w:div>
    <w:div w:id="1220441674">
      <w:bodyDiv w:val="1"/>
      <w:marLeft w:val="0"/>
      <w:marRight w:val="0"/>
      <w:marTop w:val="0"/>
      <w:marBottom w:val="0"/>
      <w:divBdr>
        <w:top w:val="none" w:sz="0" w:space="0" w:color="auto"/>
        <w:left w:val="none" w:sz="0" w:space="0" w:color="auto"/>
        <w:bottom w:val="none" w:sz="0" w:space="0" w:color="auto"/>
        <w:right w:val="none" w:sz="0" w:space="0" w:color="auto"/>
      </w:divBdr>
    </w:div>
    <w:div w:id="1239092239">
      <w:bodyDiv w:val="1"/>
      <w:marLeft w:val="0"/>
      <w:marRight w:val="0"/>
      <w:marTop w:val="0"/>
      <w:marBottom w:val="0"/>
      <w:divBdr>
        <w:top w:val="none" w:sz="0" w:space="0" w:color="auto"/>
        <w:left w:val="none" w:sz="0" w:space="0" w:color="auto"/>
        <w:bottom w:val="none" w:sz="0" w:space="0" w:color="auto"/>
        <w:right w:val="none" w:sz="0" w:space="0" w:color="auto"/>
      </w:divBdr>
    </w:div>
    <w:div w:id="1255480249">
      <w:bodyDiv w:val="1"/>
      <w:marLeft w:val="0"/>
      <w:marRight w:val="0"/>
      <w:marTop w:val="0"/>
      <w:marBottom w:val="0"/>
      <w:divBdr>
        <w:top w:val="none" w:sz="0" w:space="0" w:color="auto"/>
        <w:left w:val="none" w:sz="0" w:space="0" w:color="auto"/>
        <w:bottom w:val="none" w:sz="0" w:space="0" w:color="auto"/>
        <w:right w:val="none" w:sz="0" w:space="0" w:color="auto"/>
      </w:divBdr>
    </w:div>
    <w:div w:id="1302736988">
      <w:bodyDiv w:val="1"/>
      <w:marLeft w:val="0"/>
      <w:marRight w:val="0"/>
      <w:marTop w:val="0"/>
      <w:marBottom w:val="0"/>
      <w:divBdr>
        <w:top w:val="none" w:sz="0" w:space="0" w:color="auto"/>
        <w:left w:val="none" w:sz="0" w:space="0" w:color="auto"/>
        <w:bottom w:val="none" w:sz="0" w:space="0" w:color="auto"/>
        <w:right w:val="none" w:sz="0" w:space="0" w:color="auto"/>
      </w:divBdr>
      <w:divsChild>
        <w:div w:id="2120491713">
          <w:marLeft w:val="0"/>
          <w:marRight w:val="0"/>
          <w:marTop w:val="0"/>
          <w:marBottom w:val="0"/>
          <w:divBdr>
            <w:top w:val="none" w:sz="0" w:space="0" w:color="auto"/>
            <w:left w:val="none" w:sz="0" w:space="0" w:color="auto"/>
            <w:bottom w:val="none" w:sz="0" w:space="0" w:color="auto"/>
            <w:right w:val="none" w:sz="0" w:space="0" w:color="auto"/>
          </w:divBdr>
        </w:div>
      </w:divsChild>
    </w:div>
    <w:div w:id="1319380224">
      <w:bodyDiv w:val="1"/>
      <w:marLeft w:val="0"/>
      <w:marRight w:val="0"/>
      <w:marTop w:val="0"/>
      <w:marBottom w:val="0"/>
      <w:divBdr>
        <w:top w:val="none" w:sz="0" w:space="0" w:color="auto"/>
        <w:left w:val="none" w:sz="0" w:space="0" w:color="auto"/>
        <w:bottom w:val="none" w:sz="0" w:space="0" w:color="auto"/>
        <w:right w:val="none" w:sz="0" w:space="0" w:color="auto"/>
      </w:divBdr>
    </w:div>
    <w:div w:id="1342854219">
      <w:bodyDiv w:val="1"/>
      <w:marLeft w:val="0"/>
      <w:marRight w:val="0"/>
      <w:marTop w:val="0"/>
      <w:marBottom w:val="0"/>
      <w:divBdr>
        <w:top w:val="none" w:sz="0" w:space="0" w:color="auto"/>
        <w:left w:val="none" w:sz="0" w:space="0" w:color="auto"/>
        <w:bottom w:val="none" w:sz="0" w:space="0" w:color="auto"/>
        <w:right w:val="none" w:sz="0" w:space="0" w:color="auto"/>
      </w:divBdr>
    </w:div>
    <w:div w:id="1366369414">
      <w:bodyDiv w:val="1"/>
      <w:marLeft w:val="0"/>
      <w:marRight w:val="0"/>
      <w:marTop w:val="0"/>
      <w:marBottom w:val="0"/>
      <w:divBdr>
        <w:top w:val="none" w:sz="0" w:space="0" w:color="auto"/>
        <w:left w:val="none" w:sz="0" w:space="0" w:color="auto"/>
        <w:bottom w:val="none" w:sz="0" w:space="0" w:color="auto"/>
        <w:right w:val="none" w:sz="0" w:space="0" w:color="auto"/>
      </w:divBdr>
    </w:div>
    <w:div w:id="1375348154">
      <w:bodyDiv w:val="1"/>
      <w:marLeft w:val="0"/>
      <w:marRight w:val="0"/>
      <w:marTop w:val="0"/>
      <w:marBottom w:val="0"/>
      <w:divBdr>
        <w:top w:val="none" w:sz="0" w:space="0" w:color="auto"/>
        <w:left w:val="none" w:sz="0" w:space="0" w:color="auto"/>
        <w:bottom w:val="none" w:sz="0" w:space="0" w:color="auto"/>
        <w:right w:val="none" w:sz="0" w:space="0" w:color="auto"/>
      </w:divBdr>
    </w:div>
    <w:div w:id="1385637664">
      <w:bodyDiv w:val="1"/>
      <w:marLeft w:val="0"/>
      <w:marRight w:val="0"/>
      <w:marTop w:val="0"/>
      <w:marBottom w:val="0"/>
      <w:divBdr>
        <w:top w:val="none" w:sz="0" w:space="0" w:color="auto"/>
        <w:left w:val="none" w:sz="0" w:space="0" w:color="auto"/>
        <w:bottom w:val="none" w:sz="0" w:space="0" w:color="auto"/>
        <w:right w:val="none" w:sz="0" w:space="0" w:color="auto"/>
      </w:divBdr>
    </w:div>
    <w:div w:id="1395348237">
      <w:bodyDiv w:val="1"/>
      <w:marLeft w:val="0"/>
      <w:marRight w:val="0"/>
      <w:marTop w:val="0"/>
      <w:marBottom w:val="0"/>
      <w:divBdr>
        <w:top w:val="none" w:sz="0" w:space="0" w:color="auto"/>
        <w:left w:val="none" w:sz="0" w:space="0" w:color="auto"/>
        <w:bottom w:val="none" w:sz="0" w:space="0" w:color="auto"/>
        <w:right w:val="none" w:sz="0" w:space="0" w:color="auto"/>
      </w:divBdr>
    </w:div>
    <w:div w:id="1421414739">
      <w:bodyDiv w:val="1"/>
      <w:marLeft w:val="0"/>
      <w:marRight w:val="0"/>
      <w:marTop w:val="0"/>
      <w:marBottom w:val="0"/>
      <w:divBdr>
        <w:top w:val="none" w:sz="0" w:space="0" w:color="auto"/>
        <w:left w:val="none" w:sz="0" w:space="0" w:color="auto"/>
        <w:bottom w:val="none" w:sz="0" w:space="0" w:color="auto"/>
        <w:right w:val="none" w:sz="0" w:space="0" w:color="auto"/>
      </w:divBdr>
    </w:div>
    <w:div w:id="1452554788">
      <w:bodyDiv w:val="1"/>
      <w:marLeft w:val="0"/>
      <w:marRight w:val="0"/>
      <w:marTop w:val="0"/>
      <w:marBottom w:val="0"/>
      <w:divBdr>
        <w:top w:val="none" w:sz="0" w:space="0" w:color="auto"/>
        <w:left w:val="none" w:sz="0" w:space="0" w:color="auto"/>
        <w:bottom w:val="none" w:sz="0" w:space="0" w:color="auto"/>
        <w:right w:val="none" w:sz="0" w:space="0" w:color="auto"/>
      </w:divBdr>
    </w:div>
    <w:div w:id="1475172566">
      <w:bodyDiv w:val="1"/>
      <w:marLeft w:val="0"/>
      <w:marRight w:val="0"/>
      <w:marTop w:val="0"/>
      <w:marBottom w:val="0"/>
      <w:divBdr>
        <w:top w:val="none" w:sz="0" w:space="0" w:color="auto"/>
        <w:left w:val="none" w:sz="0" w:space="0" w:color="auto"/>
        <w:bottom w:val="none" w:sz="0" w:space="0" w:color="auto"/>
        <w:right w:val="none" w:sz="0" w:space="0" w:color="auto"/>
      </w:divBdr>
    </w:div>
    <w:div w:id="1477336891">
      <w:bodyDiv w:val="1"/>
      <w:marLeft w:val="0"/>
      <w:marRight w:val="0"/>
      <w:marTop w:val="0"/>
      <w:marBottom w:val="0"/>
      <w:divBdr>
        <w:top w:val="none" w:sz="0" w:space="0" w:color="auto"/>
        <w:left w:val="none" w:sz="0" w:space="0" w:color="auto"/>
        <w:bottom w:val="none" w:sz="0" w:space="0" w:color="auto"/>
        <w:right w:val="none" w:sz="0" w:space="0" w:color="auto"/>
      </w:divBdr>
    </w:div>
    <w:div w:id="1484661624">
      <w:bodyDiv w:val="1"/>
      <w:marLeft w:val="0"/>
      <w:marRight w:val="0"/>
      <w:marTop w:val="0"/>
      <w:marBottom w:val="0"/>
      <w:divBdr>
        <w:top w:val="none" w:sz="0" w:space="0" w:color="auto"/>
        <w:left w:val="none" w:sz="0" w:space="0" w:color="auto"/>
        <w:bottom w:val="none" w:sz="0" w:space="0" w:color="auto"/>
        <w:right w:val="none" w:sz="0" w:space="0" w:color="auto"/>
      </w:divBdr>
    </w:div>
    <w:div w:id="1512332341">
      <w:bodyDiv w:val="1"/>
      <w:marLeft w:val="0"/>
      <w:marRight w:val="0"/>
      <w:marTop w:val="0"/>
      <w:marBottom w:val="0"/>
      <w:divBdr>
        <w:top w:val="none" w:sz="0" w:space="0" w:color="auto"/>
        <w:left w:val="none" w:sz="0" w:space="0" w:color="auto"/>
        <w:bottom w:val="none" w:sz="0" w:space="0" w:color="auto"/>
        <w:right w:val="none" w:sz="0" w:space="0" w:color="auto"/>
      </w:divBdr>
    </w:div>
    <w:div w:id="1513489257">
      <w:bodyDiv w:val="1"/>
      <w:marLeft w:val="0"/>
      <w:marRight w:val="0"/>
      <w:marTop w:val="0"/>
      <w:marBottom w:val="0"/>
      <w:divBdr>
        <w:top w:val="none" w:sz="0" w:space="0" w:color="auto"/>
        <w:left w:val="none" w:sz="0" w:space="0" w:color="auto"/>
        <w:bottom w:val="none" w:sz="0" w:space="0" w:color="auto"/>
        <w:right w:val="none" w:sz="0" w:space="0" w:color="auto"/>
      </w:divBdr>
    </w:div>
    <w:div w:id="1539659259">
      <w:bodyDiv w:val="1"/>
      <w:marLeft w:val="0"/>
      <w:marRight w:val="0"/>
      <w:marTop w:val="0"/>
      <w:marBottom w:val="0"/>
      <w:divBdr>
        <w:top w:val="none" w:sz="0" w:space="0" w:color="auto"/>
        <w:left w:val="none" w:sz="0" w:space="0" w:color="auto"/>
        <w:bottom w:val="none" w:sz="0" w:space="0" w:color="auto"/>
        <w:right w:val="none" w:sz="0" w:space="0" w:color="auto"/>
      </w:divBdr>
    </w:div>
    <w:div w:id="1550802901">
      <w:bodyDiv w:val="1"/>
      <w:marLeft w:val="0"/>
      <w:marRight w:val="0"/>
      <w:marTop w:val="0"/>
      <w:marBottom w:val="0"/>
      <w:divBdr>
        <w:top w:val="none" w:sz="0" w:space="0" w:color="auto"/>
        <w:left w:val="none" w:sz="0" w:space="0" w:color="auto"/>
        <w:bottom w:val="none" w:sz="0" w:space="0" w:color="auto"/>
        <w:right w:val="none" w:sz="0" w:space="0" w:color="auto"/>
      </w:divBdr>
    </w:div>
    <w:div w:id="1601988676">
      <w:bodyDiv w:val="1"/>
      <w:marLeft w:val="0"/>
      <w:marRight w:val="0"/>
      <w:marTop w:val="0"/>
      <w:marBottom w:val="0"/>
      <w:divBdr>
        <w:top w:val="none" w:sz="0" w:space="0" w:color="auto"/>
        <w:left w:val="none" w:sz="0" w:space="0" w:color="auto"/>
        <w:bottom w:val="none" w:sz="0" w:space="0" w:color="auto"/>
        <w:right w:val="none" w:sz="0" w:space="0" w:color="auto"/>
      </w:divBdr>
    </w:div>
    <w:div w:id="1632780828">
      <w:bodyDiv w:val="1"/>
      <w:marLeft w:val="0"/>
      <w:marRight w:val="0"/>
      <w:marTop w:val="0"/>
      <w:marBottom w:val="0"/>
      <w:divBdr>
        <w:top w:val="none" w:sz="0" w:space="0" w:color="auto"/>
        <w:left w:val="none" w:sz="0" w:space="0" w:color="auto"/>
        <w:bottom w:val="none" w:sz="0" w:space="0" w:color="auto"/>
        <w:right w:val="none" w:sz="0" w:space="0" w:color="auto"/>
      </w:divBdr>
    </w:div>
    <w:div w:id="1646007898">
      <w:bodyDiv w:val="1"/>
      <w:marLeft w:val="0"/>
      <w:marRight w:val="0"/>
      <w:marTop w:val="0"/>
      <w:marBottom w:val="0"/>
      <w:divBdr>
        <w:top w:val="none" w:sz="0" w:space="0" w:color="auto"/>
        <w:left w:val="none" w:sz="0" w:space="0" w:color="auto"/>
        <w:bottom w:val="none" w:sz="0" w:space="0" w:color="auto"/>
        <w:right w:val="none" w:sz="0" w:space="0" w:color="auto"/>
      </w:divBdr>
    </w:div>
    <w:div w:id="1674382071">
      <w:bodyDiv w:val="1"/>
      <w:marLeft w:val="0"/>
      <w:marRight w:val="0"/>
      <w:marTop w:val="0"/>
      <w:marBottom w:val="0"/>
      <w:divBdr>
        <w:top w:val="none" w:sz="0" w:space="0" w:color="auto"/>
        <w:left w:val="none" w:sz="0" w:space="0" w:color="auto"/>
        <w:bottom w:val="none" w:sz="0" w:space="0" w:color="auto"/>
        <w:right w:val="none" w:sz="0" w:space="0" w:color="auto"/>
      </w:divBdr>
    </w:div>
    <w:div w:id="1679388397">
      <w:bodyDiv w:val="1"/>
      <w:marLeft w:val="0"/>
      <w:marRight w:val="0"/>
      <w:marTop w:val="0"/>
      <w:marBottom w:val="0"/>
      <w:divBdr>
        <w:top w:val="none" w:sz="0" w:space="0" w:color="auto"/>
        <w:left w:val="none" w:sz="0" w:space="0" w:color="auto"/>
        <w:bottom w:val="none" w:sz="0" w:space="0" w:color="auto"/>
        <w:right w:val="none" w:sz="0" w:space="0" w:color="auto"/>
      </w:divBdr>
    </w:div>
    <w:div w:id="1708793541">
      <w:bodyDiv w:val="1"/>
      <w:marLeft w:val="0"/>
      <w:marRight w:val="0"/>
      <w:marTop w:val="0"/>
      <w:marBottom w:val="0"/>
      <w:divBdr>
        <w:top w:val="none" w:sz="0" w:space="0" w:color="auto"/>
        <w:left w:val="none" w:sz="0" w:space="0" w:color="auto"/>
        <w:bottom w:val="none" w:sz="0" w:space="0" w:color="auto"/>
        <w:right w:val="none" w:sz="0" w:space="0" w:color="auto"/>
      </w:divBdr>
    </w:div>
    <w:div w:id="1713457722">
      <w:bodyDiv w:val="1"/>
      <w:marLeft w:val="0"/>
      <w:marRight w:val="0"/>
      <w:marTop w:val="0"/>
      <w:marBottom w:val="0"/>
      <w:divBdr>
        <w:top w:val="none" w:sz="0" w:space="0" w:color="auto"/>
        <w:left w:val="none" w:sz="0" w:space="0" w:color="auto"/>
        <w:bottom w:val="none" w:sz="0" w:space="0" w:color="auto"/>
        <w:right w:val="none" w:sz="0" w:space="0" w:color="auto"/>
      </w:divBdr>
    </w:div>
    <w:div w:id="1720284314">
      <w:bodyDiv w:val="1"/>
      <w:marLeft w:val="0"/>
      <w:marRight w:val="0"/>
      <w:marTop w:val="0"/>
      <w:marBottom w:val="0"/>
      <w:divBdr>
        <w:top w:val="none" w:sz="0" w:space="0" w:color="auto"/>
        <w:left w:val="none" w:sz="0" w:space="0" w:color="auto"/>
        <w:bottom w:val="none" w:sz="0" w:space="0" w:color="auto"/>
        <w:right w:val="none" w:sz="0" w:space="0" w:color="auto"/>
      </w:divBdr>
    </w:div>
    <w:div w:id="1763797266">
      <w:bodyDiv w:val="1"/>
      <w:marLeft w:val="0"/>
      <w:marRight w:val="0"/>
      <w:marTop w:val="0"/>
      <w:marBottom w:val="0"/>
      <w:divBdr>
        <w:top w:val="none" w:sz="0" w:space="0" w:color="auto"/>
        <w:left w:val="none" w:sz="0" w:space="0" w:color="auto"/>
        <w:bottom w:val="none" w:sz="0" w:space="0" w:color="auto"/>
        <w:right w:val="none" w:sz="0" w:space="0" w:color="auto"/>
      </w:divBdr>
    </w:div>
    <w:div w:id="1769884257">
      <w:bodyDiv w:val="1"/>
      <w:marLeft w:val="0"/>
      <w:marRight w:val="0"/>
      <w:marTop w:val="0"/>
      <w:marBottom w:val="0"/>
      <w:divBdr>
        <w:top w:val="none" w:sz="0" w:space="0" w:color="auto"/>
        <w:left w:val="none" w:sz="0" w:space="0" w:color="auto"/>
        <w:bottom w:val="none" w:sz="0" w:space="0" w:color="auto"/>
        <w:right w:val="none" w:sz="0" w:space="0" w:color="auto"/>
      </w:divBdr>
    </w:div>
    <w:div w:id="1770542360">
      <w:bodyDiv w:val="1"/>
      <w:marLeft w:val="0"/>
      <w:marRight w:val="0"/>
      <w:marTop w:val="0"/>
      <w:marBottom w:val="0"/>
      <w:divBdr>
        <w:top w:val="none" w:sz="0" w:space="0" w:color="auto"/>
        <w:left w:val="none" w:sz="0" w:space="0" w:color="auto"/>
        <w:bottom w:val="none" w:sz="0" w:space="0" w:color="auto"/>
        <w:right w:val="none" w:sz="0" w:space="0" w:color="auto"/>
      </w:divBdr>
    </w:div>
    <w:div w:id="1791582393">
      <w:bodyDiv w:val="1"/>
      <w:marLeft w:val="0"/>
      <w:marRight w:val="0"/>
      <w:marTop w:val="0"/>
      <w:marBottom w:val="0"/>
      <w:divBdr>
        <w:top w:val="none" w:sz="0" w:space="0" w:color="auto"/>
        <w:left w:val="none" w:sz="0" w:space="0" w:color="auto"/>
        <w:bottom w:val="none" w:sz="0" w:space="0" w:color="auto"/>
        <w:right w:val="none" w:sz="0" w:space="0" w:color="auto"/>
      </w:divBdr>
    </w:div>
    <w:div w:id="1801727897">
      <w:bodyDiv w:val="1"/>
      <w:marLeft w:val="0"/>
      <w:marRight w:val="0"/>
      <w:marTop w:val="0"/>
      <w:marBottom w:val="0"/>
      <w:divBdr>
        <w:top w:val="none" w:sz="0" w:space="0" w:color="auto"/>
        <w:left w:val="none" w:sz="0" w:space="0" w:color="auto"/>
        <w:bottom w:val="none" w:sz="0" w:space="0" w:color="auto"/>
        <w:right w:val="none" w:sz="0" w:space="0" w:color="auto"/>
      </w:divBdr>
      <w:divsChild>
        <w:div w:id="1048838410">
          <w:marLeft w:val="0"/>
          <w:marRight w:val="0"/>
          <w:marTop w:val="0"/>
          <w:marBottom w:val="0"/>
          <w:divBdr>
            <w:top w:val="none" w:sz="0" w:space="0" w:color="auto"/>
            <w:left w:val="none" w:sz="0" w:space="0" w:color="auto"/>
            <w:bottom w:val="none" w:sz="0" w:space="0" w:color="auto"/>
            <w:right w:val="none" w:sz="0" w:space="0" w:color="auto"/>
          </w:divBdr>
        </w:div>
      </w:divsChild>
    </w:div>
    <w:div w:id="1803185037">
      <w:bodyDiv w:val="1"/>
      <w:marLeft w:val="0"/>
      <w:marRight w:val="0"/>
      <w:marTop w:val="0"/>
      <w:marBottom w:val="0"/>
      <w:divBdr>
        <w:top w:val="none" w:sz="0" w:space="0" w:color="auto"/>
        <w:left w:val="none" w:sz="0" w:space="0" w:color="auto"/>
        <w:bottom w:val="none" w:sz="0" w:space="0" w:color="auto"/>
        <w:right w:val="none" w:sz="0" w:space="0" w:color="auto"/>
      </w:divBdr>
    </w:div>
    <w:div w:id="1880244907">
      <w:bodyDiv w:val="1"/>
      <w:marLeft w:val="0"/>
      <w:marRight w:val="0"/>
      <w:marTop w:val="0"/>
      <w:marBottom w:val="0"/>
      <w:divBdr>
        <w:top w:val="none" w:sz="0" w:space="0" w:color="auto"/>
        <w:left w:val="none" w:sz="0" w:space="0" w:color="auto"/>
        <w:bottom w:val="none" w:sz="0" w:space="0" w:color="auto"/>
        <w:right w:val="none" w:sz="0" w:space="0" w:color="auto"/>
      </w:divBdr>
    </w:div>
    <w:div w:id="1904831471">
      <w:bodyDiv w:val="1"/>
      <w:marLeft w:val="0"/>
      <w:marRight w:val="0"/>
      <w:marTop w:val="0"/>
      <w:marBottom w:val="0"/>
      <w:divBdr>
        <w:top w:val="none" w:sz="0" w:space="0" w:color="auto"/>
        <w:left w:val="none" w:sz="0" w:space="0" w:color="auto"/>
        <w:bottom w:val="none" w:sz="0" w:space="0" w:color="auto"/>
        <w:right w:val="none" w:sz="0" w:space="0" w:color="auto"/>
      </w:divBdr>
    </w:div>
    <w:div w:id="1944918730">
      <w:bodyDiv w:val="1"/>
      <w:marLeft w:val="0"/>
      <w:marRight w:val="0"/>
      <w:marTop w:val="0"/>
      <w:marBottom w:val="0"/>
      <w:divBdr>
        <w:top w:val="none" w:sz="0" w:space="0" w:color="auto"/>
        <w:left w:val="none" w:sz="0" w:space="0" w:color="auto"/>
        <w:bottom w:val="none" w:sz="0" w:space="0" w:color="auto"/>
        <w:right w:val="none" w:sz="0" w:space="0" w:color="auto"/>
      </w:divBdr>
    </w:div>
    <w:div w:id="1990592680">
      <w:bodyDiv w:val="1"/>
      <w:marLeft w:val="0"/>
      <w:marRight w:val="0"/>
      <w:marTop w:val="0"/>
      <w:marBottom w:val="0"/>
      <w:divBdr>
        <w:top w:val="none" w:sz="0" w:space="0" w:color="auto"/>
        <w:left w:val="none" w:sz="0" w:space="0" w:color="auto"/>
        <w:bottom w:val="none" w:sz="0" w:space="0" w:color="auto"/>
        <w:right w:val="none" w:sz="0" w:space="0" w:color="auto"/>
      </w:divBdr>
    </w:div>
    <w:div w:id="2010939037">
      <w:bodyDiv w:val="1"/>
      <w:marLeft w:val="0"/>
      <w:marRight w:val="0"/>
      <w:marTop w:val="0"/>
      <w:marBottom w:val="0"/>
      <w:divBdr>
        <w:top w:val="none" w:sz="0" w:space="0" w:color="auto"/>
        <w:left w:val="none" w:sz="0" w:space="0" w:color="auto"/>
        <w:bottom w:val="none" w:sz="0" w:space="0" w:color="auto"/>
        <w:right w:val="none" w:sz="0" w:space="0" w:color="auto"/>
      </w:divBdr>
    </w:div>
    <w:div w:id="2133747404">
      <w:bodyDiv w:val="1"/>
      <w:marLeft w:val="0"/>
      <w:marRight w:val="0"/>
      <w:marTop w:val="0"/>
      <w:marBottom w:val="0"/>
      <w:divBdr>
        <w:top w:val="none" w:sz="0" w:space="0" w:color="auto"/>
        <w:left w:val="none" w:sz="0" w:space="0" w:color="auto"/>
        <w:bottom w:val="none" w:sz="0" w:space="0" w:color="auto"/>
        <w:right w:val="none" w:sz="0" w:space="0" w:color="auto"/>
      </w:divBdr>
    </w:div>
    <w:div w:id="21374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ID xmlns="d8e244ac-cea1-441c-ab40-fcacba9499cd">e703fb33-0962-470e-9b5f-f43f679f09d1</DocID>
    <Category xmlns="d8e244ac-cea1-441c-ab40-fcacba9499cd">Draft</Category>
    <CaseID xmlns="d8e244ac-cea1-441c-ab40-fcacba9499cd">20262-ASM-1742</Cas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F9F4F291AB174EA25F047A3C03875F" ma:contentTypeVersion="5" ma:contentTypeDescription="Create a new document." ma:contentTypeScope="" ma:versionID="eb60d977d7fa0eba6e31699527c1ac83">
  <xsd:schema xmlns:xsd="http://www.w3.org/2001/XMLSchema" xmlns:xs="http://www.w3.org/2001/XMLSchema" xmlns:p="http://schemas.microsoft.com/office/2006/metadata/properties" xmlns:ns2="d8e244ac-cea1-441c-ab40-fcacba9499cd" xmlns:ns3="91882c98-ad7c-457b-bb99-16138be0c2aa" targetNamespace="http://schemas.microsoft.com/office/2006/metadata/properties" ma:root="true" ma:fieldsID="a8bb84d90042720779417b4a8965967f" ns2:_="" ns3:_="">
    <xsd:import namespace="d8e244ac-cea1-441c-ab40-fcacba9499c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244ac-cea1-441c-ab40-fcacba9499c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E4933-4EF4-4ABC-804B-D395574E7029}">
  <ds:schemaRefs>
    <ds:schemaRef ds:uri="http://schemas.openxmlformats.org/officeDocument/2006/bibliography"/>
  </ds:schemaRefs>
</ds:datastoreItem>
</file>

<file path=customXml/itemProps2.xml><?xml version="1.0" encoding="utf-8"?>
<ds:datastoreItem xmlns:ds="http://schemas.openxmlformats.org/officeDocument/2006/customXml" ds:itemID="{57CFA574-5812-419F-A5CA-518025103B91}">
  <ds:schemaRef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91882c98-ad7c-457b-bb99-16138be0c2aa"/>
    <ds:schemaRef ds:uri="d8e244ac-cea1-441c-ab40-fcacba9499cd"/>
    <ds:schemaRef ds:uri="http://purl.org/dc/dcmitype/"/>
  </ds:schemaRefs>
</ds:datastoreItem>
</file>

<file path=customXml/itemProps3.xml><?xml version="1.0" encoding="utf-8"?>
<ds:datastoreItem xmlns:ds="http://schemas.openxmlformats.org/officeDocument/2006/customXml" ds:itemID="{2894B392-3EA3-4671-B604-BB67F8C0403D}">
  <ds:schemaRefs>
    <ds:schemaRef ds:uri="http://schemas.microsoft.com/sharepoint/v3/contenttype/forms"/>
  </ds:schemaRefs>
</ds:datastoreItem>
</file>

<file path=customXml/itemProps4.xml><?xml version="1.0" encoding="utf-8"?>
<ds:datastoreItem xmlns:ds="http://schemas.openxmlformats.org/officeDocument/2006/customXml" ds:itemID="{C50EF940-3B87-4433-9876-C9486A2A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244ac-cea1-441c-ab40-fcacba9499c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4792</Words>
  <Characters>27318</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The Office of Civil Rights and Equal Employment Opportunity</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Prepared by</dc:creator>
  <cp:lastModifiedBy>Lara, Clarissa</cp:lastModifiedBy>
  <cp:revision>2</cp:revision>
  <cp:lastPrinted>2023-04-03T14:03:00Z</cp:lastPrinted>
  <dcterms:created xsi:type="dcterms:W3CDTF">2026-03-10T17:32:00Z</dcterms:created>
  <dcterms:modified xsi:type="dcterms:W3CDTF">2026-03-10T17:32:00Z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0x010100AEF9F4F291AB174EA25F047A3C03875F</vt:lpwstr>
  </property>
</Properties>
</file>