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D7ED" w14:textId="625794A0" w:rsidR="00C90ACE" w:rsidRPr="0090062B" w:rsidRDefault="00C90ACE" w:rsidP="006507C4">
      <w:pPr>
        <w:pStyle w:val="Default"/>
        <w:jc w:val="center"/>
        <w:rPr>
          <w:b/>
        </w:rPr>
      </w:pPr>
      <w:r w:rsidRPr="0090062B">
        <w:rPr>
          <w:b/>
        </w:rPr>
        <w:t>COVENANT OF PURPOSE, USE AND OWNERSHIP</w:t>
      </w:r>
    </w:p>
    <w:p w14:paraId="3EC06C80" w14:textId="1EF737F7" w:rsidR="00C90ACE" w:rsidRDefault="00C90ACE" w:rsidP="006507C4">
      <w:pPr>
        <w:pStyle w:val="Default"/>
        <w:rPr>
          <w:b/>
        </w:rPr>
      </w:pPr>
      <w:r w:rsidRPr="0090062B">
        <w:rPr>
          <w:b/>
        </w:rPr>
        <w:t xml:space="preserve"> </w:t>
      </w:r>
    </w:p>
    <w:p w14:paraId="0D2AC82A" w14:textId="77777777" w:rsidR="0058719A" w:rsidRPr="0090062B" w:rsidRDefault="0058719A" w:rsidP="006507C4">
      <w:pPr>
        <w:pStyle w:val="Default"/>
        <w:rPr>
          <w:b/>
        </w:rPr>
      </w:pPr>
    </w:p>
    <w:p w14:paraId="1DA40777" w14:textId="02213604" w:rsidR="00C90ACE" w:rsidRPr="0090062B" w:rsidRDefault="00C90ACE" w:rsidP="006507C4">
      <w:pPr>
        <w:pStyle w:val="Default"/>
      </w:pPr>
      <w:r w:rsidRPr="0090062B">
        <w:t>THIS COVENANT OF PURPOSE, USE AND OWNERSHIP dated this _________ day of ___________________, 20</w:t>
      </w:r>
      <w:r w:rsidR="001E0E6B">
        <w:t>2</w:t>
      </w:r>
      <w:r w:rsidRPr="0090062B">
        <w:t>__</w:t>
      </w:r>
      <w:r w:rsidR="0090062B" w:rsidRPr="0090062B">
        <w:t xml:space="preserve"> (hereinafter referred to as the “Covenant”)</w:t>
      </w:r>
      <w:r w:rsidRPr="0090062B">
        <w:t>, by and</w:t>
      </w:r>
      <w:r w:rsidR="0090062B" w:rsidRPr="0090062B">
        <w:t xml:space="preserve"> </w:t>
      </w:r>
      <w:r w:rsidRPr="0090062B">
        <w:t>between______________________________________________________________</w:t>
      </w:r>
      <w:r w:rsidR="0090062B" w:rsidRPr="0090062B">
        <w:t>_____</w:t>
      </w:r>
      <w:r w:rsidRPr="0090062B">
        <w:t xml:space="preserve"> </w:t>
      </w:r>
    </w:p>
    <w:p w14:paraId="38BF16B4" w14:textId="77777777" w:rsidR="00C90ACE" w:rsidRPr="0090062B" w:rsidRDefault="00C90ACE" w:rsidP="006507C4">
      <w:pPr>
        <w:pStyle w:val="Default"/>
      </w:pPr>
      <w:r w:rsidRPr="0090062B">
        <w:t>_________________________________________________________________</w:t>
      </w:r>
      <w:r w:rsidR="0090062B" w:rsidRPr="0090062B">
        <w:t>____________</w:t>
      </w:r>
      <w:r w:rsidRPr="0090062B">
        <w:t xml:space="preserve"> </w:t>
      </w:r>
    </w:p>
    <w:p w14:paraId="15D6D341" w14:textId="77777777" w:rsidR="00C90ACE" w:rsidRPr="0090062B" w:rsidRDefault="00C90ACE" w:rsidP="006507C4">
      <w:pPr>
        <w:pStyle w:val="Default"/>
      </w:pPr>
      <w:r w:rsidRPr="0090062B">
        <w:t>whose address is____________________________________________________</w:t>
      </w:r>
      <w:r w:rsidR="0090062B">
        <w:t>____________</w:t>
      </w:r>
      <w:r w:rsidRPr="0090062B">
        <w:t xml:space="preserve"> </w:t>
      </w:r>
    </w:p>
    <w:p w14:paraId="6D73329C" w14:textId="77777777" w:rsidR="00C90ACE" w:rsidRPr="0090062B" w:rsidRDefault="00C90ACE" w:rsidP="006507C4">
      <w:pPr>
        <w:pStyle w:val="Default"/>
      </w:pPr>
      <w:r w:rsidRPr="0090062B">
        <w:t>_________________________________________________________________</w:t>
      </w:r>
      <w:r w:rsidR="0090062B">
        <w:t>____________</w:t>
      </w:r>
      <w:r w:rsidRPr="0090062B">
        <w:t xml:space="preserve"> </w:t>
      </w:r>
    </w:p>
    <w:p w14:paraId="77698E3E" w14:textId="5EE57CFE" w:rsidR="00C90ACE" w:rsidRPr="0090062B" w:rsidRDefault="00C90ACE" w:rsidP="006507C4">
      <w:pPr>
        <w:spacing w:line="240" w:lineRule="auto"/>
        <w:rPr>
          <w:rFonts w:ascii="Times New Roman" w:hAnsi="Times New Roman"/>
          <w:sz w:val="24"/>
          <w:szCs w:val="24"/>
          <w:u w:val="single"/>
        </w:rPr>
      </w:pPr>
      <w:r w:rsidRPr="0090062B">
        <w:rPr>
          <w:rFonts w:ascii="Times New Roman" w:hAnsi="Times New Roman"/>
          <w:sz w:val="24"/>
          <w:szCs w:val="24"/>
        </w:rPr>
        <w:t xml:space="preserve">(hereinafter with its successors and assigns called </w:t>
      </w:r>
      <w:r w:rsidR="001A657C">
        <w:rPr>
          <w:rFonts w:ascii="Times New Roman" w:hAnsi="Times New Roman"/>
          <w:sz w:val="24"/>
          <w:szCs w:val="24"/>
        </w:rPr>
        <w:t xml:space="preserve">the </w:t>
      </w:r>
      <w:r w:rsidR="00547AC7">
        <w:rPr>
          <w:rFonts w:ascii="Times New Roman" w:hAnsi="Times New Roman"/>
          <w:sz w:val="24"/>
          <w:szCs w:val="24"/>
        </w:rPr>
        <w:t>“</w:t>
      </w:r>
      <w:r w:rsidR="00BD49E9">
        <w:rPr>
          <w:rFonts w:ascii="Times New Roman" w:hAnsi="Times New Roman"/>
          <w:sz w:val="24"/>
          <w:szCs w:val="24"/>
        </w:rPr>
        <w:t>[</w:t>
      </w:r>
      <w:commentRangeStart w:id="0"/>
      <w:r w:rsidR="001E1685">
        <w:rPr>
          <w:rFonts w:ascii="Times New Roman" w:hAnsi="Times New Roman"/>
          <w:sz w:val="24"/>
          <w:szCs w:val="24"/>
        </w:rPr>
        <w:t>Subrecipien</w:t>
      </w:r>
      <w:commentRangeEnd w:id="0"/>
      <w:r w:rsidR="00BD49E9">
        <w:rPr>
          <w:rStyle w:val="CommentReference"/>
          <w:rFonts w:ascii="Times New Roman" w:eastAsia="Times New Roman" w:hAnsi="Times New Roman"/>
        </w:rPr>
        <w:commentReference w:id="0"/>
      </w:r>
      <w:proofErr w:type="gramStart"/>
      <w:r w:rsidR="001E1685">
        <w:rPr>
          <w:rFonts w:ascii="Times New Roman" w:hAnsi="Times New Roman"/>
          <w:sz w:val="24"/>
          <w:szCs w:val="24"/>
        </w:rPr>
        <w:t>t</w:t>
      </w:r>
      <w:r w:rsidR="00BD49E9">
        <w:rPr>
          <w:rFonts w:ascii="Times New Roman" w:hAnsi="Times New Roman"/>
          <w:sz w:val="24"/>
          <w:szCs w:val="24"/>
        </w:rPr>
        <w:t>][</w:t>
      </w:r>
      <w:proofErr w:type="gramEnd"/>
      <w:r w:rsidR="00BD49E9">
        <w:rPr>
          <w:rFonts w:ascii="Times New Roman" w:hAnsi="Times New Roman"/>
          <w:sz w:val="24"/>
          <w:szCs w:val="24"/>
        </w:rPr>
        <w:t>Contractor]</w:t>
      </w:r>
      <w:r w:rsidRPr="0090062B">
        <w:rPr>
          <w:rFonts w:ascii="Times New Roman" w:hAnsi="Times New Roman"/>
          <w:sz w:val="24"/>
          <w:szCs w:val="24"/>
        </w:rPr>
        <w:t>”</w:t>
      </w:r>
      <w:r w:rsidR="00BD49E9">
        <w:rPr>
          <w:rFonts w:ascii="Times New Roman" w:hAnsi="Times New Roman"/>
          <w:sz w:val="24"/>
          <w:szCs w:val="24"/>
        </w:rPr>
        <w:t xml:space="preserve"> or “ISP”</w:t>
      </w:r>
      <w:r w:rsidRPr="0090062B">
        <w:rPr>
          <w:rFonts w:ascii="Times New Roman" w:hAnsi="Times New Roman"/>
          <w:sz w:val="24"/>
          <w:szCs w:val="24"/>
        </w:rPr>
        <w:t xml:space="preserve">); and </w:t>
      </w:r>
      <w:r w:rsidR="0090062B" w:rsidRPr="00197C41">
        <w:rPr>
          <w:rFonts w:ascii="Times New Roman" w:hAnsi="Times New Roman"/>
          <w:sz w:val="24"/>
          <w:szCs w:val="24"/>
        </w:rPr>
        <w:t xml:space="preserve">the </w:t>
      </w:r>
      <w:r w:rsidR="0090062B" w:rsidRPr="00197C41">
        <w:rPr>
          <w:rFonts w:ascii="Times New Roman" w:hAnsi="Times New Roman"/>
          <w:b/>
          <w:sz w:val="24"/>
          <w:szCs w:val="24"/>
        </w:rPr>
        <w:t xml:space="preserve">DEPARTMENT OF </w:t>
      </w:r>
      <w:r w:rsidR="002432AF">
        <w:rPr>
          <w:rFonts w:ascii="Times New Roman" w:hAnsi="Times New Roman"/>
          <w:b/>
          <w:sz w:val="24"/>
          <w:szCs w:val="24"/>
        </w:rPr>
        <w:t>THE TREASURY</w:t>
      </w:r>
      <w:r w:rsidR="0090062B" w:rsidRPr="00197C41">
        <w:rPr>
          <w:rFonts w:ascii="Times New Roman" w:hAnsi="Times New Roman"/>
          <w:sz w:val="24"/>
          <w:szCs w:val="24"/>
        </w:rPr>
        <w:t xml:space="preserve">, whose address is </w:t>
      </w:r>
      <w:r w:rsidR="002432AF" w:rsidRPr="00197C41">
        <w:rPr>
          <w:rFonts w:ascii="Times New Roman" w:hAnsi="Times New Roman"/>
          <w:sz w:val="24"/>
          <w:szCs w:val="24"/>
        </w:rPr>
        <w:t>1</w:t>
      </w:r>
      <w:r w:rsidR="001D79FE">
        <w:rPr>
          <w:rFonts w:ascii="Times New Roman" w:hAnsi="Times New Roman"/>
          <w:sz w:val="24"/>
          <w:szCs w:val="24"/>
        </w:rPr>
        <w:t>5</w:t>
      </w:r>
      <w:r w:rsidR="002432AF">
        <w:rPr>
          <w:rFonts w:ascii="Times New Roman" w:hAnsi="Times New Roman"/>
          <w:sz w:val="24"/>
          <w:szCs w:val="24"/>
        </w:rPr>
        <w:t xml:space="preserve">00 Pennsylvania Avenue NW, Washington, DC </w:t>
      </w:r>
      <w:r w:rsidR="00F02E88" w:rsidRPr="00197C41">
        <w:rPr>
          <w:rFonts w:ascii="Times New Roman" w:hAnsi="Times New Roman"/>
          <w:sz w:val="24"/>
          <w:szCs w:val="24"/>
        </w:rPr>
        <w:t>20</w:t>
      </w:r>
      <w:r w:rsidR="00F02E88">
        <w:rPr>
          <w:rFonts w:ascii="Times New Roman" w:hAnsi="Times New Roman"/>
          <w:sz w:val="24"/>
          <w:szCs w:val="24"/>
        </w:rPr>
        <w:t>220</w:t>
      </w:r>
      <w:r w:rsidR="0090062B" w:rsidRPr="00197C41">
        <w:rPr>
          <w:rFonts w:ascii="Times New Roman" w:hAnsi="Times New Roman"/>
          <w:sz w:val="24"/>
          <w:szCs w:val="24"/>
        </w:rPr>
        <w:t xml:space="preserve"> </w:t>
      </w:r>
      <w:r w:rsidR="0007244A">
        <w:rPr>
          <w:rFonts w:ascii="Times New Roman" w:hAnsi="Times New Roman"/>
          <w:sz w:val="24"/>
          <w:szCs w:val="24"/>
        </w:rPr>
        <w:t>(</w:t>
      </w:r>
      <w:r w:rsidR="0090062B" w:rsidRPr="00197C41">
        <w:rPr>
          <w:rFonts w:ascii="Times New Roman" w:hAnsi="Times New Roman"/>
          <w:sz w:val="24"/>
          <w:szCs w:val="24"/>
        </w:rPr>
        <w:t>“</w:t>
      </w:r>
      <w:r w:rsidR="00F02E88">
        <w:rPr>
          <w:rFonts w:ascii="Times New Roman" w:hAnsi="Times New Roman"/>
          <w:sz w:val="24"/>
          <w:szCs w:val="24"/>
        </w:rPr>
        <w:t>Treasury</w:t>
      </w:r>
      <w:r w:rsidR="0090062B" w:rsidRPr="00197C41">
        <w:rPr>
          <w:rFonts w:ascii="Times New Roman" w:hAnsi="Times New Roman"/>
          <w:sz w:val="24"/>
          <w:szCs w:val="24"/>
        </w:rPr>
        <w:t>”).</w:t>
      </w:r>
    </w:p>
    <w:p w14:paraId="2782DF3B" w14:textId="77777777" w:rsidR="00C90ACE" w:rsidRPr="0090062B" w:rsidRDefault="00C90ACE" w:rsidP="006507C4">
      <w:pPr>
        <w:pStyle w:val="Default"/>
        <w:jc w:val="center"/>
        <w:rPr>
          <w:b/>
          <w:u w:val="single"/>
        </w:rPr>
      </w:pPr>
      <w:r w:rsidRPr="0090062B">
        <w:rPr>
          <w:b/>
          <w:u w:val="single"/>
        </w:rPr>
        <w:t>RECITALS</w:t>
      </w:r>
    </w:p>
    <w:p w14:paraId="62BA93E7" w14:textId="77777777" w:rsidR="00C90ACE" w:rsidRPr="0090062B" w:rsidRDefault="00C90ACE" w:rsidP="006507C4">
      <w:pPr>
        <w:pStyle w:val="Default"/>
      </w:pPr>
    </w:p>
    <w:p w14:paraId="2AC8EAF9" w14:textId="7AE4472A" w:rsidR="00983FE4" w:rsidRDefault="00C90ACE" w:rsidP="006507C4">
      <w:pPr>
        <w:pStyle w:val="Default"/>
      </w:pPr>
      <w:proofErr w:type="gramStart"/>
      <w:r w:rsidRPr="0090062B">
        <w:t>WHEREAS,</w:t>
      </w:r>
      <w:proofErr w:type="gramEnd"/>
      <w:r w:rsidRPr="0090062B">
        <w:t xml:space="preserve"> </w:t>
      </w:r>
      <w:r w:rsidR="00CC11F0">
        <w:t xml:space="preserve">the </w:t>
      </w:r>
      <w:r w:rsidR="00FB35AA">
        <w:t>[</w:t>
      </w:r>
      <w:r w:rsidR="00FB35AA" w:rsidRPr="00FB35AA">
        <w:rPr>
          <w:highlight w:val="yellow"/>
        </w:rPr>
        <w:t>Recipient</w:t>
      </w:r>
      <w:r w:rsidR="00FB35AA">
        <w:t>]</w:t>
      </w:r>
      <w:r w:rsidRPr="0090062B">
        <w:t xml:space="preserve"> </w:t>
      </w:r>
      <w:r w:rsidR="008A31BE">
        <w:t xml:space="preserve">(the “Recipient”) </w:t>
      </w:r>
      <w:r w:rsidR="00983FE4">
        <w:t>received an allocation from the Coronavirus Capital Projects Fund (</w:t>
      </w:r>
      <w:r w:rsidR="002044CA">
        <w:t>“</w:t>
      </w:r>
      <w:r w:rsidR="00983FE4">
        <w:t>CPF</w:t>
      </w:r>
      <w:r w:rsidR="002044CA">
        <w:t>”</w:t>
      </w:r>
      <w:r w:rsidR="00983FE4">
        <w:t>) as established by Section 604 of the Social Security Act, as added by Section 9901 of the American Rescue Plan Act of 2021;</w:t>
      </w:r>
    </w:p>
    <w:p w14:paraId="78EB1511" w14:textId="77777777" w:rsidR="00D540EA" w:rsidRDefault="00D540EA" w:rsidP="006507C4">
      <w:pPr>
        <w:pStyle w:val="Default"/>
      </w:pPr>
    </w:p>
    <w:p w14:paraId="6D94195F" w14:textId="6BD51866" w:rsidR="00D540EA" w:rsidRDefault="00D540EA" w:rsidP="006507C4">
      <w:pPr>
        <w:pStyle w:val="Default"/>
      </w:pPr>
      <w:proofErr w:type="gramStart"/>
      <w:r>
        <w:t>WHEREAS,</w:t>
      </w:r>
      <w:proofErr w:type="gramEnd"/>
      <w:r>
        <w:t xml:space="preserve"> </w:t>
      </w:r>
      <w:r w:rsidRPr="00123B8C">
        <w:t>Treasury executed a</w:t>
      </w:r>
      <w:r w:rsidR="005E5A12">
        <w:t xml:space="preserve"> financial assistance</w:t>
      </w:r>
      <w:r w:rsidRPr="00123B8C">
        <w:t xml:space="preserve"> agreement</w:t>
      </w:r>
      <w:r w:rsidR="00163227">
        <w:t xml:space="preserve"> </w:t>
      </w:r>
      <w:r w:rsidR="00450586">
        <w:t xml:space="preserve">on </w:t>
      </w:r>
      <w:r w:rsidR="00FB35AA">
        <w:rPr>
          <w:rFonts w:eastAsia="MS Mincho"/>
        </w:rPr>
        <w:t>[</w:t>
      </w:r>
      <w:r w:rsidR="00FB35AA" w:rsidRPr="00FB35AA">
        <w:rPr>
          <w:rFonts w:eastAsia="MS Mincho"/>
          <w:highlight w:val="yellow"/>
        </w:rPr>
        <w:t>Date</w:t>
      </w:r>
      <w:r w:rsidR="00FB35AA">
        <w:rPr>
          <w:rFonts w:eastAsia="MS Mincho"/>
        </w:rPr>
        <w:t>]</w:t>
      </w:r>
      <w:r w:rsidRPr="00123B8C">
        <w:t xml:space="preserve"> with </w:t>
      </w:r>
      <w:r w:rsidR="00880720">
        <w:t>Recipient</w:t>
      </w:r>
      <w:r w:rsidR="00333CF7">
        <w:t xml:space="preserve"> (</w:t>
      </w:r>
      <w:r w:rsidR="00CC11F0">
        <w:t>“</w:t>
      </w:r>
      <w:r w:rsidR="00333CF7">
        <w:t>Grant Agreement</w:t>
      </w:r>
      <w:r w:rsidR="00CC11F0">
        <w:t>”</w:t>
      </w:r>
      <w:r w:rsidR="00333CF7">
        <w:t>)</w:t>
      </w:r>
      <w:r>
        <w:t xml:space="preserve"> </w:t>
      </w:r>
      <w:r w:rsidRPr="00123B8C">
        <w:t xml:space="preserve">pursuant to which </w:t>
      </w:r>
      <w:r w:rsidR="00880720">
        <w:t>Recipient</w:t>
      </w:r>
      <w:r w:rsidRPr="00123B8C">
        <w:t xml:space="preserve"> agreed</w:t>
      </w:r>
      <w:r w:rsidR="00163227">
        <w:t xml:space="preserve"> that its CPF award was subject to certain </w:t>
      </w:r>
      <w:r w:rsidRPr="00123B8C">
        <w:t xml:space="preserve">terms and </w:t>
      </w:r>
      <w:r w:rsidRPr="00B0113C">
        <w:t>conditions</w:t>
      </w:r>
      <w:r w:rsidR="00880720">
        <w:t>,</w:t>
      </w:r>
      <w:r w:rsidR="00880720" w:rsidRPr="00880720">
        <w:t xml:space="preserve"> </w:t>
      </w:r>
      <w:r w:rsidR="00F34BCA">
        <w:t xml:space="preserve">including </w:t>
      </w:r>
      <w:r w:rsidR="00880720" w:rsidRPr="0090062B">
        <w:t xml:space="preserve">the requirements of </w:t>
      </w:r>
      <w:r w:rsidR="00880720">
        <w:t>2 C.F.R. part 200</w:t>
      </w:r>
      <w:r w:rsidR="00F34BCA">
        <w:t xml:space="preserve"> (</w:t>
      </w:r>
      <w:r w:rsidR="00450586">
        <w:t>“</w:t>
      </w:r>
      <w:r w:rsidR="00F34BCA">
        <w:t>Uniform Guidance</w:t>
      </w:r>
      <w:r w:rsidR="00450586">
        <w:t>”</w:t>
      </w:r>
      <w:r w:rsidR="00F34BCA">
        <w:t>)</w:t>
      </w:r>
      <w:r w:rsidR="00593B3B">
        <w:t xml:space="preserve"> </w:t>
      </w:r>
      <w:r w:rsidR="007339C2">
        <w:t xml:space="preserve">as in effect </w:t>
      </w:r>
      <w:bookmarkStart w:id="1" w:name="_Hlk201305363"/>
      <w:r w:rsidR="007339C2">
        <w:t>on the date of the Grant Agreement</w:t>
      </w:r>
      <w:bookmarkEnd w:id="1"/>
      <w:r w:rsidR="00880720" w:rsidRPr="0090062B">
        <w:t>;</w:t>
      </w:r>
    </w:p>
    <w:p w14:paraId="659E3670" w14:textId="77777777" w:rsidR="00983FE4" w:rsidRDefault="00983FE4" w:rsidP="006507C4">
      <w:pPr>
        <w:pStyle w:val="Default"/>
      </w:pPr>
    </w:p>
    <w:p w14:paraId="198A9057" w14:textId="18727D89" w:rsidR="00654329" w:rsidRPr="0090062B" w:rsidRDefault="00654329" w:rsidP="00654329">
      <w:pPr>
        <w:pStyle w:val="Default"/>
      </w:pPr>
      <w:r>
        <w:t>WHEREAS, Treasury approved Recipient’s program plan</w:t>
      </w:r>
      <w:r w:rsidRPr="0090062B">
        <w:t xml:space="preserve">, designated as </w:t>
      </w:r>
      <w:r w:rsidR="00FB35AA">
        <w:t>[</w:t>
      </w:r>
      <w:r w:rsidR="00FB35AA" w:rsidRPr="00FB35AA">
        <w:rPr>
          <w:highlight w:val="yellow"/>
        </w:rPr>
        <w:t>Program Plan Number</w:t>
      </w:r>
      <w:r w:rsidR="00FB35AA">
        <w:t>]</w:t>
      </w:r>
      <w:r>
        <w:t>, making available $</w:t>
      </w:r>
      <w:r w:rsidR="00FB35AA">
        <w:t>[</w:t>
      </w:r>
      <w:r w:rsidR="00FB35AA" w:rsidRPr="00AE65F7">
        <w:rPr>
          <w:highlight w:val="yellow"/>
        </w:rPr>
        <w:t>Program Plan Amount</w:t>
      </w:r>
      <w:r w:rsidR="00FB35AA">
        <w:t>]</w:t>
      </w:r>
      <w:r w:rsidRPr="00ED1C11">
        <w:rPr>
          <w:color w:val="181818"/>
          <w:shd w:val="clear" w:color="auto" w:fill="FFFFFF"/>
        </w:rPr>
        <w:t xml:space="preserve"> </w:t>
      </w:r>
      <w:r w:rsidR="006502AF" w:rsidRPr="00ED1C11">
        <w:rPr>
          <w:color w:val="181818"/>
          <w:shd w:val="clear" w:color="auto" w:fill="FFFFFF"/>
        </w:rPr>
        <w:t xml:space="preserve">under the Grant Agreement </w:t>
      </w:r>
      <w:r>
        <w:t xml:space="preserve">for project costs related to the projects </w:t>
      </w:r>
      <w:r w:rsidR="006502AF">
        <w:t xml:space="preserve">conducted under </w:t>
      </w:r>
      <w:r>
        <w:t xml:space="preserve">the </w:t>
      </w:r>
      <w:r w:rsidR="00ED1C11">
        <w:t xml:space="preserve">program </w:t>
      </w:r>
      <w:proofErr w:type="gramStart"/>
      <w:r>
        <w:t>plan;</w:t>
      </w:r>
      <w:proofErr w:type="gramEnd"/>
      <w:r w:rsidRPr="0090062B">
        <w:t xml:space="preserve"> </w:t>
      </w:r>
    </w:p>
    <w:p w14:paraId="4DA9B549" w14:textId="77777777" w:rsidR="00654329" w:rsidRDefault="00654329" w:rsidP="003F6E9D">
      <w:pPr>
        <w:pStyle w:val="Default"/>
      </w:pPr>
    </w:p>
    <w:p w14:paraId="019B5A4E" w14:textId="65551A29" w:rsidR="003F6E9D" w:rsidRDefault="003F6E9D" w:rsidP="003F6E9D">
      <w:pPr>
        <w:pStyle w:val="Default"/>
      </w:pPr>
      <w:r>
        <w:t>WHEREAS</w:t>
      </w:r>
      <w:r w:rsidR="00CC11F0">
        <w:t>,</w:t>
      </w:r>
      <w:r>
        <w:t xml:space="preserve"> </w:t>
      </w:r>
      <w:r w:rsidR="006502AF">
        <w:t xml:space="preserve">pursuant to the program plan, </w:t>
      </w:r>
      <w:r>
        <w:t xml:space="preserve">Recipient has opted to use a portion of its </w:t>
      </w:r>
      <w:r w:rsidR="00CF0463">
        <w:t>CPF</w:t>
      </w:r>
      <w:r w:rsidR="00EE3B9D">
        <w:t xml:space="preserve"> award</w:t>
      </w:r>
      <w:r>
        <w:t xml:space="preserve"> </w:t>
      </w:r>
      <w:r w:rsidR="00CC11F0">
        <w:t xml:space="preserve">by providing a subaward to </w:t>
      </w:r>
      <w:r w:rsidR="00B14CB8">
        <w:t xml:space="preserve">the </w:t>
      </w:r>
      <w:r w:rsidR="007A51D4">
        <w:t>Subrecipient</w:t>
      </w:r>
      <w:r w:rsidR="00CC11F0">
        <w:t xml:space="preserve"> to </w:t>
      </w:r>
      <w:r w:rsidR="00AE65F7">
        <w:t>[</w:t>
      </w:r>
      <w:r w:rsidR="00AE65F7" w:rsidRPr="00AE65F7">
        <w:rPr>
          <w:highlight w:val="yellow"/>
        </w:rPr>
        <w:t>provide description of the project from the Program Plan</w:t>
      </w:r>
      <w:r w:rsidR="00AE65F7">
        <w:t>]</w:t>
      </w:r>
      <w:r w:rsidR="00654329" w:rsidRPr="0031672D">
        <w:rPr>
          <w:rFonts w:eastAsia="MS Mincho"/>
        </w:rPr>
        <w:t xml:space="preserve"> </w:t>
      </w:r>
      <w:r w:rsidR="00654329">
        <w:rPr>
          <w:rFonts w:eastAsia="MS Mincho"/>
        </w:rPr>
        <w:t xml:space="preserve">(the </w:t>
      </w:r>
      <w:r w:rsidR="00E541A0">
        <w:rPr>
          <w:rFonts w:eastAsia="MS Mincho"/>
        </w:rPr>
        <w:t>“</w:t>
      </w:r>
      <w:r w:rsidR="00654329">
        <w:rPr>
          <w:rFonts w:eastAsia="MS Mincho"/>
        </w:rPr>
        <w:t>Project”</w:t>
      </w:r>
      <w:proofErr w:type="gramStart"/>
      <w:r w:rsidR="00654329">
        <w:rPr>
          <w:rFonts w:eastAsia="MS Mincho"/>
        </w:rPr>
        <w:t>)</w:t>
      </w:r>
      <w:r>
        <w:t>;</w:t>
      </w:r>
      <w:proofErr w:type="gramEnd"/>
    </w:p>
    <w:p w14:paraId="46BF8755" w14:textId="102721EB" w:rsidR="002A0A40" w:rsidRPr="0090062B" w:rsidRDefault="002A0A40" w:rsidP="002A0A40">
      <w:pPr>
        <w:pStyle w:val="Default"/>
      </w:pPr>
    </w:p>
    <w:p w14:paraId="2D6CE6DC" w14:textId="55535E78" w:rsidR="002A0A40" w:rsidRPr="0090062B" w:rsidRDefault="002A0A40" w:rsidP="002A0A40">
      <w:pPr>
        <w:pStyle w:val="Default"/>
      </w:pPr>
      <w:proofErr w:type="gramStart"/>
      <w:r w:rsidRPr="0090062B">
        <w:t>WHEREAS,</w:t>
      </w:r>
      <w:proofErr w:type="gramEnd"/>
      <w:r w:rsidRPr="0090062B">
        <w:t xml:space="preserve"> </w:t>
      </w:r>
      <w:r w:rsidR="0067693B">
        <w:t xml:space="preserve">the </w:t>
      </w:r>
      <w:r w:rsidRPr="0090062B">
        <w:t>Project include</w:t>
      </w:r>
      <w:r>
        <w:t>s</w:t>
      </w:r>
      <w:r w:rsidRPr="0090062B">
        <w:t xml:space="preserve"> </w:t>
      </w:r>
      <w:r>
        <w:t xml:space="preserve">real property or equipment acquired or improved under the CPF award </w:t>
      </w:r>
      <w:r w:rsidRPr="0090062B">
        <w:t>described in Exhibit “A” attached hereto and incorporated herein (</w:t>
      </w:r>
      <w:r w:rsidR="004A7325">
        <w:t>the</w:t>
      </w:r>
      <w:r w:rsidR="004A7325" w:rsidRPr="0090062B">
        <w:t xml:space="preserve"> </w:t>
      </w:r>
      <w:r w:rsidRPr="0090062B">
        <w:t>“</w:t>
      </w:r>
      <w:r>
        <w:t xml:space="preserve">Project </w:t>
      </w:r>
      <w:r w:rsidRPr="0090062B">
        <w:t xml:space="preserve">Property”);  </w:t>
      </w:r>
    </w:p>
    <w:p w14:paraId="522608F3" w14:textId="5940E075" w:rsidR="006908E4" w:rsidRPr="002A0A40" w:rsidRDefault="006908E4" w:rsidP="006507C4">
      <w:pPr>
        <w:spacing w:before="100" w:beforeAutospacing="1" w:line="240" w:lineRule="auto"/>
        <w:rPr>
          <w:rFonts w:ascii="Times New Roman" w:hAnsi="Times New Roman"/>
          <w:sz w:val="24"/>
          <w:szCs w:val="24"/>
        </w:rPr>
      </w:pPr>
      <w:proofErr w:type="gramStart"/>
      <w:r w:rsidRPr="002A0A40">
        <w:rPr>
          <w:rFonts w:ascii="Times New Roman" w:eastAsia="MS Mincho" w:hAnsi="Times New Roman"/>
          <w:sz w:val="24"/>
          <w:szCs w:val="24"/>
        </w:rPr>
        <w:t>WHEREAS,</w:t>
      </w:r>
      <w:proofErr w:type="gramEnd"/>
      <w:r w:rsidRPr="002A0A40">
        <w:rPr>
          <w:rFonts w:ascii="Times New Roman" w:eastAsia="MS Mincho" w:hAnsi="Times New Roman"/>
          <w:sz w:val="24"/>
          <w:szCs w:val="24"/>
        </w:rPr>
        <w:t xml:space="preserve"> the Subrecipient is subject to the provisions of the Uniform Guidance as modified, to the extent applicable, by the requirements set forth in the </w:t>
      </w:r>
      <w:r w:rsidR="006502AF" w:rsidRPr="005662E0">
        <w:rPr>
          <w:rFonts w:ascii="Times New Roman" w:hAnsi="Times New Roman"/>
          <w:sz w:val="24"/>
          <w:szCs w:val="24"/>
        </w:rPr>
        <w:t>supplementary broadband guidance on May 17, 2023 (</w:t>
      </w:r>
      <w:r w:rsidR="006502AF">
        <w:rPr>
          <w:rFonts w:ascii="Times New Roman" w:hAnsi="Times New Roman"/>
          <w:sz w:val="24"/>
          <w:szCs w:val="24"/>
        </w:rPr>
        <w:t>“</w:t>
      </w:r>
      <w:r w:rsidR="006502AF" w:rsidRPr="005662E0">
        <w:rPr>
          <w:rFonts w:ascii="Times New Roman" w:hAnsi="Times New Roman"/>
          <w:sz w:val="24"/>
          <w:szCs w:val="24"/>
        </w:rPr>
        <w:t>Supplementary Guidance</w:t>
      </w:r>
      <w:r w:rsidR="006502AF">
        <w:rPr>
          <w:rFonts w:ascii="Times New Roman" w:hAnsi="Times New Roman"/>
          <w:sz w:val="24"/>
          <w:szCs w:val="24"/>
        </w:rPr>
        <w:t>”</w:t>
      </w:r>
      <w:r w:rsidR="006502AF" w:rsidRPr="005662E0">
        <w:rPr>
          <w:rFonts w:ascii="Times New Roman" w:hAnsi="Times New Roman"/>
          <w:sz w:val="24"/>
          <w:szCs w:val="24"/>
        </w:rPr>
        <w:t xml:space="preserve">) </w:t>
      </w:r>
      <w:r w:rsidR="006502AF">
        <w:rPr>
          <w:rFonts w:ascii="Times New Roman" w:hAnsi="Times New Roman"/>
          <w:sz w:val="24"/>
          <w:szCs w:val="24"/>
        </w:rPr>
        <w:t>pursuant to</w:t>
      </w:r>
      <w:r w:rsidR="006502AF" w:rsidRPr="005662E0">
        <w:rPr>
          <w:rFonts w:ascii="Times New Roman" w:hAnsi="Times New Roman"/>
          <w:sz w:val="24"/>
          <w:szCs w:val="24"/>
        </w:rPr>
        <w:t xml:space="preserve"> which </w:t>
      </w:r>
      <w:r w:rsidR="006502AF">
        <w:rPr>
          <w:rFonts w:ascii="Times New Roman" w:hAnsi="Times New Roman"/>
          <w:sz w:val="24"/>
          <w:szCs w:val="24"/>
        </w:rPr>
        <w:t>the Subrecipient</w:t>
      </w:r>
      <w:r w:rsidR="006502AF" w:rsidRPr="005662E0">
        <w:rPr>
          <w:rFonts w:ascii="Times New Roman" w:hAnsi="Times New Roman"/>
          <w:sz w:val="24"/>
          <w:szCs w:val="24"/>
        </w:rPr>
        <w:t xml:space="preserve"> </w:t>
      </w:r>
      <w:r w:rsidR="006502AF" w:rsidRPr="00441230">
        <w:rPr>
          <w:rFonts w:ascii="Times New Roman" w:hAnsi="Times New Roman"/>
          <w:sz w:val="24"/>
          <w:szCs w:val="24"/>
        </w:rPr>
        <w:t xml:space="preserve">must use the Project Property for the authorized purposes of the Project </w:t>
      </w:r>
      <w:r w:rsidR="006502AF">
        <w:rPr>
          <w:rFonts w:ascii="Times New Roman" w:hAnsi="Times New Roman"/>
          <w:sz w:val="24"/>
          <w:szCs w:val="24"/>
        </w:rPr>
        <w:t>until December 31, 2034</w:t>
      </w:r>
      <w:r w:rsidR="006502AF" w:rsidRPr="00DF4914">
        <w:rPr>
          <w:rFonts w:ascii="Times New Roman" w:hAnsi="Times New Roman"/>
          <w:sz w:val="24"/>
          <w:szCs w:val="24"/>
        </w:rPr>
        <w:t xml:space="preserve"> (</w:t>
      </w:r>
      <w:r w:rsidR="006502AF">
        <w:rPr>
          <w:rFonts w:ascii="Times New Roman" w:hAnsi="Times New Roman"/>
          <w:sz w:val="24"/>
          <w:szCs w:val="24"/>
        </w:rPr>
        <w:t>“Federal Interest Period”</w:t>
      </w:r>
      <w:r w:rsidR="006502AF" w:rsidRPr="00DF4914">
        <w:rPr>
          <w:rFonts w:ascii="Times New Roman" w:hAnsi="Times New Roman"/>
          <w:sz w:val="24"/>
          <w:szCs w:val="24"/>
        </w:rPr>
        <w:t>)</w:t>
      </w:r>
      <w:r w:rsidRPr="002A0A40">
        <w:rPr>
          <w:rFonts w:ascii="Times New Roman" w:eastAsia="MS Mincho" w:hAnsi="Times New Roman"/>
          <w:sz w:val="24"/>
          <w:szCs w:val="24"/>
        </w:rPr>
        <w:t>;</w:t>
      </w:r>
    </w:p>
    <w:p w14:paraId="1A47367D" w14:textId="0FD8FCD0" w:rsidR="00C90ACE" w:rsidRPr="0090062B" w:rsidRDefault="00C90ACE" w:rsidP="006507C4">
      <w:pPr>
        <w:pStyle w:val="Default"/>
        <w:spacing w:before="100" w:beforeAutospacing="1"/>
        <w:rPr>
          <w:color w:val="auto"/>
        </w:rPr>
      </w:pPr>
      <w:r w:rsidRPr="003B0A87">
        <w:rPr>
          <w:color w:val="auto"/>
        </w:rPr>
        <w:t xml:space="preserve">WHEREAS, </w:t>
      </w:r>
      <w:r w:rsidR="00C7204B" w:rsidRPr="003B0A87">
        <w:rPr>
          <w:color w:val="auto"/>
        </w:rPr>
        <w:t xml:space="preserve">the </w:t>
      </w:r>
      <w:r w:rsidR="00243095" w:rsidRPr="003B0A87">
        <w:rPr>
          <w:color w:val="auto"/>
        </w:rPr>
        <w:t>Subrecipient</w:t>
      </w:r>
      <w:r w:rsidR="00D566DD" w:rsidRPr="003B0A87">
        <w:rPr>
          <w:color w:val="auto"/>
        </w:rPr>
        <w:t xml:space="preserve"> </w:t>
      </w:r>
      <w:r w:rsidRPr="003B0A87">
        <w:rPr>
          <w:color w:val="auto"/>
        </w:rPr>
        <w:t>as owner of all or part of the real property described in Exhibit “A</w:t>
      </w:r>
      <w:r w:rsidR="0090062B" w:rsidRPr="003B0A87">
        <w:rPr>
          <w:color w:val="auto"/>
        </w:rPr>
        <w:t>,</w:t>
      </w:r>
      <w:r w:rsidRPr="003B0A87">
        <w:rPr>
          <w:color w:val="auto"/>
        </w:rPr>
        <w:t xml:space="preserve">” attached hereto, agreed to record this Covenant in the appropriate office for the recording of public records affecting real property so as to constitute notice to all persons of any and all restrictions on title to and use of the </w:t>
      </w:r>
      <w:r w:rsidR="00DA0F8F" w:rsidRPr="00DA0F8F">
        <w:rPr>
          <w:color w:val="auto"/>
        </w:rPr>
        <w:t xml:space="preserve">real property constituting </w:t>
      </w:r>
      <w:r w:rsidRPr="003B0A87">
        <w:rPr>
          <w:color w:val="auto"/>
        </w:rPr>
        <w:t xml:space="preserve">Project </w:t>
      </w:r>
      <w:r w:rsidR="00926933" w:rsidRPr="00877292">
        <w:rPr>
          <w:color w:val="auto"/>
        </w:rPr>
        <w:t>Property</w:t>
      </w:r>
      <w:r w:rsidRPr="003B0A87">
        <w:rPr>
          <w:color w:val="auto"/>
        </w:rPr>
        <w:t xml:space="preserve"> described in Exhibit “A</w:t>
      </w:r>
      <w:r w:rsidR="0090062B" w:rsidRPr="003B0A87">
        <w:rPr>
          <w:color w:val="auto"/>
        </w:rPr>
        <w:t>;”</w:t>
      </w:r>
      <w:r w:rsidRPr="003B0A87">
        <w:rPr>
          <w:color w:val="auto"/>
        </w:rPr>
        <w:t xml:space="preserve"> and</w:t>
      </w:r>
      <w:r w:rsidRPr="0090062B">
        <w:rPr>
          <w:color w:val="auto"/>
        </w:rPr>
        <w:t xml:space="preserve"> </w:t>
      </w:r>
    </w:p>
    <w:p w14:paraId="3902088A" w14:textId="77777777" w:rsidR="00C90ACE" w:rsidRPr="0090062B" w:rsidRDefault="00C90ACE" w:rsidP="006507C4">
      <w:pPr>
        <w:pStyle w:val="Default"/>
        <w:rPr>
          <w:color w:val="auto"/>
        </w:rPr>
      </w:pPr>
    </w:p>
    <w:p w14:paraId="1E0E79A4" w14:textId="255DDB66" w:rsidR="00C90ACE" w:rsidRPr="0090062B" w:rsidRDefault="00C90ACE" w:rsidP="006507C4">
      <w:pPr>
        <w:pStyle w:val="Default"/>
        <w:rPr>
          <w:color w:val="auto"/>
        </w:rPr>
      </w:pPr>
      <w:proofErr w:type="gramStart"/>
      <w:r w:rsidRPr="0090062B">
        <w:rPr>
          <w:color w:val="auto"/>
        </w:rPr>
        <w:t>WHEREAS,</w:t>
      </w:r>
      <w:proofErr w:type="gramEnd"/>
      <w:r w:rsidRPr="0090062B">
        <w:rPr>
          <w:color w:val="auto"/>
        </w:rPr>
        <w:t xml:space="preserve"> the</w:t>
      </w:r>
      <w:r w:rsidR="00813947">
        <w:rPr>
          <w:color w:val="auto"/>
        </w:rPr>
        <w:softHyphen/>
      </w:r>
      <w:r w:rsidR="00813947">
        <w:rPr>
          <w:color w:val="auto"/>
        </w:rPr>
        <w:softHyphen/>
      </w:r>
      <w:r w:rsidR="00813947">
        <w:rPr>
          <w:color w:val="auto"/>
        </w:rPr>
        <w:softHyphen/>
      </w:r>
      <w:r w:rsidRPr="0090062B">
        <w:rPr>
          <w:color w:val="auto"/>
        </w:rPr>
        <w:t xml:space="preserve"> </w:t>
      </w:r>
      <w:r w:rsidR="00813947">
        <w:rPr>
          <w:color w:val="auto"/>
        </w:rPr>
        <w:softHyphen/>
      </w:r>
      <w:r w:rsidR="00813947">
        <w:rPr>
          <w:color w:val="auto"/>
        </w:rPr>
        <w:softHyphen/>
      </w:r>
      <w:r w:rsidR="00813947">
        <w:rPr>
          <w:color w:val="auto"/>
        </w:rPr>
        <w:softHyphen/>
      </w:r>
      <w:r w:rsidR="00813947">
        <w:rPr>
          <w:color w:val="auto"/>
        </w:rPr>
        <w:softHyphen/>
      </w:r>
      <w:r w:rsidR="00813947">
        <w:rPr>
          <w:color w:val="auto"/>
        </w:rPr>
        <w:softHyphen/>
      </w:r>
      <w:r w:rsidR="00813947">
        <w:rPr>
          <w:color w:val="auto"/>
        </w:rPr>
        <w:softHyphen/>
      </w:r>
      <w:r w:rsidR="00813947">
        <w:rPr>
          <w:color w:val="auto"/>
        </w:rPr>
        <w:softHyphen/>
      </w:r>
      <w:r w:rsidR="00813947">
        <w:rPr>
          <w:color w:val="auto"/>
        </w:rPr>
        <w:softHyphen/>
      </w:r>
      <w:r w:rsidR="00813947">
        <w:rPr>
          <w:color w:val="auto"/>
        </w:rPr>
        <w:softHyphen/>
      </w:r>
      <w:r w:rsidR="00813947">
        <w:rPr>
          <w:color w:val="auto"/>
        </w:rPr>
        <w:softHyphen/>
      </w:r>
      <w:r w:rsidR="00813947" w:rsidRPr="00813947">
        <w:rPr>
          <w:color w:val="auto"/>
        </w:rPr>
        <w:softHyphen/>
      </w:r>
      <w:r w:rsidR="00813947" w:rsidRPr="00813947">
        <w:rPr>
          <w:color w:val="auto"/>
        </w:rPr>
        <w:softHyphen/>
      </w:r>
      <w:r w:rsidR="007A422F">
        <w:t>__________________________________________________________</w:t>
      </w:r>
    </w:p>
    <w:p w14:paraId="2C5D4473" w14:textId="77777777" w:rsidR="00C90ACE" w:rsidRPr="0090062B" w:rsidRDefault="00C90ACE" w:rsidP="006507C4">
      <w:pPr>
        <w:pStyle w:val="Default"/>
        <w:rPr>
          <w:color w:val="auto"/>
        </w:rPr>
      </w:pPr>
      <w:r w:rsidRPr="0090062B">
        <w:rPr>
          <w:color w:val="auto"/>
        </w:rPr>
        <w:t xml:space="preserve">located at _______________________________________________________________ </w:t>
      </w:r>
    </w:p>
    <w:p w14:paraId="1117A847" w14:textId="77777777" w:rsidR="00C90ACE" w:rsidRPr="0090062B" w:rsidRDefault="00C90ACE" w:rsidP="006507C4">
      <w:pPr>
        <w:pStyle w:val="Default"/>
        <w:rPr>
          <w:color w:val="auto"/>
        </w:rPr>
      </w:pPr>
      <w:r w:rsidRPr="0090062B">
        <w:rPr>
          <w:color w:val="auto"/>
        </w:rPr>
        <w:t xml:space="preserve">is the proper office to record this </w:t>
      </w:r>
      <w:r w:rsidR="0090062B" w:rsidRPr="0090062B">
        <w:rPr>
          <w:color w:val="auto"/>
        </w:rPr>
        <w:t>C</w:t>
      </w:r>
      <w:r w:rsidRPr="0090062B">
        <w:rPr>
          <w:color w:val="auto"/>
        </w:rPr>
        <w:t>ovenant</w:t>
      </w:r>
      <w:r w:rsidR="0090062B" w:rsidRPr="0090062B">
        <w:rPr>
          <w:color w:val="auto"/>
        </w:rPr>
        <w:t>.</w:t>
      </w:r>
      <w:r w:rsidRPr="0090062B">
        <w:rPr>
          <w:color w:val="auto"/>
        </w:rPr>
        <w:t xml:space="preserve"> </w:t>
      </w:r>
    </w:p>
    <w:p w14:paraId="539F5D9F" w14:textId="77777777" w:rsidR="00C90ACE" w:rsidRPr="0090062B" w:rsidRDefault="00C90ACE" w:rsidP="006507C4">
      <w:pPr>
        <w:pStyle w:val="Default"/>
        <w:rPr>
          <w:color w:val="auto"/>
        </w:rPr>
      </w:pPr>
    </w:p>
    <w:p w14:paraId="23D76E96" w14:textId="6B8E6FDD" w:rsidR="00C90ACE" w:rsidRPr="0090062B" w:rsidRDefault="00C90ACE" w:rsidP="006507C4">
      <w:pPr>
        <w:pStyle w:val="Default"/>
        <w:rPr>
          <w:color w:val="auto"/>
        </w:rPr>
      </w:pPr>
      <w:r w:rsidRPr="005E5A12">
        <w:rPr>
          <w:color w:val="auto"/>
        </w:rPr>
        <w:t>NOW THEREFORE, in consideration of financial assistance rendered and/or to be rendered by</w:t>
      </w:r>
      <w:r w:rsidRPr="0090062B">
        <w:rPr>
          <w:color w:val="auto"/>
        </w:rPr>
        <w:t xml:space="preserve"> </w:t>
      </w:r>
      <w:r w:rsidR="005E5A12">
        <w:rPr>
          <w:color w:val="auto"/>
        </w:rPr>
        <w:t>Treasury</w:t>
      </w:r>
      <w:r w:rsidR="005E5A12" w:rsidRPr="0090062B">
        <w:rPr>
          <w:color w:val="auto"/>
        </w:rPr>
        <w:t xml:space="preserve"> </w:t>
      </w:r>
      <w:r w:rsidRPr="0090062B">
        <w:rPr>
          <w:color w:val="auto"/>
        </w:rPr>
        <w:t xml:space="preserve">and of other good and valuable consideration, the receipt and adequacy of which is hereby acknowledged, and to assure that the benefits of the Project will accrue to the public and be used as intended by </w:t>
      </w:r>
      <w:r w:rsidR="005E5A12">
        <w:rPr>
          <w:color w:val="auto"/>
        </w:rPr>
        <w:t>Treasury</w:t>
      </w:r>
      <w:r w:rsidRPr="0090062B">
        <w:rPr>
          <w:color w:val="auto"/>
        </w:rPr>
        <w:t xml:space="preserve">, </w:t>
      </w:r>
      <w:r w:rsidR="00FB2D1F">
        <w:rPr>
          <w:color w:val="auto"/>
        </w:rPr>
        <w:t xml:space="preserve">the </w:t>
      </w:r>
      <w:r w:rsidR="00243095">
        <w:rPr>
          <w:color w:val="auto"/>
        </w:rPr>
        <w:t>Subrecipient</w:t>
      </w:r>
      <w:r w:rsidR="005E5A12" w:rsidRPr="0090062B">
        <w:rPr>
          <w:color w:val="auto"/>
        </w:rPr>
        <w:t xml:space="preserve"> </w:t>
      </w:r>
      <w:r w:rsidRPr="0090062B">
        <w:rPr>
          <w:color w:val="auto"/>
        </w:rPr>
        <w:t xml:space="preserve">hereby covenants and agrees as follows: </w:t>
      </w:r>
    </w:p>
    <w:p w14:paraId="1ABA3175" w14:textId="77777777" w:rsidR="00C90ACE" w:rsidRPr="0090062B" w:rsidRDefault="00C90ACE" w:rsidP="006507C4">
      <w:pPr>
        <w:pStyle w:val="Default"/>
        <w:rPr>
          <w:color w:val="auto"/>
        </w:rPr>
      </w:pPr>
    </w:p>
    <w:p w14:paraId="74081B7C" w14:textId="706A38F9" w:rsidR="00222294" w:rsidRPr="0090062B" w:rsidRDefault="00EB33D3" w:rsidP="006507C4">
      <w:pPr>
        <w:pStyle w:val="OUTLINEAL1"/>
        <w:numPr>
          <w:ilvl w:val="0"/>
          <w:numId w:val="2"/>
        </w:numPr>
        <w:tabs>
          <w:tab w:val="left" w:pos="360"/>
        </w:tabs>
        <w:ind w:left="360"/>
        <w:jc w:val="left"/>
        <w:rPr>
          <w:szCs w:val="24"/>
        </w:rPr>
      </w:pPr>
      <w:r w:rsidRPr="0090062B">
        <w:t xml:space="preserve">The Federal Interest is that </w:t>
      </w:r>
      <w:r w:rsidR="00DF1AD8" w:rsidRPr="00DF1AD8">
        <w:t xml:space="preserve">portion of the fair market value of the </w:t>
      </w:r>
      <w:r w:rsidR="009C0112">
        <w:t>Project P</w:t>
      </w:r>
      <w:r w:rsidR="00DF1AD8" w:rsidRPr="00DF1AD8">
        <w:t xml:space="preserve">roperty </w:t>
      </w:r>
      <w:r w:rsidR="00DF1AD8">
        <w:t xml:space="preserve">at the time of disposition </w:t>
      </w:r>
      <w:r w:rsidR="00DF1AD8" w:rsidRPr="00DF1AD8">
        <w:t xml:space="preserve">that is equal to Treasury’s percentage contribution to </w:t>
      </w:r>
      <w:r w:rsidR="00DF1AD8">
        <w:t>total</w:t>
      </w:r>
      <w:r w:rsidR="00DF1AD8" w:rsidRPr="00DF1AD8">
        <w:t xml:space="preserve"> </w:t>
      </w:r>
      <w:r w:rsidR="009C0112">
        <w:t>P</w:t>
      </w:r>
      <w:r w:rsidR="00DF1AD8" w:rsidRPr="00DF1AD8">
        <w:t>roject costs.</w:t>
      </w:r>
    </w:p>
    <w:p w14:paraId="761356E9" w14:textId="53E48136" w:rsidR="008F50B2" w:rsidRPr="00DF4914" w:rsidRDefault="00FC018D" w:rsidP="006507C4">
      <w:pPr>
        <w:pStyle w:val="Default"/>
        <w:numPr>
          <w:ilvl w:val="0"/>
          <w:numId w:val="2"/>
        </w:numPr>
        <w:tabs>
          <w:tab w:val="left" w:pos="360"/>
        </w:tabs>
        <w:ind w:left="360"/>
        <w:rPr>
          <w:color w:val="auto"/>
        </w:rPr>
      </w:pPr>
      <w:r>
        <w:t>The Subr</w:t>
      </w:r>
      <w:r w:rsidR="00222294" w:rsidRPr="0090062B">
        <w:t xml:space="preserve">ecipient agrees that for the </w:t>
      </w:r>
      <w:r w:rsidR="008B7C29">
        <w:t>duration of the Federal Interest Period</w:t>
      </w:r>
      <w:r w:rsidR="008F50B2">
        <w:t xml:space="preserve">, </w:t>
      </w:r>
    </w:p>
    <w:p w14:paraId="317D58AA" w14:textId="77777777" w:rsidR="009C0112" w:rsidRPr="00593B3B" w:rsidRDefault="009C0112" w:rsidP="00593B3B">
      <w:pPr>
        <w:pStyle w:val="Default"/>
        <w:tabs>
          <w:tab w:val="left" w:pos="360"/>
        </w:tabs>
        <w:ind w:left="720"/>
        <w:rPr>
          <w:color w:val="auto"/>
        </w:rPr>
      </w:pPr>
    </w:p>
    <w:p w14:paraId="3BFD3D89" w14:textId="604313D1" w:rsidR="00593B3B" w:rsidRPr="00593B3B" w:rsidRDefault="00A14A4B" w:rsidP="00593B3B">
      <w:pPr>
        <w:pStyle w:val="Default"/>
        <w:numPr>
          <w:ilvl w:val="1"/>
          <w:numId w:val="2"/>
        </w:numPr>
        <w:tabs>
          <w:tab w:val="left" w:pos="360"/>
        </w:tabs>
        <w:rPr>
          <w:color w:val="auto"/>
        </w:rPr>
      </w:pPr>
      <w:r>
        <w:t>T</w:t>
      </w:r>
      <w:r w:rsidRPr="0090062B">
        <w:t xml:space="preserve">he </w:t>
      </w:r>
      <w:r w:rsidR="00243095">
        <w:t>Subrecipient</w:t>
      </w:r>
      <w:r w:rsidRPr="0090062B">
        <w:t xml:space="preserve"> holds its interest in the </w:t>
      </w:r>
      <w:r w:rsidR="00E541A0">
        <w:t xml:space="preserve">Project </w:t>
      </w:r>
      <w:r w:rsidRPr="0090062B">
        <w:t xml:space="preserve">Property in trust to carry out the public purposes of the </w:t>
      </w:r>
      <w:proofErr w:type="gramStart"/>
      <w:r w:rsidRPr="0090062B">
        <w:t>Project</w:t>
      </w:r>
      <w:r>
        <w:t>;</w:t>
      </w:r>
      <w:proofErr w:type="gramEnd"/>
      <w:r>
        <w:t xml:space="preserve"> </w:t>
      </w:r>
      <w:r w:rsidR="00222294" w:rsidRPr="0090062B">
        <w:t xml:space="preserve"> </w:t>
      </w:r>
    </w:p>
    <w:p w14:paraId="0ED9B686" w14:textId="77777777" w:rsidR="00383007" w:rsidRPr="00E8478E" w:rsidRDefault="00383007" w:rsidP="00E8478E">
      <w:pPr>
        <w:pStyle w:val="Default"/>
        <w:tabs>
          <w:tab w:val="left" w:pos="360"/>
        </w:tabs>
        <w:ind w:left="720"/>
        <w:rPr>
          <w:color w:val="auto"/>
        </w:rPr>
      </w:pPr>
    </w:p>
    <w:p w14:paraId="513BE15C" w14:textId="454D659A" w:rsidR="008F50B2" w:rsidRPr="00243095" w:rsidRDefault="00D964B8" w:rsidP="008F50B2">
      <w:pPr>
        <w:pStyle w:val="Default"/>
        <w:numPr>
          <w:ilvl w:val="1"/>
          <w:numId w:val="2"/>
        </w:numPr>
        <w:tabs>
          <w:tab w:val="left" w:pos="360"/>
        </w:tabs>
        <w:rPr>
          <w:color w:val="auto"/>
        </w:rPr>
      </w:pPr>
      <w:r w:rsidRPr="00243095">
        <w:t>T</w:t>
      </w:r>
      <w:r w:rsidR="0090062B" w:rsidRPr="00243095">
        <w:t xml:space="preserve">he </w:t>
      </w:r>
      <w:r w:rsidR="00243095">
        <w:t>Subrecipient</w:t>
      </w:r>
      <w:r w:rsidR="00222294" w:rsidRPr="00243095">
        <w:t xml:space="preserve"> </w:t>
      </w:r>
      <w:r w:rsidR="008F50B2" w:rsidRPr="00243095">
        <w:t xml:space="preserve">will use the Project Property for the authorized purposes of the </w:t>
      </w:r>
      <w:r w:rsidR="00A14A4B" w:rsidRPr="00243095">
        <w:t>P</w:t>
      </w:r>
      <w:r w:rsidR="008F50B2" w:rsidRPr="00243095">
        <w:t>roject</w:t>
      </w:r>
      <w:r w:rsidR="0040305E">
        <w:t xml:space="preserve"> </w:t>
      </w:r>
      <w:r w:rsidR="0040305E" w:rsidRPr="009C0112">
        <w:rPr>
          <w:color w:val="auto"/>
        </w:rPr>
        <w:t xml:space="preserve">in the same manner as </w:t>
      </w:r>
      <w:r w:rsidR="0040305E">
        <w:rPr>
          <w:color w:val="auto"/>
        </w:rPr>
        <w:t>it</w:t>
      </w:r>
      <w:r w:rsidR="0040305E" w:rsidRPr="009C0112">
        <w:rPr>
          <w:color w:val="auto"/>
        </w:rPr>
        <w:t xml:space="preserve"> use</w:t>
      </w:r>
      <w:r w:rsidR="0040305E">
        <w:rPr>
          <w:color w:val="auto"/>
        </w:rPr>
        <w:t>s</w:t>
      </w:r>
      <w:r w:rsidR="0040305E" w:rsidRPr="009C0112">
        <w:rPr>
          <w:color w:val="auto"/>
        </w:rPr>
        <w:t xml:space="preserve"> comparable real property and equipment within </w:t>
      </w:r>
      <w:r w:rsidR="0040305E">
        <w:rPr>
          <w:color w:val="auto"/>
        </w:rPr>
        <w:t>its</w:t>
      </w:r>
      <w:r w:rsidR="0040305E" w:rsidRPr="009C0112">
        <w:rPr>
          <w:color w:val="auto"/>
        </w:rPr>
        <w:t xml:space="preserve"> networks in the ordinary course of their </w:t>
      </w:r>
      <w:proofErr w:type="gramStart"/>
      <w:r w:rsidR="0040305E" w:rsidRPr="009C0112">
        <w:rPr>
          <w:color w:val="auto"/>
        </w:rPr>
        <w:t>business</w:t>
      </w:r>
      <w:r w:rsidR="008F50B2" w:rsidRPr="00243095">
        <w:t>;</w:t>
      </w:r>
      <w:proofErr w:type="gramEnd"/>
      <w:r w:rsidR="008F50B2" w:rsidRPr="00243095">
        <w:t xml:space="preserve"> </w:t>
      </w:r>
    </w:p>
    <w:p w14:paraId="0141667C" w14:textId="77777777" w:rsidR="00383007" w:rsidRPr="00243095" w:rsidRDefault="00383007" w:rsidP="00E8478E">
      <w:pPr>
        <w:pStyle w:val="Default"/>
        <w:tabs>
          <w:tab w:val="left" w:pos="360"/>
        </w:tabs>
        <w:rPr>
          <w:color w:val="auto"/>
        </w:rPr>
      </w:pPr>
    </w:p>
    <w:p w14:paraId="2C4C8C03" w14:textId="78EAEB35" w:rsidR="00616D0A" w:rsidRPr="00B560E8" w:rsidRDefault="00547AC7" w:rsidP="005414DD">
      <w:pPr>
        <w:pStyle w:val="Default"/>
        <w:numPr>
          <w:ilvl w:val="1"/>
          <w:numId w:val="2"/>
        </w:numPr>
        <w:tabs>
          <w:tab w:val="left" w:pos="360"/>
        </w:tabs>
        <w:rPr>
          <w:rStyle w:val="cf01"/>
          <w:rFonts w:ascii="Times New Roman" w:hAnsi="Times New Roman"/>
          <w:sz w:val="24"/>
        </w:rPr>
      </w:pPr>
      <w:r w:rsidRPr="00C4221C">
        <w:rPr>
          <w:rStyle w:val="cf01"/>
          <w:rFonts w:ascii="Times New Roman" w:hAnsi="Times New Roman" w:cs="Times New Roman"/>
          <w:sz w:val="24"/>
          <w:szCs w:val="24"/>
        </w:rPr>
        <w:t xml:space="preserve">The Subrecipient will ensure </w:t>
      </w:r>
      <w:r w:rsidR="00D11A47" w:rsidRPr="00C4221C">
        <w:rPr>
          <w:rStyle w:val="cf01"/>
          <w:rFonts w:ascii="Times New Roman" w:hAnsi="Times New Roman" w:cs="Times New Roman"/>
          <w:sz w:val="24"/>
          <w:szCs w:val="24"/>
        </w:rPr>
        <w:t>that</w:t>
      </w:r>
      <w:r w:rsidRPr="00C4221C">
        <w:rPr>
          <w:rStyle w:val="cf01"/>
          <w:rFonts w:ascii="Times New Roman" w:hAnsi="Times New Roman" w:cs="Times New Roman"/>
          <w:sz w:val="24"/>
          <w:szCs w:val="24"/>
        </w:rPr>
        <w:t xml:space="preserve"> internet service </w:t>
      </w:r>
      <w:r w:rsidR="00D11A47" w:rsidRPr="00C4221C">
        <w:rPr>
          <w:rStyle w:val="cf01"/>
          <w:rFonts w:ascii="Times New Roman" w:hAnsi="Times New Roman" w:cs="Times New Roman"/>
          <w:sz w:val="24"/>
          <w:szCs w:val="24"/>
        </w:rPr>
        <w:t xml:space="preserve">is provided </w:t>
      </w:r>
      <w:r w:rsidRPr="00C4221C">
        <w:rPr>
          <w:rStyle w:val="cf01"/>
          <w:rFonts w:ascii="Times New Roman" w:hAnsi="Times New Roman" w:cs="Times New Roman"/>
          <w:sz w:val="24"/>
          <w:szCs w:val="24"/>
        </w:rPr>
        <w:t xml:space="preserve">to </w:t>
      </w:r>
      <w:r w:rsidRPr="00B560E8">
        <w:rPr>
          <w:rStyle w:val="cf01"/>
          <w:rFonts w:ascii="Times New Roman" w:hAnsi="Times New Roman"/>
          <w:sz w:val="24"/>
        </w:rPr>
        <w:t xml:space="preserve">the </w:t>
      </w:r>
      <w:r w:rsidRPr="00C4221C">
        <w:rPr>
          <w:rStyle w:val="cf01"/>
          <w:rFonts w:ascii="Times New Roman" w:hAnsi="Times New Roman" w:cs="Times New Roman"/>
          <w:sz w:val="24"/>
          <w:szCs w:val="24"/>
        </w:rPr>
        <w:t>service areas</w:t>
      </w:r>
      <w:r w:rsidRPr="00B560E8">
        <w:rPr>
          <w:rStyle w:val="cf01"/>
          <w:rFonts w:ascii="Times New Roman" w:hAnsi="Times New Roman"/>
          <w:sz w:val="24"/>
        </w:rPr>
        <w:t xml:space="preserve"> and </w:t>
      </w:r>
      <w:r w:rsidRPr="00C4221C">
        <w:rPr>
          <w:rStyle w:val="cf01"/>
          <w:rFonts w:ascii="Times New Roman" w:hAnsi="Times New Roman" w:cs="Times New Roman"/>
          <w:sz w:val="24"/>
          <w:szCs w:val="24"/>
        </w:rPr>
        <w:t>at</w:t>
      </w:r>
      <w:r w:rsidRPr="00B560E8">
        <w:rPr>
          <w:rStyle w:val="cf01"/>
          <w:rFonts w:ascii="Times New Roman" w:hAnsi="Times New Roman"/>
          <w:sz w:val="24"/>
        </w:rPr>
        <w:t xml:space="preserve"> the </w:t>
      </w:r>
      <w:r w:rsidRPr="00C4221C">
        <w:rPr>
          <w:rStyle w:val="cf01"/>
          <w:rFonts w:ascii="Times New Roman" w:hAnsi="Times New Roman" w:cs="Times New Roman"/>
          <w:sz w:val="24"/>
          <w:szCs w:val="24"/>
        </w:rPr>
        <w:t xml:space="preserve">standard initially agreed upon by the </w:t>
      </w:r>
      <w:r w:rsidR="008D0B11">
        <w:rPr>
          <w:rStyle w:val="cf01"/>
          <w:rFonts w:ascii="Times New Roman" w:hAnsi="Times New Roman" w:cs="Times New Roman"/>
          <w:sz w:val="24"/>
          <w:szCs w:val="24"/>
        </w:rPr>
        <w:t>S</w:t>
      </w:r>
      <w:r w:rsidR="00D11A47" w:rsidRPr="00C4221C">
        <w:rPr>
          <w:rStyle w:val="cf01"/>
          <w:rFonts w:ascii="Times New Roman" w:hAnsi="Times New Roman" w:cs="Times New Roman"/>
          <w:sz w:val="24"/>
          <w:szCs w:val="24"/>
        </w:rPr>
        <w:t>ubrecipient</w:t>
      </w:r>
      <w:r w:rsidRPr="00C4221C">
        <w:rPr>
          <w:rStyle w:val="cf01"/>
          <w:rFonts w:ascii="Times New Roman" w:hAnsi="Times New Roman" w:cs="Times New Roman"/>
          <w:sz w:val="24"/>
          <w:szCs w:val="24"/>
        </w:rPr>
        <w:t xml:space="preserve"> and </w:t>
      </w:r>
      <w:r w:rsidR="00D11A47" w:rsidRPr="00C4221C">
        <w:rPr>
          <w:rStyle w:val="cf01"/>
          <w:rFonts w:ascii="Times New Roman" w:hAnsi="Times New Roman" w:cs="Times New Roman"/>
          <w:sz w:val="24"/>
          <w:szCs w:val="24"/>
        </w:rPr>
        <w:t>the</w:t>
      </w:r>
      <w:r w:rsidR="0075743C" w:rsidRPr="0075743C" w:rsidDel="00956456">
        <w:rPr>
          <w:rStyle w:val="cf01"/>
          <w:rFonts w:ascii="Times New Roman" w:hAnsi="Times New Roman" w:cs="Times New Roman"/>
          <w:sz w:val="24"/>
          <w:szCs w:val="24"/>
        </w:rPr>
        <w:t xml:space="preserve"> </w:t>
      </w:r>
      <w:proofErr w:type="gramStart"/>
      <w:r w:rsidR="00B21A18">
        <w:rPr>
          <w:rStyle w:val="cf01"/>
          <w:rFonts w:ascii="Times New Roman" w:hAnsi="Times New Roman" w:cs="Times New Roman"/>
          <w:sz w:val="24"/>
          <w:szCs w:val="24"/>
        </w:rPr>
        <w:t>Recipient</w:t>
      </w:r>
      <w:r w:rsidRPr="00C4221C">
        <w:rPr>
          <w:rStyle w:val="cf01"/>
          <w:rFonts w:ascii="Times New Roman" w:hAnsi="Times New Roman" w:cs="Times New Roman"/>
          <w:sz w:val="24"/>
          <w:szCs w:val="24"/>
        </w:rPr>
        <w:t>;</w:t>
      </w:r>
      <w:proofErr w:type="gramEnd"/>
    </w:p>
    <w:p w14:paraId="0FA4264F" w14:textId="77777777" w:rsidR="00616D0A" w:rsidRPr="00B560E8" w:rsidRDefault="00616D0A" w:rsidP="00B560E8">
      <w:pPr>
        <w:pStyle w:val="ListParagraph"/>
        <w:rPr>
          <w:rStyle w:val="cf01"/>
          <w:rFonts w:ascii="Times New Roman" w:hAnsi="Times New Roman"/>
          <w:sz w:val="24"/>
        </w:rPr>
      </w:pPr>
    </w:p>
    <w:p w14:paraId="57396909" w14:textId="1EAE934B" w:rsidR="00616D0A" w:rsidRDefault="00547AC7" w:rsidP="00616D0A">
      <w:pPr>
        <w:pStyle w:val="Default"/>
        <w:numPr>
          <w:ilvl w:val="1"/>
          <w:numId w:val="2"/>
        </w:numPr>
        <w:tabs>
          <w:tab w:val="left" w:pos="360"/>
        </w:tabs>
        <w:rPr>
          <w:rStyle w:val="cf01"/>
          <w:rFonts w:ascii="Times New Roman" w:hAnsi="Times New Roman" w:cs="Times New Roman"/>
          <w:color w:val="auto"/>
          <w:sz w:val="24"/>
          <w:szCs w:val="24"/>
        </w:rPr>
      </w:pPr>
      <w:r w:rsidRPr="00616D0A">
        <w:rPr>
          <w:rStyle w:val="cf01"/>
          <w:rFonts w:ascii="Times New Roman" w:hAnsi="Times New Roman" w:cs="Times New Roman"/>
          <w:sz w:val="24"/>
          <w:szCs w:val="24"/>
        </w:rPr>
        <w:t xml:space="preserve">The Subrecipient will </w:t>
      </w:r>
      <w:r w:rsidR="00D11A47" w:rsidRPr="00616D0A">
        <w:rPr>
          <w:rStyle w:val="cf01"/>
          <w:rFonts w:ascii="Times New Roman" w:hAnsi="Times New Roman" w:cs="Times New Roman"/>
          <w:sz w:val="24"/>
          <w:szCs w:val="24"/>
        </w:rPr>
        <w:t xml:space="preserve">ensure </w:t>
      </w:r>
      <w:r w:rsidR="00956456">
        <w:rPr>
          <w:rStyle w:val="cf01"/>
          <w:rFonts w:ascii="Times New Roman" w:hAnsi="Times New Roman" w:cs="Times New Roman"/>
          <w:sz w:val="24"/>
          <w:szCs w:val="24"/>
        </w:rPr>
        <w:t xml:space="preserve">that </w:t>
      </w:r>
      <w:r w:rsidR="00C72316">
        <w:rPr>
          <w:rStyle w:val="cf01"/>
          <w:rFonts w:ascii="Times New Roman" w:hAnsi="Times New Roman" w:cs="Times New Roman"/>
          <w:sz w:val="24"/>
          <w:szCs w:val="24"/>
        </w:rPr>
        <w:t>it</w:t>
      </w:r>
      <w:r w:rsidR="00D11A47" w:rsidRPr="00616D0A">
        <w:rPr>
          <w:rStyle w:val="cf01"/>
          <w:rFonts w:ascii="Times New Roman" w:hAnsi="Times New Roman" w:cs="Times New Roman"/>
          <w:sz w:val="24"/>
          <w:szCs w:val="24"/>
        </w:rPr>
        <w:t xml:space="preserve"> </w:t>
      </w:r>
      <w:r w:rsidRPr="00616D0A">
        <w:rPr>
          <w:rStyle w:val="cf01"/>
          <w:rFonts w:ascii="Times New Roman" w:hAnsi="Times New Roman" w:cs="Times New Roman"/>
          <w:sz w:val="24"/>
          <w:szCs w:val="24"/>
        </w:rPr>
        <w:t>participate</w:t>
      </w:r>
      <w:r w:rsidR="00D11A47" w:rsidRPr="00616D0A">
        <w:rPr>
          <w:rStyle w:val="cf01"/>
          <w:rFonts w:ascii="Times New Roman" w:hAnsi="Times New Roman" w:cs="Times New Roman"/>
          <w:sz w:val="24"/>
          <w:szCs w:val="24"/>
        </w:rPr>
        <w:t>s</w:t>
      </w:r>
      <w:r w:rsidRPr="00616D0A">
        <w:rPr>
          <w:rStyle w:val="cf01"/>
          <w:rFonts w:ascii="Times New Roman" w:hAnsi="Times New Roman" w:cs="Times New Roman"/>
          <w:sz w:val="24"/>
          <w:szCs w:val="24"/>
        </w:rPr>
        <w:t xml:space="preserve"> in federal programs that provide low-income consumers with subsidies on broadband internet access </w:t>
      </w:r>
      <w:proofErr w:type="gramStart"/>
      <w:r w:rsidRPr="00616D0A">
        <w:rPr>
          <w:rStyle w:val="cf01"/>
          <w:rFonts w:ascii="Times New Roman" w:hAnsi="Times New Roman" w:cs="Times New Roman"/>
          <w:sz w:val="24"/>
          <w:szCs w:val="24"/>
        </w:rPr>
        <w:t>services</w:t>
      </w:r>
      <w:r w:rsidR="00D11A47" w:rsidRPr="00616D0A">
        <w:rPr>
          <w:rStyle w:val="cf01"/>
          <w:rFonts w:ascii="Times New Roman" w:hAnsi="Times New Roman" w:cs="Times New Roman"/>
          <w:sz w:val="24"/>
          <w:szCs w:val="24"/>
        </w:rPr>
        <w:t>;</w:t>
      </w:r>
      <w:proofErr w:type="gramEnd"/>
    </w:p>
    <w:p w14:paraId="507F5DA7" w14:textId="77777777" w:rsidR="00616D0A" w:rsidRDefault="00616D0A" w:rsidP="00616D0A">
      <w:pPr>
        <w:pStyle w:val="ListParagraph"/>
      </w:pPr>
    </w:p>
    <w:p w14:paraId="45055147" w14:textId="23D8DA5B" w:rsidR="00D964B8" w:rsidRPr="00616D0A" w:rsidRDefault="00D964B8" w:rsidP="005414DD">
      <w:pPr>
        <w:pStyle w:val="Default"/>
        <w:numPr>
          <w:ilvl w:val="1"/>
          <w:numId w:val="2"/>
        </w:numPr>
        <w:tabs>
          <w:tab w:val="left" w:pos="360"/>
        </w:tabs>
        <w:rPr>
          <w:color w:val="auto"/>
        </w:rPr>
      </w:pPr>
      <w:r w:rsidRPr="00243095">
        <w:t xml:space="preserve">The </w:t>
      </w:r>
      <w:r w:rsidR="00243095">
        <w:t>Subrecipient</w:t>
      </w:r>
      <w:r w:rsidRPr="00243095">
        <w:t xml:space="preserve"> will comply with the requirements</w:t>
      </w:r>
      <w:r>
        <w:t xml:space="preserve"> of </w:t>
      </w:r>
      <w:r w:rsidR="0078672D">
        <w:t xml:space="preserve">2 CFR </w:t>
      </w:r>
      <w:r>
        <w:t xml:space="preserve">200.310 (Insurance), which may be satisfied by adequate </w:t>
      </w:r>
      <w:proofErr w:type="gramStart"/>
      <w:r>
        <w:t>self-insurance</w:t>
      </w:r>
      <w:r w:rsidR="00383007">
        <w:t>;</w:t>
      </w:r>
      <w:proofErr w:type="gramEnd"/>
    </w:p>
    <w:p w14:paraId="780BED67" w14:textId="77777777" w:rsidR="00383007" w:rsidRPr="00E8478E" w:rsidRDefault="00383007" w:rsidP="00DF4914">
      <w:pPr>
        <w:pStyle w:val="Default"/>
        <w:tabs>
          <w:tab w:val="left" w:pos="360"/>
        </w:tabs>
        <w:rPr>
          <w:color w:val="auto"/>
        </w:rPr>
      </w:pPr>
    </w:p>
    <w:p w14:paraId="7C9F8133" w14:textId="189BB675" w:rsidR="00D964B8" w:rsidRPr="00DF4914" w:rsidRDefault="00D964B8" w:rsidP="008F50B2">
      <w:pPr>
        <w:pStyle w:val="Default"/>
        <w:numPr>
          <w:ilvl w:val="1"/>
          <w:numId w:val="2"/>
        </w:numPr>
        <w:tabs>
          <w:tab w:val="left" w:pos="360"/>
        </w:tabs>
        <w:rPr>
          <w:color w:val="auto"/>
        </w:rPr>
      </w:pPr>
      <w:r>
        <w:t>T</w:t>
      </w:r>
      <w:r w:rsidRPr="0090062B">
        <w:t xml:space="preserve">he </w:t>
      </w:r>
      <w:r w:rsidR="00243095">
        <w:t>Subrecipient</w:t>
      </w:r>
      <w:r w:rsidRPr="0090062B">
        <w:t xml:space="preserve"> </w:t>
      </w:r>
      <w:r>
        <w:t xml:space="preserve">will comply with the use and management requirements for equipment in </w:t>
      </w:r>
      <w:r w:rsidR="0078672D">
        <w:t xml:space="preserve">2 CFR </w:t>
      </w:r>
      <w:r>
        <w:t xml:space="preserve">200.313(c)(4) and </w:t>
      </w:r>
      <w:r w:rsidR="0078672D">
        <w:t>200.</w:t>
      </w:r>
      <w:r>
        <w:t>313(d), which may be satisfied by applying</w:t>
      </w:r>
      <w:r w:rsidR="00383007">
        <w:t xml:space="preserve"> customary</w:t>
      </w:r>
      <w:r>
        <w:t xml:space="preserve"> commercial practices for meeting such requirements in the normal course of business (e.g., commercial inventory controls, loss prevention procedures, etc.), provided that such inventory controls indicate the </w:t>
      </w:r>
      <w:r w:rsidR="00383007">
        <w:t>F</w:t>
      </w:r>
      <w:r>
        <w:t xml:space="preserve">ederal </w:t>
      </w:r>
      <w:proofErr w:type="gramStart"/>
      <w:r w:rsidR="00383007">
        <w:t>I</w:t>
      </w:r>
      <w:r>
        <w:t>nterest</w:t>
      </w:r>
      <w:r w:rsidR="003857B0">
        <w:t>;</w:t>
      </w:r>
      <w:proofErr w:type="gramEnd"/>
    </w:p>
    <w:p w14:paraId="0E2C7A3D" w14:textId="77777777" w:rsidR="00383007" w:rsidRPr="008853E7" w:rsidRDefault="00383007" w:rsidP="00DF4914">
      <w:pPr>
        <w:pStyle w:val="Default"/>
        <w:tabs>
          <w:tab w:val="left" w:pos="360"/>
        </w:tabs>
        <w:rPr>
          <w:color w:val="auto"/>
        </w:rPr>
      </w:pPr>
    </w:p>
    <w:p w14:paraId="5B5A419D" w14:textId="32B80FD6" w:rsidR="003857B0" w:rsidRPr="00DF4914" w:rsidRDefault="003857B0" w:rsidP="008F50B2">
      <w:pPr>
        <w:pStyle w:val="Default"/>
        <w:numPr>
          <w:ilvl w:val="1"/>
          <w:numId w:val="2"/>
        </w:numPr>
        <w:tabs>
          <w:tab w:val="left" w:pos="360"/>
        </w:tabs>
        <w:rPr>
          <w:color w:val="auto"/>
        </w:rPr>
      </w:pPr>
      <w:r>
        <w:t>T</w:t>
      </w:r>
      <w:r w:rsidRPr="0090062B">
        <w:t xml:space="preserve">he </w:t>
      </w:r>
      <w:r w:rsidR="00243095">
        <w:t>Subrecipient</w:t>
      </w:r>
      <w:r w:rsidRPr="0090062B">
        <w:t xml:space="preserve"> </w:t>
      </w:r>
      <w:r>
        <w:t xml:space="preserve">will maintain records of </w:t>
      </w:r>
      <w:r w:rsidR="00277B36">
        <w:t xml:space="preserve">real property constituting </w:t>
      </w:r>
      <w:r w:rsidR="0078672D">
        <w:t xml:space="preserve">Project Property </w:t>
      </w:r>
      <w:r>
        <w:t xml:space="preserve">that include an indication of the </w:t>
      </w:r>
      <w:r w:rsidR="00CD5C5C">
        <w:t>F</w:t>
      </w:r>
      <w:r>
        <w:t xml:space="preserve">ederal </w:t>
      </w:r>
      <w:proofErr w:type="gramStart"/>
      <w:r w:rsidR="00CD5C5C">
        <w:t>I</w:t>
      </w:r>
      <w:r>
        <w:t>nterest;</w:t>
      </w:r>
      <w:proofErr w:type="gramEnd"/>
    </w:p>
    <w:p w14:paraId="3093FA81" w14:textId="77777777" w:rsidR="00457E51" w:rsidRPr="008853E7" w:rsidRDefault="00457E51" w:rsidP="00DF4914">
      <w:pPr>
        <w:pStyle w:val="Default"/>
        <w:tabs>
          <w:tab w:val="left" w:pos="360"/>
        </w:tabs>
        <w:rPr>
          <w:color w:val="auto"/>
        </w:rPr>
      </w:pPr>
    </w:p>
    <w:p w14:paraId="37FDF1DE" w14:textId="3CAD3B15" w:rsidR="00EB33D3" w:rsidRPr="00DF4914" w:rsidRDefault="00EB33D3" w:rsidP="008F50B2">
      <w:pPr>
        <w:pStyle w:val="Default"/>
        <w:numPr>
          <w:ilvl w:val="1"/>
          <w:numId w:val="2"/>
        </w:numPr>
        <w:tabs>
          <w:tab w:val="left" w:pos="360"/>
        </w:tabs>
        <w:rPr>
          <w:color w:val="auto"/>
        </w:rPr>
      </w:pPr>
      <w:r>
        <w:t>T</w:t>
      </w:r>
      <w:r w:rsidRPr="0090062B">
        <w:t xml:space="preserve">he </w:t>
      </w:r>
      <w:r w:rsidR="00243095">
        <w:t>Subrecipient</w:t>
      </w:r>
      <w:r w:rsidRPr="0090062B">
        <w:t xml:space="preserve"> </w:t>
      </w:r>
      <w:r>
        <w:t xml:space="preserve">may dispose of Project Property in the ordinary course of business when no longer needed to operate the network, such as in order to upgrade equipment and improve facilities, provided that at least the same level of </w:t>
      </w:r>
      <w:proofErr w:type="gramStart"/>
      <w:r>
        <w:t>service  is</w:t>
      </w:r>
      <w:proofErr w:type="gramEnd"/>
      <w:r>
        <w:t xml:space="preserve"> maintained and there is no material interruption to service and that such upgraded property is subject to the same requ</w:t>
      </w:r>
      <w:r w:rsidRPr="00E56F8A">
        <w:t>irements provided in th</w:t>
      </w:r>
      <w:r w:rsidR="0075429E" w:rsidRPr="00E56F8A">
        <w:t>e</w:t>
      </w:r>
      <w:r w:rsidRPr="00E56F8A">
        <w:t xml:space="preserve"> </w:t>
      </w:r>
      <w:r w:rsidR="0075429E" w:rsidRPr="00E56F8A">
        <w:t>Supplementary G</w:t>
      </w:r>
      <w:r w:rsidRPr="00E56F8A">
        <w:t>uidance as other Project Property;</w:t>
      </w:r>
    </w:p>
    <w:p w14:paraId="2434A4AC" w14:textId="77777777" w:rsidR="00457E51" w:rsidRPr="008853E7" w:rsidRDefault="00457E51" w:rsidP="00DF4914">
      <w:pPr>
        <w:pStyle w:val="Default"/>
        <w:tabs>
          <w:tab w:val="left" w:pos="360"/>
        </w:tabs>
        <w:rPr>
          <w:color w:val="auto"/>
        </w:rPr>
      </w:pPr>
    </w:p>
    <w:p w14:paraId="129E17DB" w14:textId="536B824D" w:rsidR="00EB33D3" w:rsidRPr="00DF4914" w:rsidRDefault="00EB33D3" w:rsidP="008F50B2">
      <w:pPr>
        <w:pStyle w:val="Default"/>
        <w:numPr>
          <w:ilvl w:val="1"/>
          <w:numId w:val="2"/>
        </w:numPr>
        <w:tabs>
          <w:tab w:val="left" w:pos="360"/>
        </w:tabs>
        <w:rPr>
          <w:color w:val="auto"/>
        </w:rPr>
      </w:pPr>
      <w:r>
        <w:lastRenderedPageBreak/>
        <w:t>T</w:t>
      </w:r>
      <w:r w:rsidRPr="0090062B">
        <w:t xml:space="preserve">he </w:t>
      </w:r>
      <w:r w:rsidR="00243095">
        <w:t>Subrecipient</w:t>
      </w:r>
      <w:r w:rsidRPr="0090062B">
        <w:t xml:space="preserve"> </w:t>
      </w:r>
      <w:r>
        <w:t xml:space="preserve">may otherwise sell or transfer Project Property only after provision of notice to Treasury that identifies the successor or transferee and after securing the agreement of the successor or transferee to comply with these requirements and the acknowledgement of the </w:t>
      </w:r>
      <w:r w:rsidR="00802B76">
        <w:t>Federal Interest</w:t>
      </w:r>
      <w:r w:rsidR="006B513B">
        <w:t xml:space="preserve"> by the successor or </w:t>
      </w:r>
      <w:proofErr w:type="gramStart"/>
      <w:r w:rsidR="006B513B">
        <w:t>transferee</w:t>
      </w:r>
      <w:r>
        <w:t>;</w:t>
      </w:r>
      <w:proofErr w:type="gramEnd"/>
      <w:r>
        <w:t xml:space="preserve"> </w:t>
      </w:r>
    </w:p>
    <w:p w14:paraId="5605D6F8" w14:textId="77777777" w:rsidR="00457E51" w:rsidRPr="008853E7" w:rsidRDefault="00457E51" w:rsidP="00DF4914">
      <w:pPr>
        <w:pStyle w:val="Default"/>
        <w:tabs>
          <w:tab w:val="left" w:pos="360"/>
        </w:tabs>
        <w:rPr>
          <w:color w:val="auto"/>
        </w:rPr>
      </w:pPr>
    </w:p>
    <w:p w14:paraId="6BD58BA4" w14:textId="23760A15" w:rsidR="0078672D" w:rsidRDefault="0078672D" w:rsidP="0078672D">
      <w:pPr>
        <w:pStyle w:val="Default"/>
        <w:numPr>
          <w:ilvl w:val="1"/>
          <w:numId w:val="2"/>
        </w:numPr>
        <w:tabs>
          <w:tab w:val="left" w:pos="360"/>
        </w:tabs>
      </w:pPr>
      <w:r>
        <w:t xml:space="preserve">The Subrecipient may only encumber Project Property if Treasury has </w:t>
      </w:r>
      <w:proofErr w:type="gramStart"/>
      <w:r>
        <w:t>entered into</w:t>
      </w:r>
      <w:proofErr w:type="gramEnd"/>
      <w:r>
        <w:t xml:space="preserve"> an intercreditor agreement with the creditor providing </w:t>
      </w:r>
      <w:r w:rsidR="0003584B">
        <w:t xml:space="preserve">that the </w:t>
      </w:r>
      <w:r w:rsidR="0003584B">
        <w:rPr>
          <w:rFonts w:eastAsia="MS Mincho"/>
        </w:rPr>
        <w:t xml:space="preserve">creditor </w:t>
      </w:r>
      <w:r w:rsidR="003D7379">
        <w:rPr>
          <w:rFonts w:eastAsia="MS Mincho"/>
        </w:rPr>
        <w:t xml:space="preserve">and Treasury </w:t>
      </w:r>
      <w:r w:rsidR="0003584B">
        <w:rPr>
          <w:rFonts w:eastAsia="MS Mincho"/>
        </w:rPr>
        <w:t xml:space="preserve">share a first priority lien in the Project Property on a </w:t>
      </w:r>
      <w:proofErr w:type="spellStart"/>
      <w:r w:rsidR="0003584B" w:rsidRPr="00593B3B">
        <w:rPr>
          <w:rFonts w:eastAsia="MS Mincho"/>
          <w:i/>
          <w:iCs/>
        </w:rPr>
        <w:t>pari</w:t>
      </w:r>
      <w:proofErr w:type="spellEnd"/>
      <w:r w:rsidR="0003584B" w:rsidRPr="00593B3B">
        <w:rPr>
          <w:rFonts w:eastAsia="MS Mincho"/>
          <w:i/>
          <w:iCs/>
        </w:rPr>
        <w:t xml:space="preserve"> passu</w:t>
      </w:r>
      <w:r w:rsidR="0003584B">
        <w:rPr>
          <w:rFonts w:eastAsia="MS Mincho"/>
        </w:rPr>
        <w:t xml:space="preserve"> basis, and Treasury is entitled to the Federal Interest as described in Section 1 hereto</w:t>
      </w:r>
      <w:r>
        <w:t xml:space="preserve">; and </w:t>
      </w:r>
    </w:p>
    <w:p w14:paraId="7995DD05" w14:textId="77777777" w:rsidR="0078672D" w:rsidRDefault="0078672D" w:rsidP="00ED1C11">
      <w:pPr>
        <w:pStyle w:val="Default"/>
        <w:tabs>
          <w:tab w:val="left" w:pos="360"/>
        </w:tabs>
      </w:pPr>
    </w:p>
    <w:p w14:paraId="3914BA97" w14:textId="17CE746C" w:rsidR="00C46A77" w:rsidRPr="008853E7" w:rsidRDefault="00EB33D3" w:rsidP="008F50B2">
      <w:pPr>
        <w:pStyle w:val="Default"/>
        <w:numPr>
          <w:ilvl w:val="1"/>
          <w:numId w:val="2"/>
        </w:numPr>
        <w:tabs>
          <w:tab w:val="left" w:pos="360"/>
        </w:tabs>
        <w:rPr>
          <w:color w:val="auto"/>
        </w:rPr>
      </w:pPr>
      <w:r>
        <w:t>T</w:t>
      </w:r>
      <w:r w:rsidRPr="0090062B">
        <w:t xml:space="preserve">he </w:t>
      </w:r>
      <w:r w:rsidR="00243095">
        <w:t>Subrecipient</w:t>
      </w:r>
      <w:r w:rsidRPr="0090062B">
        <w:t xml:space="preserve"> </w:t>
      </w:r>
      <w:r>
        <w:t xml:space="preserve">will notify the </w:t>
      </w:r>
      <w:r w:rsidR="00D307C7">
        <w:t>R</w:t>
      </w:r>
      <w:r>
        <w:t xml:space="preserve">ecipient and Treasury upon the filing of a petition under the Bankruptcy Code, whether voluntary or involuntary, with respect to </w:t>
      </w:r>
      <w:r w:rsidR="00457E51">
        <w:t>itself</w:t>
      </w:r>
      <w:r>
        <w:t xml:space="preserve"> or </w:t>
      </w:r>
      <w:r w:rsidR="006B513B">
        <w:t xml:space="preserve">any of </w:t>
      </w:r>
      <w:r>
        <w:t>its affiliates.</w:t>
      </w:r>
    </w:p>
    <w:p w14:paraId="6B470C2B" w14:textId="77777777" w:rsidR="00222294" w:rsidRPr="0090062B" w:rsidRDefault="00222294" w:rsidP="008853E7">
      <w:pPr>
        <w:pStyle w:val="Default"/>
        <w:tabs>
          <w:tab w:val="left" w:pos="360"/>
        </w:tabs>
        <w:ind w:left="1440"/>
        <w:rPr>
          <w:color w:val="auto"/>
        </w:rPr>
      </w:pPr>
    </w:p>
    <w:p w14:paraId="73DE0978" w14:textId="76AEE57E" w:rsidR="004C0C5C" w:rsidRPr="0090062B" w:rsidRDefault="00993E37" w:rsidP="006507C4">
      <w:pPr>
        <w:pStyle w:val="Default"/>
        <w:numPr>
          <w:ilvl w:val="0"/>
          <w:numId w:val="2"/>
        </w:numPr>
        <w:tabs>
          <w:tab w:val="left" w:pos="360"/>
        </w:tabs>
        <w:ind w:left="360"/>
      </w:pPr>
      <w:r>
        <w:rPr>
          <w:color w:val="auto"/>
        </w:rPr>
        <w:t>The Subr</w:t>
      </w:r>
      <w:r w:rsidR="00C90ACE" w:rsidRPr="00A439E4">
        <w:rPr>
          <w:color w:val="auto"/>
        </w:rPr>
        <w:t xml:space="preserve">ecipient further </w:t>
      </w:r>
      <w:r w:rsidR="00A439E4" w:rsidRPr="00A439E4">
        <w:rPr>
          <w:color w:val="auto"/>
        </w:rPr>
        <w:t xml:space="preserve">agrees </w:t>
      </w:r>
      <w:r w:rsidR="00C90ACE" w:rsidRPr="00A439E4">
        <w:rPr>
          <w:color w:val="auto"/>
        </w:rPr>
        <w:t>that</w:t>
      </w:r>
      <w:r w:rsidR="00D73AB7" w:rsidRPr="00A439E4">
        <w:rPr>
          <w:color w:val="auto"/>
        </w:rPr>
        <w:t xml:space="preserve"> during the </w:t>
      </w:r>
      <w:r w:rsidR="005C037B" w:rsidRPr="00A439E4">
        <w:rPr>
          <w:color w:val="auto"/>
        </w:rPr>
        <w:t>Federal Interest Period</w:t>
      </w:r>
      <w:r>
        <w:rPr>
          <w:color w:val="auto"/>
        </w:rPr>
        <w:t xml:space="preserve"> it</w:t>
      </w:r>
      <w:r w:rsidR="005C037B" w:rsidRPr="00A439E4">
        <w:rPr>
          <w:color w:val="auto"/>
        </w:rPr>
        <w:t xml:space="preserve"> </w:t>
      </w:r>
      <w:r w:rsidR="00D73AB7" w:rsidRPr="00A439E4">
        <w:rPr>
          <w:color w:val="auto"/>
        </w:rPr>
        <w:t xml:space="preserve">will </w:t>
      </w:r>
      <w:r>
        <w:rPr>
          <w:color w:val="auto"/>
        </w:rPr>
        <w:t xml:space="preserve">repay the Federal Interest to Treasury </w:t>
      </w:r>
      <w:r w:rsidR="00C90ACE" w:rsidRPr="00A439E4">
        <w:rPr>
          <w:color w:val="auto"/>
        </w:rPr>
        <w:t xml:space="preserve">in the event the </w:t>
      </w:r>
      <w:r w:rsidR="00243095">
        <w:rPr>
          <w:color w:val="auto"/>
        </w:rPr>
        <w:t>Subrecipient</w:t>
      </w:r>
      <w:r w:rsidR="00A439E4" w:rsidRPr="00A439E4">
        <w:rPr>
          <w:color w:val="auto"/>
        </w:rPr>
        <w:t xml:space="preserve"> does not comply with Section </w:t>
      </w:r>
      <w:r w:rsidR="00741A9D">
        <w:rPr>
          <w:color w:val="auto"/>
        </w:rPr>
        <w:t>2</w:t>
      </w:r>
      <w:r w:rsidR="00A439E4" w:rsidRPr="00A439E4">
        <w:rPr>
          <w:color w:val="auto"/>
        </w:rPr>
        <w:t xml:space="preserve">.   </w:t>
      </w:r>
    </w:p>
    <w:p w14:paraId="281E3988" w14:textId="77777777" w:rsidR="00D73AB7" w:rsidRPr="0090062B" w:rsidRDefault="00D73AB7" w:rsidP="00DF4914">
      <w:pPr>
        <w:pStyle w:val="Default"/>
        <w:tabs>
          <w:tab w:val="left" w:pos="360"/>
        </w:tabs>
        <w:ind w:left="360"/>
      </w:pPr>
    </w:p>
    <w:p w14:paraId="2A91D07A" w14:textId="2FB0E370" w:rsidR="00450BBC" w:rsidRPr="003A10A9" w:rsidRDefault="00C25D45" w:rsidP="005D6A3E">
      <w:pPr>
        <w:pStyle w:val="Default"/>
        <w:numPr>
          <w:ilvl w:val="0"/>
          <w:numId w:val="2"/>
        </w:numPr>
        <w:tabs>
          <w:tab w:val="left" w:pos="360"/>
        </w:tabs>
        <w:ind w:left="360"/>
        <w:rPr>
          <w:color w:val="auto"/>
        </w:rPr>
      </w:pPr>
      <w:r>
        <w:t xml:space="preserve">The </w:t>
      </w:r>
      <w:r w:rsidR="00243095">
        <w:t>Subrecipient</w:t>
      </w:r>
      <w:r>
        <w:t xml:space="preserve"> </w:t>
      </w:r>
      <w:r w:rsidR="00D73AB7" w:rsidRPr="0090062B">
        <w:t xml:space="preserve">further agrees that, as a </w:t>
      </w:r>
      <w:r w:rsidR="0090062B" w:rsidRPr="0090062B">
        <w:t xml:space="preserve">condition </w:t>
      </w:r>
      <w:r w:rsidR="00D73AB7" w:rsidRPr="0090062B">
        <w:t xml:space="preserve">to accepting the disbursement of any portion of the </w:t>
      </w:r>
      <w:r>
        <w:t>CPF award</w:t>
      </w:r>
      <w:r w:rsidR="00D73AB7" w:rsidRPr="0090062B">
        <w:t xml:space="preserve">, </w:t>
      </w:r>
      <w:r>
        <w:t xml:space="preserve">the </w:t>
      </w:r>
      <w:r w:rsidR="00243095">
        <w:t>Subrecipient</w:t>
      </w:r>
      <w:r w:rsidRPr="0090062B">
        <w:t xml:space="preserve"> </w:t>
      </w:r>
      <w:r w:rsidR="00D73AB7" w:rsidRPr="0090062B">
        <w:t xml:space="preserve">shall </w:t>
      </w:r>
      <w:r w:rsidR="005D6A3E">
        <w:t xml:space="preserve">(a) </w:t>
      </w:r>
      <w:r w:rsidR="00D73AB7" w:rsidRPr="0090062B">
        <w:t xml:space="preserve">execute and place on record against the </w:t>
      </w:r>
      <w:r w:rsidR="0078672D">
        <w:t xml:space="preserve">Project </w:t>
      </w:r>
      <w:r w:rsidR="00D73AB7" w:rsidRPr="0090062B">
        <w:t xml:space="preserve">Property this Covenant and provide </w:t>
      </w:r>
      <w:r w:rsidR="00A56AB5">
        <w:t xml:space="preserve">Treasury </w:t>
      </w:r>
      <w:r w:rsidR="00D73AB7" w:rsidRPr="0090062B">
        <w:t>with evidence of such recordation</w:t>
      </w:r>
      <w:r w:rsidR="005D6A3E">
        <w:t xml:space="preserve">; and (b) provide Treasury </w:t>
      </w:r>
      <w:r w:rsidR="005D6A3E" w:rsidRPr="0090062B">
        <w:t xml:space="preserve">an opinion of counsel that the Covenant is valid and enforceable according to its terms, that there is no lien or other encumbrance superior to </w:t>
      </w:r>
      <w:r w:rsidR="00F70984">
        <w:t xml:space="preserve">or </w:t>
      </w:r>
      <w:proofErr w:type="spellStart"/>
      <w:r w:rsidR="00F70984">
        <w:t>pari</w:t>
      </w:r>
      <w:proofErr w:type="spellEnd"/>
      <w:r w:rsidR="00F70984">
        <w:t xml:space="preserve"> passu with, </w:t>
      </w:r>
      <w:r w:rsidR="005D6A3E" w:rsidRPr="0090062B">
        <w:t>the Covenant, and that the Covenant has been properly recorded.</w:t>
      </w:r>
      <w:r w:rsidR="005D6A3E">
        <w:rPr>
          <w:color w:val="auto"/>
        </w:rPr>
        <w:t xml:space="preserve">  </w:t>
      </w:r>
    </w:p>
    <w:p w14:paraId="36F7A965" w14:textId="77777777" w:rsidR="00D73AB7" w:rsidRPr="005D6A3E" w:rsidRDefault="00D73AB7" w:rsidP="00601526">
      <w:pPr>
        <w:pStyle w:val="Default"/>
        <w:tabs>
          <w:tab w:val="left" w:pos="360"/>
        </w:tabs>
        <w:rPr>
          <w:color w:val="auto"/>
        </w:rPr>
      </w:pPr>
    </w:p>
    <w:p w14:paraId="562A4FB2" w14:textId="598EF4F0" w:rsidR="00D73AB7" w:rsidRPr="0090062B" w:rsidRDefault="00C90ACE" w:rsidP="006507C4">
      <w:pPr>
        <w:numPr>
          <w:ilvl w:val="0"/>
          <w:numId w:val="2"/>
        </w:numPr>
        <w:spacing w:line="240" w:lineRule="auto"/>
        <w:ind w:left="360"/>
        <w:rPr>
          <w:rFonts w:ascii="Times New Roman" w:hAnsi="Times New Roman"/>
          <w:sz w:val="24"/>
          <w:szCs w:val="24"/>
        </w:rPr>
      </w:pPr>
      <w:r w:rsidRPr="0090062B">
        <w:rPr>
          <w:rFonts w:ascii="Times New Roman" w:hAnsi="Times New Roman"/>
          <w:sz w:val="24"/>
          <w:szCs w:val="24"/>
        </w:rPr>
        <w:t xml:space="preserve">It is stipulated and agreed that the terms hereof constitute a reasonable restraint on alienation of use, control, and possession of or title to the </w:t>
      </w:r>
      <w:r w:rsidR="0078672D">
        <w:rPr>
          <w:rFonts w:ascii="Times New Roman" w:hAnsi="Times New Roman"/>
          <w:sz w:val="24"/>
          <w:szCs w:val="24"/>
        </w:rPr>
        <w:t xml:space="preserve">Project </w:t>
      </w:r>
      <w:r w:rsidRPr="0090062B">
        <w:rPr>
          <w:rFonts w:ascii="Times New Roman" w:hAnsi="Times New Roman"/>
          <w:sz w:val="24"/>
          <w:szCs w:val="24"/>
        </w:rPr>
        <w:t xml:space="preserve">Property given the Federal Interest expressed herein. </w:t>
      </w:r>
    </w:p>
    <w:p w14:paraId="30404EDC" w14:textId="2E10A536" w:rsidR="00D73AB7" w:rsidRPr="0090062B" w:rsidRDefault="00C90ACE" w:rsidP="006507C4">
      <w:pPr>
        <w:numPr>
          <w:ilvl w:val="0"/>
          <w:numId w:val="2"/>
        </w:numPr>
        <w:spacing w:line="240" w:lineRule="auto"/>
        <w:ind w:left="360"/>
        <w:rPr>
          <w:rFonts w:ascii="Times New Roman" w:hAnsi="Times New Roman"/>
          <w:sz w:val="24"/>
          <w:szCs w:val="24"/>
        </w:rPr>
      </w:pPr>
      <w:r w:rsidRPr="0090062B">
        <w:rPr>
          <w:rFonts w:ascii="Times New Roman" w:hAnsi="Times New Roman"/>
          <w:sz w:val="24"/>
          <w:szCs w:val="24"/>
        </w:rPr>
        <w:t xml:space="preserve">This </w:t>
      </w:r>
      <w:r w:rsidR="00D951BF" w:rsidRPr="0090062B">
        <w:rPr>
          <w:rFonts w:ascii="Times New Roman" w:hAnsi="Times New Roman"/>
          <w:sz w:val="24"/>
          <w:szCs w:val="24"/>
        </w:rPr>
        <w:t>C</w:t>
      </w:r>
      <w:r w:rsidRPr="0090062B">
        <w:rPr>
          <w:rFonts w:ascii="Times New Roman" w:hAnsi="Times New Roman"/>
          <w:sz w:val="24"/>
          <w:szCs w:val="24"/>
        </w:rPr>
        <w:t xml:space="preserve">ovenant shall run with the land. </w:t>
      </w:r>
    </w:p>
    <w:p w14:paraId="11A36CE9" w14:textId="77777777" w:rsidR="009B12EB" w:rsidRDefault="009B12EB" w:rsidP="006507C4">
      <w:pPr>
        <w:pStyle w:val="Default"/>
        <w:rPr>
          <w:color w:val="auto"/>
        </w:rPr>
      </w:pPr>
    </w:p>
    <w:p w14:paraId="25595A93" w14:textId="77777777" w:rsidR="00A71AD9" w:rsidRDefault="00A71AD9" w:rsidP="006507C4">
      <w:pPr>
        <w:pStyle w:val="Default"/>
        <w:rPr>
          <w:color w:val="auto"/>
        </w:rPr>
      </w:pPr>
    </w:p>
    <w:p w14:paraId="138DF109" w14:textId="77777777" w:rsidR="00A71AD9" w:rsidRDefault="00A71AD9" w:rsidP="006507C4">
      <w:pPr>
        <w:pStyle w:val="Default"/>
        <w:rPr>
          <w:color w:val="auto"/>
        </w:rPr>
      </w:pPr>
    </w:p>
    <w:p w14:paraId="7C33E5FB" w14:textId="77777777" w:rsidR="00A71AD9" w:rsidRDefault="00A71AD9" w:rsidP="006507C4">
      <w:pPr>
        <w:pStyle w:val="Default"/>
        <w:rPr>
          <w:color w:val="auto"/>
        </w:rPr>
      </w:pPr>
    </w:p>
    <w:p w14:paraId="319C26B1" w14:textId="77777777" w:rsidR="00A71AD9" w:rsidRDefault="00A71AD9" w:rsidP="006507C4">
      <w:pPr>
        <w:pStyle w:val="Default"/>
        <w:rPr>
          <w:color w:val="auto"/>
        </w:rPr>
      </w:pPr>
    </w:p>
    <w:p w14:paraId="6692A963" w14:textId="77777777" w:rsidR="00A71AD9" w:rsidRDefault="00A71AD9" w:rsidP="006507C4">
      <w:pPr>
        <w:pStyle w:val="Default"/>
        <w:rPr>
          <w:color w:val="auto"/>
        </w:rPr>
      </w:pPr>
    </w:p>
    <w:p w14:paraId="783F6792" w14:textId="77777777" w:rsidR="00A71AD9" w:rsidRDefault="00A71AD9" w:rsidP="006507C4">
      <w:pPr>
        <w:pStyle w:val="Default"/>
        <w:rPr>
          <w:color w:val="auto"/>
        </w:rPr>
      </w:pPr>
    </w:p>
    <w:p w14:paraId="517941A8" w14:textId="77777777" w:rsidR="00593B3B" w:rsidRDefault="00593B3B" w:rsidP="006507C4">
      <w:pPr>
        <w:pStyle w:val="Default"/>
        <w:rPr>
          <w:color w:val="auto"/>
        </w:rPr>
      </w:pPr>
    </w:p>
    <w:p w14:paraId="194FD0F8" w14:textId="77777777" w:rsidR="00593B3B" w:rsidRDefault="00593B3B" w:rsidP="006507C4">
      <w:pPr>
        <w:pStyle w:val="Default"/>
        <w:rPr>
          <w:color w:val="auto"/>
        </w:rPr>
      </w:pPr>
    </w:p>
    <w:p w14:paraId="637E3B36" w14:textId="77777777" w:rsidR="00593B3B" w:rsidRDefault="00593B3B" w:rsidP="006507C4">
      <w:pPr>
        <w:pStyle w:val="Default"/>
        <w:rPr>
          <w:color w:val="auto"/>
        </w:rPr>
      </w:pPr>
    </w:p>
    <w:p w14:paraId="6638EB7D" w14:textId="77777777" w:rsidR="00593B3B" w:rsidRDefault="00593B3B" w:rsidP="006507C4">
      <w:pPr>
        <w:pStyle w:val="Default"/>
        <w:rPr>
          <w:color w:val="auto"/>
        </w:rPr>
      </w:pPr>
    </w:p>
    <w:p w14:paraId="44137EF4" w14:textId="77777777" w:rsidR="00593B3B" w:rsidRDefault="00593B3B" w:rsidP="006507C4">
      <w:pPr>
        <w:pStyle w:val="Default"/>
        <w:rPr>
          <w:color w:val="auto"/>
        </w:rPr>
      </w:pPr>
    </w:p>
    <w:p w14:paraId="39574E27" w14:textId="77777777" w:rsidR="00593B3B" w:rsidRDefault="00593B3B" w:rsidP="006507C4">
      <w:pPr>
        <w:pStyle w:val="Default"/>
        <w:rPr>
          <w:color w:val="auto"/>
        </w:rPr>
      </w:pPr>
    </w:p>
    <w:p w14:paraId="670DCB73" w14:textId="77777777" w:rsidR="0058719A" w:rsidRDefault="0058719A" w:rsidP="006507C4">
      <w:pPr>
        <w:pStyle w:val="Default"/>
        <w:rPr>
          <w:color w:val="auto"/>
        </w:rPr>
      </w:pPr>
    </w:p>
    <w:p w14:paraId="7D199E14" w14:textId="77777777" w:rsidR="0058719A" w:rsidRDefault="0058719A" w:rsidP="006507C4">
      <w:pPr>
        <w:pStyle w:val="Default"/>
        <w:rPr>
          <w:color w:val="auto"/>
        </w:rPr>
      </w:pPr>
    </w:p>
    <w:p w14:paraId="4595EC2E" w14:textId="412047BA" w:rsidR="00D73AB7" w:rsidRPr="0090062B" w:rsidRDefault="00C90ACE" w:rsidP="006507C4">
      <w:pPr>
        <w:pStyle w:val="Default"/>
        <w:rPr>
          <w:color w:val="auto"/>
        </w:rPr>
      </w:pPr>
      <w:r w:rsidRPr="0090062B">
        <w:rPr>
          <w:color w:val="auto"/>
        </w:rPr>
        <w:lastRenderedPageBreak/>
        <w:t xml:space="preserve">IN WITNESS WHEREOF, the </w:t>
      </w:r>
      <w:r w:rsidR="00243095">
        <w:rPr>
          <w:color w:val="auto"/>
        </w:rPr>
        <w:t>Subrecipient</w:t>
      </w:r>
      <w:r w:rsidR="00EC705A" w:rsidRPr="0090062B">
        <w:rPr>
          <w:color w:val="auto"/>
        </w:rPr>
        <w:t xml:space="preserve"> </w:t>
      </w:r>
      <w:r w:rsidRPr="0090062B">
        <w:rPr>
          <w:color w:val="auto"/>
        </w:rPr>
        <w:t xml:space="preserve">has hereunto set their hand as of the day and year first above written by their duly authorized officer. A completed duly recorded copy of this Covenant shall be forwarded to </w:t>
      </w:r>
      <w:r w:rsidR="00EC705A">
        <w:rPr>
          <w:color w:val="auto"/>
        </w:rPr>
        <w:t>Treasury</w:t>
      </w:r>
      <w:r w:rsidRPr="0090062B">
        <w:rPr>
          <w:color w:val="auto"/>
        </w:rPr>
        <w:t xml:space="preserve">. </w:t>
      </w:r>
    </w:p>
    <w:p w14:paraId="239269C5" w14:textId="77777777" w:rsidR="00D73AB7" w:rsidRPr="0090062B" w:rsidRDefault="00D73AB7" w:rsidP="006507C4">
      <w:pPr>
        <w:pStyle w:val="Default"/>
        <w:rPr>
          <w:color w:val="auto"/>
        </w:rPr>
      </w:pPr>
    </w:p>
    <w:p w14:paraId="42F061DD" w14:textId="764868FC" w:rsidR="00C90ACE" w:rsidRPr="0090062B" w:rsidRDefault="00C90ACE" w:rsidP="006507C4">
      <w:pPr>
        <w:pStyle w:val="Default"/>
        <w:rPr>
          <w:color w:val="auto"/>
        </w:rPr>
      </w:pPr>
      <w:r w:rsidRPr="0090062B">
        <w:rPr>
          <w:color w:val="auto"/>
        </w:rPr>
        <w:t xml:space="preserve">(The appropriate acknowledgment must be included for recording in </w:t>
      </w:r>
      <w:r w:rsidR="008C3E72">
        <w:rPr>
          <w:color w:val="auto"/>
        </w:rPr>
        <w:t xml:space="preserve">the </w:t>
      </w:r>
      <w:r w:rsidR="00243095">
        <w:rPr>
          <w:color w:val="auto"/>
        </w:rPr>
        <w:t>Subrecipient</w:t>
      </w:r>
      <w:r w:rsidR="008C3E72" w:rsidRPr="0090062B">
        <w:rPr>
          <w:color w:val="auto"/>
        </w:rPr>
        <w:t xml:space="preserve">’s </w:t>
      </w:r>
      <w:r w:rsidRPr="0090062B">
        <w:rPr>
          <w:color w:val="auto"/>
        </w:rPr>
        <w:t xml:space="preserve">jurisdiction.) </w:t>
      </w:r>
    </w:p>
    <w:p w14:paraId="1AE73713" w14:textId="77777777" w:rsidR="00D73AB7" w:rsidRPr="0090062B" w:rsidRDefault="00D73AB7" w:rsidP="006507C4">
      <w:pPr>
        <w:pStyle w:val="Default"/>
        <w:rPr>
          <w:color w:val="auto"/>
        </w:rPr>
      </w:pPr>
    </w:p>
    <w:p w14:paraId="33389AEF" w14:textId="52F07352" w:rsidR="00D73AB7" w:rsidRPr="0090062B" w:rsidRDefault="00243095" w:rsidP="006507C4">
      <w:pPr>
        <w:spacing w:line="240" w:lineRule="auto"/>
        <w:rPr>
          <w:rFonts w:ascii="Times New Roman" w:hAnsi="Times New Roman"/>
          <w:sz w:val="24"/>
          <w:szCs w:val="24"/>
        </w:rPr>
      </w:pPr>
      <w:r>
        <w:rPr>
          <w:rFonts w:ascii="Times New Roman" w:hAnsi="Times New Roman"/>
          <w:sz w:val="24"/>
          <w:szCs w:val="24"/>
        </w:rPr>
        <w:t>SUBRECIPIENT</w:t>
      </w:r>
      <w:r w:rsidR="00D73AB7" w:rsidRPr="0090062B">
        <w:rPr>
          <w:rFonts w:ascii="Times New Roman" w:hAnsi="Times New Roman"/>
          <w:sz w:val="24"/>
          <w:szCs w:val="24"/>
        </w:rPr>
        <w:t>:  _____________________________</w:t>
      </w:r>
    </w:p>
    <w:p w14:paraId="1D9CA429" w14:textId="77777777" w:rsidR="00D73AB7" w:rsidRPr="0090062B" w:rsidRDefault="00D73AB7" w:rsidP="006507C4">
      <w:pPr>
        <w:spacing w:line="240" w:lineRule="auto"/>
        <w:rPr>
          <w:rFonts w:ascii="Times New Roman" w:hAnsi="Times New Roman"/>
          <w:sz w:val="24"/>
          <w:szCs w:val="24"/>
        </w:rPr>
      </w:pPr>
      <w:r w:rsidRPr="0090062B">
        <w:rPr>
          <w:rFonts w:ascii="Times New Roman" w:hAnsi="Times New Roman"/>
          <w:sz w:val="24"/>
          <w:szCs w:val="24"/>
        </w:rPr>
        <w:t>By:  ___________________________________</w:t>
      </w:r>
    </w:p>
    <w:p w14:paraId="1D526A80" w14:textId="77777777" w:rsidR="00D73AB7" w:rsidRPr="0090062B" w:rsidRDefault="00D73AB7" w:rsidP="006507C4">
      <w:pPr>
        <w:spacing w:line="240" w:lineRule="auto"/>
        <w:rPr>
          <w:rFonts w:ascii="Times New Roman" w:hAnsi="Times New Roman"/>
          <w:sz w:val="24"/>
          <w:szCs w:val="24"/>
        </w:rPr>
      </w:pPr>
      <w:r w:rsidRPr="0090062B">
        <w:rPr>
          <w:rFonts w:ascii="Times New Roman" w:hAnsi="Times New Roman"/>
          <w:sz w:val="24"/>
          <w:szCs w:val="24"/>
        </w:rPr>
        <w:t>Print Name:  ____________________________</w:t>
      </w:r>
    </w:p>
    <w:p w14:paraId="7DCC6D6A" w14:textId="77777777" w:rsidR="00D73AB7" w:rsidRPr="0090062B" w:rsidRDefault="00D73AB7" w:rsidP="006507C4">
      <w:pPr>
        <w:spacing w:line="240" w:lineRule="auto"/>
        <w:rPr>
          <w:rFonts w:ascii="Times New Roman" w:hAnsi="Times New Roman"/>
          <w:sz w:val="24"/>
          <w:szCs w:val="24"/>
        </w:rPr>
      </w:pPr>
      <w:r w:rsidRPr="0090062B">
        <w:rPr>
          <w:rFonts w:ascii="Times New Roman" w:hAnsi="Times New Roman"/>
          <w:sz w:val="24"/>
          <w:szCs w:val="24"/>
        </w:rPr>
        <w:t>Title:  _________________________________</w:t>
      </w:r>
    </w:p>
    <w:p w14:paraId="268E6F33" w14:textId="77777777" w:rsidR="00253686" w:rsidRPr="00253686" w:rsidRDefault="00253686" w:rsidP="006507C4">
      <w:pPr>
        <w:spacing w:after="0" w:line="240" w:lineRule="auto"/>
        <w:ind w:right="720"/>
        <w:rPr>
          <w:rFonts w:ascii="Times New Roman" w:hAnsi="Times New Roman"/>
          <w:sz w:val="24"/>
          <w:szCs w:val="24"/>
        </w:rPr>
      </w:pPr>
      <w:r w:rsidRPr="00253686">
        <w:rPr>
          <w:rFonts w:ascii="Times New Roman" w:hAnsi="Times New Roman"/>
          <w:sz w:val="24"/>
          <w:szCs w:val="24"/>
        </w:rPr>
        <w:t xml:space="preserve">STATE OF </w:t>
      </w:r>
      <w:r w:rsidR="006507C4">
        <w:rPr>
          <w:rFonts w:ascii="Times New Roman" w:hAnsi="Times New Roman"/>
          <w:sz w:val="24"/>
          <w:szCs w:val="24"/>
        </w:rPr>
        <w:t>_____________</w:t>
      </w:r>
    </w:p>
    <w:p w14:paraId="414CBC63" w14:textId="77777777" w:rsidR="00253686" w:rsidRPr="00253686" w:rsidRDefault="00253686" w:rsidP="006507C4">
      <w:pPr>
        <w:spacing w:after="0" w:line="240" w:lineRule="auto"/>
        <w:ind w:right="720"/>
        <w:rPr>
          <w:rFonts w:ascii="Times New Roman" w:hAnsi="Times New Roman"/>
          <w:sz w:val="24"/>
          <w:szCs w:val="24"/>
        </w:rPr>
      </w:pPr>
    </w:p>
    <w:p w14:paraId="37E3F908" w14:textId="77777777" w:rsidR="00253686" w:rsidRPr="00253686" w:rsidRDefault="00253686" w:rsidP="006507C4">
      <w:pPr>
        <w:spacing w:after="0" w:line="240" w:lineRule="auto"/>
        <w:ind w:right="720"/>
        <w:rPr>
          <w:rFonts w:ascii="Times New Roman" w:hAnsi="Times New Roman"/>
          <w:sz w:val="24"/>
          <w:szCs w:val="24"/>
        </w:rPr>
      </w:pPr>
      <w:r w:rsidRPr="00253686">
        <w:rPr>
          <w:rFonts w:ascii="Times New Roman" w:hAnsi="Times New Roman"/>
          <w:sz w:val="24"/>
          <w:szCs w:val="24"/>
        </w:rPr>
        <w:t>COUNTY OF ______________</w:t>
      </w:r>
    </w:p>
    <w:p w14:paraId="3FD5844B" w14:textId="77777777" w:rsidR="00253686" w:rsidRPr="00253686" w:rsidRDefault="00253686" w:rsidP="006507C4">
      <w:pPr>
        <w:spacing w:after="0" w:line="240" w:lineRule="auto"/>
        <w:ind w:right="720"/>
        <w:jc w:val="both"/>
        <w:rPr>
          <w:rFonts w:ascii="Times New Roman" w:hAnsi="Times New Roman"/>
          <w:sz w:val="24"/>
          <w:szCs w:val="24"/>
        </w:rPr>
      </w:pPr>
      <w:r w:rsidRPr="00253686">
        <w:rPr>
          <w:rFonts w:ascii="Times New Roman" w:hAnsi="Times New Roman"/>
          <w:sz w:val="24"/>
          <w:szCs w:val="24"/>
        </w:rPr>
        <w:t>On this ______________ day of _____________________ in the year ________, before me, the undersigned notary public, personally appeared________________________________, known to me to be the person(s) whose name(s) is/are subscribed to the within instrument and acknowledged that he/she/they executed the same for the purposes therein contained.</w:t>
      </w:r>
    </w:p>
    <w:p w14:paraId="7D4109A8" w14:textId="77777777" w:rsidR="00253686" w:rsidRPr="00253686" w:rsidRDefault="00253686" w:rsidP="006507C4">
      <w:pPr>
        <w:spacing w:after="0" w:line="240" w:lineRule="auto"/>
        <w:ind w:right="720"/>
        <w:jc w:val="both"/>
        <w:rPr>
          <w:rFonts w:ascii="Times New Roman" w:hAnsi="Times New Roman"/>
          <w:sz w:val="24"/>
          <w:szCs w:val="24"/>
        </w:rPr>
      </w:pPr>
    </w:p>
    <w:p w14:paraId="431C7F1F" w14:textId="77777777" w:rsidR="00253686" w:rsidRPr="00253686" w:rsidRDefault="00253686" w:rsidP="006507C4">
      <w:pPr>
        <w:spacing w:after="0" w:line="240" w:lineRule="auto"/>
        <w:ind w:right="720"/>
        <w:jc w:val="both"/>
        <w:rPr>
          <w:rFonts w:ascii="Times New Roman" w:hAnsi="Times New Roman"/>
          <w:sz w:val="24"/>
          <w:szCs w:val="24"/>
        </w:rPr>
      </w:pPr>
      <w:r w:rsidRPr="00253686">
        <w:rPr>
          <w:rFonts w:ascii="Times New Roman" w:hAnsi="Times New Roman"/>
          <w:sz w:val="24"/>
          <w:szCs w:val="24"/>
        </w:rPr>
        <w:t>In witness whereof, I hereunto set my hand and official seal.</w:t>
      </w:r>
    </w:p>
    <w:p w14:paraId="3745A34D" w14:textId="77777777" w:rsidR="00253686" w:rsidRPr="00253686" w:rsidRDefault="00253686" w:rsidP="006507C4">
      <w:pPr>
        <w:spacing w:after="0" w:line="240" w:lineRule="auto"/>
        <w:ind w:right="720"/>
        <w:rPr>
          <w:rFonts w:ascii="Times New Roman" w:hAnsi="Times New Roman"/>
          <w:sz w:val="24"/>
          <w:szCs w:val="24"/>
        </w:rPr>
      </w:pPr>
    </w:p>
    <w:p w14:paraId="05968F0D" w14:textId="77777777" w:rsidR="00253686" w:rsidRPr="00253686" w:rsidRDefault="00253686" w:rsidP="006507C4">
      <w:pPr>
        <w:spacing w:after="0" w:line="240" w:lineRule="auto"/>
        <w:ind w:right="720"/>
        <w:rPr>
          <w:rFonts w:ascii="Times New Roman" w:hAnsi="Times New Roman"/>
          <w:sz w:val="24"/>
          <w:szCs w:val="24"/>
        </w:rPr>
      </w:pPr>
      <w:r w:rsidRPr="00253686">
        <w:rPr>
          <w:rFonts w:ascii="Times New Roman" w:hAnsi="Times New Roman"/>
          <w:sz w:val="24"/>
          <w:szCs w:val="24"/>
        </w:rPr>
        <w:t>[Seal]</w:t>
      </w:r>
    </w:p>
    <w:p w14:paraId="7BFAA389" w14:textId="77777777" w:rsidR="00253686" w:rsidRPr="00253686" w:rsidRDefault="00253686" w:rsidP="006507C4">
      <w:pPr>
        <w:spacing w:after="0" w:line="240" w:lineRule="auto"/>
        <w:ind w:right="720"/>
        <w:rPr>
          <w:rFonts w:ascii="Times New Roman" w:hAnsi="Times New Roman"/>
          <w:sz w:val="24"/>
          <w:szCs w:val="24"/>
        </w:rPr>
      </w:pPr>
    </w:p>
    <w:p w14:paraId="5960B95A" w14:textId="77777777" w:rsidR="00253686" w:rsidRPr="00253686" w:rsidRDefault="00253686" w:rsidP="006507C4">
      <w:pPr>
        <w:spacing w:after="0" w:line="240" w:lineRule="auto"/>
        <w:ind w:right="720"/>
        <w:rPr>
          <w:rFonts w:ascii="Times New Roman" w:hAnsi="Times New Roman"/>
          <w:sz w:val="24"/>
          <w:szCs w:val="24"/>
        </w:rPr>
      </w:pPr>
    </w:p>
    <w:p w14:paraId="6EB391D3" w14:textId="77777777" w:rsidR="00253686" w:rsidRPr="00253686" w:rsidRDefault="00253686" w:rsidP="006507C4">
      <w:pPr>
        <w:spacing w:after="0" w:line="240" w:lineRule="auto"/>
        <w:ind w:right="720"/>
        <w:rPr>
          <w:rFonts w:ascii="Times New Roman" w:hAnsi="Times New Roman"/>
          <w:sz w:val="24"/>
          <w:szCs w:val="24"/>
        </w:rPr>
      </w:pPr>
    </w:p>
    <w:p w14:paraId="79EE4D93" w14:textId="77777777" w:rsidR="00253686" w:rsidRPr="00253686" w:rsidRDefault="00253686" w:rsidP="006507C4">
      <w:pPr>
        <w:spacing w:after="0" w:line="240" w:lineRule="auto"/>
        <w:ind w:right="720"/>
        <w:rPr>
          <w:rFonts w:ascii="Times New Roman" w:hAnsi="Times New Roman"/>
          <w:sz w:val="24"/>
          <w:szCs w:val="24"/>
        </w:rPr>
      </w:pPr>
      <w:r w:rsidRPr="00253686">
        <w:rPr>
          <w:rFonts w:ascii="Times New Roman" w:hAnsi="Times New Roman"/>
          <w:sz w:val="24"/>
          <w:szCs w:val="24"/>
        </w:rPr>
        <w:t>_________________________________</w:t>
      </w:r>
    </w:p>
    <w:p w14:paraId="4622FF68" w14:textId="77777777" w:rsidR="00253686" w:rsidRPr="00253686" w:rsidRDefault="00253686" w:rsidP="006507C4">
      <w:pPr>
        <w:spacing w:after="0" w:line="240" w:lineRule="auto"/>
        <w:ind w:right="720"/>
        <w:rPr>
          <w:rFonts w:ascii="Times New Roman" w:hAnsi="Times New Roman"/>
          <w:sz w:val="24"/>
          <w:szCs w:val="24"/>
        </w:rPr>
      </w:pPr>
      <w:r w:rsidRPr="00253686">
        <w:rPr>
          <w:rFonts w:ascii="Times New Roman" w:hAnsi="Times New Roman"/>
          <w:sz w:val="24"/>
          <w:szCs w:val="24"/>
        </w:rPr>
        <w:t>Notary Public (Signature)</w:t>
      </w:r>
    </w:p>
    <w:p w14:paraId="47AD0E20" w14:textId="77777777" w:rsidR="00253686" w:rsidRPr="00253686" w:rsidRDefault="00253686" w:rsidP="006507C4">
      <w:pPr>
        <w:spacing w:after="0" w:line="240" w:lineRule="auto"/>
        <w:ind w:right="720"/>
        <w:rPr>
          <w:rFonts w:ascii="Times New Roman" w:hAnsi="Times New Roman"/>
          <w:sz w:val="24"/>
          <w:szCs w:val="24"/>
        </w:rPr>
      </w:pPr>
    </w:p>
    <w:p w14:paraId="5503B731" w14:textId="77777777" w:rsidR="00253686" w:rsidRPr="00253686" w:rsidRDefault="00253686" w:rsidP="006507C4">
      <w:pPr>
        <w:spacing w:after="0" w:line="240" w:lineRule="auto"/>
        <w:ind w:right="720"/>
        <w:rPr>
          <w:rFonts w:ascii="Times New Roman" w:hAnsi="Times New Roman"/>
          <w:sz w:val="24"/>
          <w:szCs w:val="24"/>
        </w:rPr>
      </w:pPr>
      <w:r w:rsidRPr="00253686">
        <w:rPr>
          <w:rFonts w:ascii="Times New Roman" w:hAnsi="Times New Roman"/>
          <w:sz w:val="24"/>
          <w:szCs w:val="24"/>
        </w:rPr>
        <w:t>Print Name: _______________________</w:t>
      </w:r>
    </w:p>
    <w:p w14:paraId="0A97BD47" w14:textId="77777777" w:rsidR="00253686" w:rsidRPr="00253686" w:rsidRDefault="00253686" w:rsidP="006507C4">
      <w:pPr>
        <w:spacing w:after="0" w:line="240" w:lineRule="auto"/>
        <w:ind w:right="720"/>
        <w:rPr>
          <w:rFonts w:ascii="Times New Roman" w:hAnsi="Times New Roman"/>
          <w:sz w:val="24"/>
          <w:szCs w:val="24"/>
        </w:rPr>
      </w:pPr>
    </w:p>
    <w:p w14:paraId="7A450489" w14:textId="3F75CAB6" w:rsidR="00253686" w:rsidRDefault="00253686" w:rsidP="006507C4">
      <w:pPr>
        <w:spacing w:after="0" w:line="240" w:lineRule="auto"/>
        <w:ind w:right="720"/>
        <w:rPr>
          <w:rFonts w:ascii="Times New Roman" w:hAnsi="Times New Roman"/>
          <w:sz w:val="24"/>
          <w:szCs w:val="24"/>
        </w:rPr>
      </w:pPr>
      <w:r w:rsidRPr="00253686">
        <w:rPr>
          <w:rFonts w:ascii="Times New Roman" w:hAnsi="Times New Roman"/>
          <w:sz w:val="24"/>
          <w:szCs w:val="24"/>
        </w:rPr>
        <w:t xml:space="preserve">My commission </w:t>
      </w:r>
      <w:proofErr w:type="gramStart"/>
      <w:r w:rsidRPr="00253686">
        <w:rPr>
          <w:rFonts w:ascii="Times New Roman" w:hAnsi="Times New Roman"/>
          <w:sz w:val="24"/>
          <w:szCs w:val="24"/>
        </w:rPr>
        <w:t>expires:_</w:t>
      </w:r>
      <w:proofErr w:type="gramEnd"/>
      <w:r w:rsidRPr="00253686">
        <w:rPr>
          <w:rFonts w:ascii="Times New Roman" w:hAnsi="Times New Roman"/>
          <w:sz w:val="24"/>
          <w:szCs w:val="24"/>
        </w:rPr>
        <w:t>____________</w:t>
      </w:r>
    </w:p>
    <w:p w14:paraId="24EE7286" w14:textId="6AAC4051" w:rsidR="0058719A" w:rsidRDefault="0058719A" w:rsidP="006507C4">
      <w:pPr>
        <w:spacing w:after="0" w:line="240" w:lineRule="auto"/>
        <w:ind w:right="720"/>
        <w:rPr>
          <w:rFonts w:ascii="Times New Roman" w:hAnsi="Times New Roman"/>
          <w:sz w:val="24"/>
          <w:szCs w:val="24"/>
        </w:rPr>
      </w:pPr>
    </w:p>
    <w:p w14:paraId="6D2C41C2" w14:textId="55E3A39D" w:rsidR="0058719A" w:rsidRDefault="0058719A" w:rsidP="006507C4">
      <w:pPr>
        <w:spacing w:after="0" w:line="240" w:lineRule="auto"/>
        <w:ind w:right="720"/>
        <w:rPr>
          <w:rFonts w:ascii="Times New Roman" w:hAnsi="Times New Roman"/>
          <w:sz w:val="24"/>
          <w:szCs w:val="24"/>
        </w:rPr>
      </w:pPr>
    </w:p>
    <w:p w14:paraId="1908ACDB" w14:textId="7CDC19D5" w:rsidR="0058719A" w:rsidRDefault="0058719A" w:rsidP="006507C4">
      <w:pPr>
        <w:spacing w:after="0" w:line="240" w:lineRule="auto"/>
        <w:ind w:right="720"/>
        <w:rPr>
          <w:rFonts w:ascii="Times New Roman" w:hAnsi="Times New Roman"/>
          <w:sz w:val="24"/>
          <w:szCs w:val="24"/>
        </w:rPr>
      </w:pPr>
    </w:p>
    <w:p w14:paraId="22D7FD23" w14:textId="5316EBD3" w:rsidR="0058719A" w:rsidRDefault="0058719A" w:rsidP="006507C4">
      <w:pPr>
        <w:spacing w:after="0" w:line="240" w:lineRule="auto"/>
        <w:ind w:right="720"/>
        <w:rPr>
          <w:rFonts w:ascii="Times New Roman" w:hAnsi="Times New Roman"/>
          <w:sz w:val="24"/>
          <w:szCs w:val="24"/>
        </w:rPr>
      </w:pPr>
    </w:p>
    <w:p w14:paraId="23E2C525" w14:textId="4DB1E44C" w:rsidR="0058719A" w:rsidRDefault="0058719A" w:rsidP="006507C4">
      <w:pPr>
        <w:spacing w:after="0" w:line="240" w:lineRule="auto"/>
        <w:ind w:right="720"/>
        <w:rPr>
          <w:rFonts w:ascii="Times New Roman" w:hAnsi="Times New Roman"/>
          <w:sz w:val="24"/>
          <w:szCs w:val="24"/>
        </w:rPr>
      </w:pPr>
    </w:p>
    <w:p w14:paraId="3C9018DE" w14:textId="7F16CDA4" w:rsidR="0058719A" w:rsidRDefault="0058719A" w:rsidP="006507C4">
      <w:pPr>
        <w:spacing w:after="0" w:line="240" w:lineRule="auto"/>
        <w:ind w:right="720"/>
        <w:rPr>
          <w:rFonts w:ascii="Times New Roman" w:hAnsi="Times New Roman"/>
          <w:sz w:val="24"/>
          <w:szCs w:val="24"/>
        </w:rPr>
      </w:pPr>
    </w:p>
    <w:p w14:paraId="640BDB45" w14:textId="77777777" w:rsidR="00593B3B" w:rsidRDefault="00593B3B" w:rsidP="006507C4">
      <w:pPr>
        <w:spacing w:after="0" w:line="240" w:lineRule="auto"/>
        <w:ind w:right="720"/>
        <w:rPr>
          <w:rFonts w:ascii="Times New Roman" w:hAnsi="Times New Roman"/>
          <w:sz w:val="24"/>
          <w:szCs w:val="24"/>
        </w:rPr>
      </w:pPr>
    </w:p>
    <w:p w14:paraId="179A2EDE" w14:textId="77777777" w:rsidR="00593B3B" w:rsidRDefault="00593B3B" w:rsidP="006507C4">
      <w:pPr>
        <w:spacing w:after="0" w:line="240" w:lineRule="auto"/>
        <w:ind w:right="720"/>
        <w:rPr>
          <w:rFonts w:ascii="Times New Roman" w:hAnsi="Times New Roman"/>
          <w:sz w:val="24"/>
          <w:szCs w:val="24"/>
        </w:rPr>
      </w:pPr>
    </w:p>
    <w:p w14:paraId="5CAF6190" w14:textId="77777777" w:rsidR="00593B3B" w:rsidRDefault="00593B3B" w:rsidP="006507C4">
      <w:pPr>
        <w:spacing w:after="0" w:line="240" w:lineRule="auto"/>
        <w:ind w:right="720"/>
        <w:rPr>
          <w:rFonts w:ascii="Times New Roman" w:hAnsi="Times New Roman"/>
          <w:sz w:val="24"/>
          <w:szCs w:val="24"/>
        </w:rPr>
      </w:pPr>
    </w:p>
    <w:p w14:paraId="28DC1A58" w14:textId="1EEB6EEC" w:rsidR="0058719A" w:rsidRDefault="0058719A" w:rsidP="006507C4">
      <w:pPr>
        <w:spacing w:after="0" w:line="240" w:lineRule="auto"/>
        <w:ind w:right="720"/>
        <w:rPr>
          <w:rFonts w:ascii="Times New Roman" w:hAnsi="Times New Roman"/>
          <w:sz w:val="24"/>
          <w:szCs w:val="24"/>
        </w:rPr>
      </w:pPr>
    </w:p>
    <w:p w14:paraId="3FDD2AE2" w14:textId="77777777" w:rsidR="00703731" w:rsidRDefault="00703731" w:rsidP="006507C4">
      <w:pPr>
        <w:spacing w:after="0" w:line="240" w:lineRule="auto"/>
        <w:ind w:right="720"/>
        <w:rPr>
          <w:rFonts w:ascii="Times New Roman" w:hAnsi="Times New Roman"/>
          <w:sz w:val="24"/>
          <w:szCs w:val="24"/>
        </w:rPr>
      </w:pPr>
    </w:p>
    <w:p w14:paraId="71D77BC4" w14:textId="163EFE4D" w:rsidR="0058719A" w:rsidRPr="0058719A" w:rsidRDefault="0058719A" w:rsidP="0058719A">
      <w:pPr>
        <w:spacing w:after="0" w:line="240" w:lineRule="auto"/>
        <w:ind w:right="720"/>
        <w:jc w:val="center"/>
        <w:rPr>
          <w:rFonts w:ascii="Times New Roman" w:hAnsi="Times New Roman"/>
          <w:sz w:val="20"/>
          <w:szCs w:val="20"/>
        </w:rPr>
      </w:pPr>
      <w:r w:rsidRPr="0058719A">
        <w:rPr>
          <w:rFonts w:ascii="Times New Roman" w:hAnsi="Times New Roman"/>
          <w:sz w:val="20"/>
          <w:szCs w:val="20"/>
        </w:rPr>
        <w:t xml:space="preserve">Signature Page to Covenant </w:t>
      </w:r>
      <w:r w:rsidR="00754064">
        <w:rPr>
          <w:rFonts w:ascii="Times New Roman" w:hAnsi="Times New Roman"/>
          <w:sz w:val="20"/>
          <w:szCs w:val="20"/>
        </w:rPr>
        <w:t xml:space="preserve">of </w:t>
      </w:r>
      <w:r w:rsidRPr="0058719A">
        <w:rPr>
          <w:rFonts w:ascii="Times New Roman" w:hAnsi="Times New Roman"/>
          <w:sz w:val="20"/>
          <w:szCs w:val="20"/>
        </w:rPr>
        <w:t>Purpose, Use and Ownership</w:t>
      </w:r>
    </w:p>
    <w:p w14:paraId="44CC015E" w14:textId="77777777" w:rsidR="0090062B" w:rsidRPr="0090062B" w:rsidRDefault="0090062B" w:rsidP="006507C4">
      <w:pPr>
        <w:pStyle w:val="BlockText"/>
        <w:jc w:val="center"/>
        <w:rPr>
          <w:b/>
          <w:szCs w:val="24"/>
        </w:rPr>
      </w:pPr>
      <w:r w:rsidRPr="0090062B">
        <w:rPr>
          <w:szCs w:val="24"/>
        </w:rPr>
        <w:br w:type="page"/>
      </w:r>
      <w:r w:rsidRPr="0090062B">
        <w:rPr>
          <w:b/>
          <w:szCs w:val="24"/>
        </w:rPr>
        <w:lastRenderedPageBreak/>
        <w:t>EXHIBIT A</w:t>
      </w:r>
    </w:p>
    <w:p w14:paraId="615D47E4" w14:textId="77777777" w:rsidR="0090062B" w:rsidRPr="0090062B" w:rsidRDefault="0090062B" w:rsidP="006507C4">
      <w:pPr>
        <w:pStyle w:val="BlockText"/>
        <w:jc w:val="center"/>
        <w:rPr>
          <w:b/>
          <w:szCs w:val="24"/>
        </w:rPr>
      </w:pPr>
    </w:p>
    <w:p w14:paraId="529BE060" w14:textId="740C2695" w:rsidR="0090062B" w:rsidRPr="0090062B" w:rsidRDefault="0090062B" w:rsidP="006507C4">
      <w:pPr>
        <w:pStyle w:val="BlockText"/>
        <w:jc w:val="center"/>
        <w:rPr>
          <w:b/>
          <w:szCs w:val="24"/>
          <w:u w:val="single"/>
        </w:rPr>
      </w:pPr>
      <w:r w:rsidRPr="0090062B">
        <w:rPr>
          <w:b/>
          <w:szCs w:val="24"/>
          <w:u w:val="single"/>
        </w:rPr>
        <w:t xml:space="preserve">Legal Description of </w:t>
      </w:r>
      <w:r w:rsidR="0078672D">
        <w:rPr>
          <w:b/>
          <w:szCs w:val="24"/>
          <w:u w:val="single"/>
        </w:rPr>
        <w:t xml:space="preserve">Project </w:t>
      </w:r>
      <w:r w:rsidRPr="0090062B">
        <w:rPr>
          <w:b/>
          <w:szCs w:val="24"/>
          <w:u w:val="single"/>
        </w:rPr>
        <w:t>Property</w:t>
      </w:r>
    </w:p>
    <w:p w14:paraId="40FBA7F4" w14:textId="77777777" w:rsidR="00D73AB7" w:rsidRPr="0090062B" w:rsidRDefault="00D73AB7" w:rsidP="006507C4">
      <w:pPr>
        <w:spacing w:line="240" w:lineRule="auto"/>
        <w:jc w:val="both"/>
        <w:rPr>
          <w:rFonts w:ascii="Times New Roman" w:hAnsi="Times New Roman"/>
          <w:sz w:val="24"/>
          <w:szCs w:val="24"/>
        </w:rPr>
      </w:pPr>
    </w:p>
    <w:sectPr w:rsidR="00D73AB7" w:rsidRPr="0090062B" w:rsidSect="00593B3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garwal, Priya" w:date="2025-06-20T15:32:00Z" w:initials="PA">
    <w:p w14:paraId="781D6B77" w14:textId="77777777" w:rsidR="00DC742C" w:rsidRDefault="00BD49E9" w:rsidP="00DC742C">
      <w:pPr>
        <w:pStyle w:val="CommentText"/>
      </w:pPr>
      <w:r>
        <w:rPr>
          <w:rStyle w:val="CommentReference"/>
        </w:rPr>
        <w:annotationRef/>
      </w:r>
      <w:r w:rsidR="00DC742C">
        <w:t xml:space="preserve">Note: Recipients should determine whether the internet service provider (ISP) should be characterized as a contractor or subrecipient as provided in the Supplementary Guidance. For purposes of this template, Treasury has presupposed that the ISP is a Subrecipient.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1D6B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A52A88" w16cex:dateUtc="2025-06-20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D6B77" w16cid:durableId="2CA52A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9C2B" w14:textId="77777777" w:rsidR="00453A78" w:rsidRDefault="00453A78" w:rsidP="00C90ACE">
      <w:pPr>
        <w:spacing w:after="0" w:line="240" w:lineRule="auto"/>
      </w:pPr>
      <w:r>
        <w:separator/>
      </w:r>
    </w:p>
  </w:endnote>
  <w:endnote w:type="continuationSeparator" w:id="0">
    <w:p w14:paraId="16A0F2F3" w14:textId="77777777" w:rsidR="00453A78" w:rsidRDefault="00453A78" w:rsidP="00C90ACE">
      <w:pPr>
        <w:spacing w:after="0" w:line="240" w:lineRule="auto"/>
      </w:pPr>
      <w:r>
        <w:continuationSeparator/>
      </w:r>
    </w:p>
  </w:endnote>
  <w:endnote w:type="continuationNotice" w:id="1">
    <w:p w14:paraId="6DD28C34" w14:textId="77777777" w:rsidR="00453A78" w:rsidRDefault="00453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5CE5" w14:textId="77777777" w:rsidR="00720747" w:rsidRDefault="00720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D031" w14:textId="77777777" w:rsidR="00D73AB7" w:rsidRPr="00507948" w:rsidRDefault="00D73AB7">
    <w:pPr>
      <w:pStyle w:val="Footer"/>
      <w:jc w:val="center"/>
      <w:rPr>
        <w:rFonts w:ascii="Times New Roman" w:hAnsi="Times New Roman"/>
        <w:sz w:val="24"/>
        <w:szCs w:val="24"/>
      </w:rPr>
    </w:pPr>
    <w:r w:rsidRPr="00B560E8">
      <w:rPr>
        <w:rFonts w:ascii="Times New Roman" w:hAnsi="Times New Roman"/>
      </w:rPr>
      <w:fldChar w:fldCharType="begin"/>
    </w:r>
    <w:r w:rsidRPr="00B560E8">
      <w:rPr>
        <w:rFonts w:ascii="Times New Roman" w:hAnsi="Times New Roman"/>
      </w:rPr>
      <w:instrText xml:space="preserve"> PAGE   \* MERGEFORMAT </w:instrText>
    </w:r>
    <w:r w:rsidRPr="00B560E8">
      <w:rPr>
        <w:rFonts w:ascii="Times New Roman" w:hAnsi="Times New Roman"/>
      </w:rPr>
      <w:fldChar w:fldCharType="separate"/>
    </w:r>
    <w:r w:rsidR="009F2833" w:rsidRPr="00B560E8">
      <w:rPr>
        <w:rFonts w:ascii="Times New Roman" w:hAnsi="Times New Roman"/>
      </w:rPr>
      <w:t>1</w:t>
    </w:r>
    <w:r w:rsidRPr="00B560E8">
      <w:rPr>
        <w:rFonts w:ascii="Times New Roman" w:hAnsi="Times New Roman"/>
      </w:rPr>
      <w:fldChar w:fldCharType="end"/>
    </w:r>
  </w:p>
  <w:p w14:paraId="3AA0ADEF" w14:textId="77777777" w:rsidR="00D73AB7" w:rsidRDefault="00D73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D95F" w14:textId="77777777" w:rsidR="00720747" w:rsidRDefault="0072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B72E" w14:textId="77777777" w:rsidR="00453A78" w:rsidRDefault="00453A78" w:rsidP="00C90ACE">
      <w:pPr>
        <w:spacing w:after="0" w:line="240" w:lineRule="auto"/>
      </w:pPr>
      <w:r>
        <w:separator/>
      </w:r>
    </w:p>
  </w:footnote>
  <w:footnote w:type="continuationSeparator" w:id="0">
    <w:p w14:paraId="1C5BE404" w14:textId="77777777" w:rsidR="00453A78" w:rsidRDefault="00453A78" w:rsidP="00C90ACE">
      <w:pPr>
        <w:spacing w:after="0" w:line="240" w:lineRule="auto"/>
      </w:pPr>
      <w:r>
        <w:continuationSeparator/>
      </w:r>
    </w:p>
  </w:footnote>
  <w:footnote w:type="continuationNotice" w:id="1">
    <w:p w14:paraId="242E0071" w14:textId="77777777" w:rsidR="00453A78" w:rsidRDefault="00453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8C04" w14:textId="77777777" w:rsidR="00720747" w:rsidRDefault="00720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1B1F" w14:textId="77777777" w:rsidR="00720747" w:rsidRDefault="00720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4F71" w14:textId="77777777" w:rsidR="00720747" w:rsidRDefault="00720747" w:rsidP="00720747">
    <w:pPr>
      <w:pStyle w:val="Header"/>
    </w:pPr>
    <w:r>
      <w:rPr>
        <w:rFonts w:ascii="Times New Roman" w:hAnsi="Times New Roman"/>
      </w:rPr>
      <w:t>UST Template as of July 2, 2025</w:t>
    </w:r>
  </w:p>
  <w:p w14:paraId="7067AECB" w14:textId="431632EC" w:rsidR="002F1544" w:rsidRPr="00720747" w:rsidRDefault="002F1544" w:rsidP="00720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12B8"/>
    <w:multiLevelType w:val="hybridMultilevel"/>
    <w:tmpl w:val="85D81C6E"/>
    <w:lvl w:ilvl="0" w:tplc="0409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6D78"/>
    <w:multiLevelType w:val="hybridMultilevel"/>
    <w:tmpl w:val="AA2E541C"/>
    <w:lvl w:ilvl="0" w:tplc="F682A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C34690"/>
    <w:multiLevelType w:val="multilevel"/>
    <w:tmpl w:val="8CCCF9BA"/>
    <w:name w:val="zzmpOUTLINEA||OUTLINE ARABIC|2|3|1|1|2|0||1|2|0||1|0|0||1|0|0||1|0|0||1|0|0||1|0|0||1|0|0||1|0|0||"/>
    <w:lvl w:ilvl="0">
      <w:start w:val="1"/>
      <w:numFmt w:val="decimal"/>
      <w:pStyle w:val="OUTLINEAL1"/>
      <w:lvlText w:val="%1."/>
      <w:lvlJc w:val="left"/>
      <w:pPr>
        <w:tabs>
          <w:tab w:val="num" w:pos="1440"/>
        </w:tabs>
        <w:ind w:left="0" w:firstLine="720"/>
      </w:pPr>
      <w:rPr>
        <w:rFonts w:ascii="Times New Roman" w:hAnsi="Times New Roman" w:cs="Times New Roman"/>
        <w:b w:val="0"/>
        <w:i w:val="0"/>
        <w:caps w:val="0"/>
        <w:sz w:val="24"/>
        <w:u w:val="none"/>
      </w:rPr>
    </w:lvl>
    <w:lvl w:ilvl="1">
      <w:start w:val="1"/>
      <w:numFmt w:val="lowerLetter"/>
      <w:pStyle w:val="OUTLINEAL2"/>
      <w:lvlText w:val="(%2)"/>
      <w:lvlJc w:val="left"/>
      <w:pPr>
        <w:tabs>
          <w:tab w:val="num" w:pos="1440"/>
        </w:tabs>
        <w:ind w:left="1440" w:hanging="720"/>
      </w:pPr>
      <w:rPr>
        <w:rFonts w:ascii="Times New Roman" w:hAnsi="Times New Roman" w:cs="Times New Roman"/>
        <w:b w:val="0"/>
        <w:i w:val="0"/>
        <w:caps w:val="0"/>
        <w:sz w:val="24"/>
        <w:u w:val="none"/>
      </w:rPr>
    </w:lvl>
    <w:lvl w:ilvl="2">
      <w:start w:val="1"/>
      <w:numFmt w:val="lowerRoman"/>
      <w:pStyle w:val="OUTLINEAL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pStyle w:val="OUTLINEAL4"/>
      <w:lvlText w:val="(%4)"/>
      <w:lvlJc w:val="left"/>
      <w:pPr>
        <w:tabs>
          <w:tab w:val="num" w:pos="2880"/>
        </w:tabs>
        <w:ind w:left="2880" w:hanging="720"/>
      </w:pPr>
      <w:rPr>
        <w:rFonts w:ascii="Times New Roman" w:hAnsi="Times New Roman" w:cs="Times New Roman"/>
        <w:b w:val="0"/>
        <w:i w:val="0"/>
        <w:sz w:val="24"/>
        <w:u w:val="none"/>
      </w:rPr>
    </w:lvl>
    <w:lvl w:ilvl="4">
      <w:start w:val="1"/>
      <w:numFmt w:val="decimal"/>
      <w:pStyle w:val="OUTLINEA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OUTLINEA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lowerRoman"/>
      <w:pStyle w:val="OUTLINEA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upperLetter"/>
      <w:pStyle w:val="OUTLINEAL8"/>
      <w:lvlText w:val="%8)"/>
      <w:lvlJc w:val="left"/>
      <w:pPr>
        <w:tabs>
          <w:tab w:val="num" w:pos="3600"/>
        </w:tabs>
        <w:ind w:left="3600" w:hanging="720"/>
      </w:pPr>
      <w:rPr>
        <w:rFonts w:ascii="Times New Roman" w:hAnsi="Times New Roman" w:cs="Times New Roman"/>
        <w:b w:val="0"/>
        <w:i w:val="0"/>
        <w:sz w:val="24"/>
        <w:u w:val="none"/>
      </w:rPr>
    </w:lvl>
    <w:lvl w:ilvl="8">
      <w:start w:val="1"/>
      <w:numFmt w:val="decimal"/>
      <w:pStyle w:val="OUTLINEAL9"/>
      <w:lvlText w:val="%9)"/>
      <w:lvlJc w:val="left"/>
      <w:pPr>
        <w:tabs>
          <w:tab w:val="num" w:pos="3600"/>
        </w:tabs>
        <w:ind w:left="3600" w:hanging="720"/>
      </w:pPr>
      <w:rPr>
        <w:rFonts w:ascii="Times New Roman" w:hAnsi="Times New Roman" w:cs="Times New Roman"/>
        <w:b w:val="0"/>
        <w:i w:val="0"/>
        <w:caps w:val="0"/>
        <w:sz w:val="24"/>
        <w:u w:val="none"/>
      </w:rPr>
    </w:lvl>
  </w:abstractNum>
  <w:num w:numId="1" w16cid:durableId="1230068262">
    <w:abstractNumId w:val="1"/>
  </w:num>
  <w:num w:numId="2" w16cid:durableId="803692122">
    <w:abstractNumId w:val="0"/>
  </w:num>
  <w:num w:numId="3" w16cid:durableId="20420538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arwal, Priya">
    <w15:presenceInfo w15:providerId="AD" w15:userId="S::Priya.Agarwal2@treasury.gov::2bbca38f-e9f0-41f7-a403-d63b9a87c7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CE"/>
    <w:rsid w:val="0000520E"/>
    <w:rsid w:val="00006A56"/>
    <w:rsid w:val="00032D54"/>
    <w:rsid w:val="0003584B"/>
    <w:rsid w:val="00061023"/>
    <w:rsid w:val="00064BAE"/>
    <w:rsid w:val="0007244A"/>
    <w:rsid w:val="000A5FBF"/>
    <w:rsid w:val="000B72C4"/>
    <w:rsid w:val="000E23EB"/>
    <w:rsid w:val="00105733"/>
    <w:rsid w:val="00111511"/>
    <w:rsid w:val="00127774"/>
    <w:rsid w:val="00153D1B"/>
    <w:rsid w:val="00156DC4"/>
    <w:rsid w:val="00163227"/>
    <w:rsid w:val="0016621E"/>
    <w:rsid w:val="001821B1"/>
    <w:rsid w:val="00196732"/>
    <w:rsid w:val="00197C41"/>
    <w:rsid w:val="00197EAC"/>
    <w:rsid w:val="001A657C"/>
    <w:rsid w:val="001C622C"/>
    <w:rsid w:val="001C7E05"/>
    <w:rsid w:val="001D50FB"/>
    <w:rsid w:val="001D79FE"/>
    <w:rsid w:val="001E0E6B"/>
    <w:rsid w:val="001E1685"/>
    <w:rsid w:val="001E5DB3"/>
    <w:rsid w:val="001F0F75"/>
    <w:rsid w:val="002044CA"/>
    <w:rsid w:val="00207BD5"/>
    <w:rsid w:val="0021116C"/>
    <w:rsid w:val="00222294"/>
    <w:rsid w:val="002226CB"/>
    <w:rsid w:val="00241AC8"/>
    <w:rsid w:val="00243095"/>
    <w:rsid w:val="002432AF"/>
    <w:rsid w:val="00251AAD"/>
    <w:rsid w:val="00253686"/>
    <w:rsid w:val="00277B36"/>
    <w:rsid w:val="00283421"/>
    <w:rsid w:val="002A0A40"/>
    <w:rsid w:val="002C71D8"/>
    <w:rsid w:val="002D14E3"/>
    <w:rsid w:val="002D1A55"/>
    <w:rsid w:val="002E60F7"/>
    <w:rsid w:val="002F1544"/>
    <w:rsid w:val="00307940"/>
    <w:rsid w:val="003144A9"/>
    <w:rsid w:val="00333CF7"/>
    <w:rsid w:val="0034352E"/>
    <w:rsid w:val="00345505"/>
    <w:rsid w:val="00354D1B"/>
    <w:rsid w:val="0035500D"/>
    <w:rsid w:val="00356458"/>
    <w:rsid w:val="00356E03"/>
    <w:rsid w:val="0036403C"/>
    <w:rsid w:val="00370B9B"/>
    <w:rsid w:val="00383007"/>
    <w:rsid w:val="003857B0"/>
    <w:rsid w:val="00395F88"/>
    <w:rsid w:val="003A10A9"/>
    <w:rsid w:val="003B05E1"/>
    <w:rsid w:val="003B0A87"/>
    <w:rsid w:val="003C0054"/>
    <w:rsid w:val="003D0E6D"/>
    <w:rsid w:val="003D7379"/>
    <w:rsid w:val="003E4EFD"/>
    <w:rsid w:val="003F6E9D"/>
    <w:rsid w:val="0040305E"/>
    <w:rsid w:val="00403609"/>
    <w:rsid w:val="00437887"/>
    <w:rsid w:val="00441230"/>
    <w:rsid w:val="00450586"/>
    <w:rsid w:val="00450BBC"/>
    <w:rsid w:val="004529DA"/>
    <w:rsid w:val="00453A78"/>
    <w:rsid w:val="00457E51"/>
    <w:rsid w:val="004A7325"/>
    <w:rsid w:val="004B1CFF"/>
    <w:rsid w:val="004C0C5C"/>
    <w:rsid w:val="00501BB5"/>
    <w:rsid w:val="00507948"/>
    <w:rsid w:val="00522460"/>
    <w:rsid w:val="005320C4"/>
    <w:rsid w:val="005414DD"/>
    <w:rsid w:val="00544D69"/>
    <w:rsid w:val="00547AC7"/>
    <w:rsid w:val="00561768"/>
    <w:rsid w:val="005662E0"/>
    <w:rsid w:val="00570199"/>
    <w:rsid w:val="005717D5"/>
    <w:rsid w:val="0058719A"/>
    <w:rsid w:val="005904C8"/>
    <w:rsid w:val="00593B3B"/>
    <w:rsid w:val="005A6D00"/>
    <w:rsid w:val="005C037B"/>
    <w:rsid w:val="005C568A"/>
    <w:rsid w:val="005D6962"/>
    <w:rsid w:val="005D6A3E"/>
    <w:rsid w:val="005D717A"/>
    <w:rsid w:val="005E1940"/>
    <w:rsid w:val="005E4313"/>
    <w:rsid w:val="005E5A12"/>
    <w:rsid w:val="005F6547"/>
    <w:rsid w:val="00600722"/>
    <w:rsid w:val="00601526"/>
    <w:rsid w:val="00607B76"/>
    <w:rsid w:val="00615318"/>
    <w:rsid w:val="00616D0A"/>
    <w:rsid w:val="006502AF"/>
    <w:rsid w:val="006507C4"/>
    <w:rsid w:val="00654329"/>
    <w:rsid w:val="00661383"/>
    <w:rsid w:val="0067693B"/>
    <w:rsid w:val="00677C4A"/>
    <w:rsid w:val="0068189C"/>
    <w:rsid w:val="006908E4"/>
    <w:rsid w:val="00693754"/>
    <w:rsid w:val="006960D7"/>
    <w:rsid w:val="006A0118"/>
    <w:rsid w:val="006B513B"/>
    <w:rsid w:val="006B6F48"/>
    <w:rsid w:val="006C0B51"/>
    <w:rsid w:val="006C491E"/>
    <w:rsid w:val="006D3321"/>
    <w:rsid w:val="006D3868"/>
    <w:rsid w:val="006D4B00"/>
    <w:rsid w:val="00703731"/>
    <w:rsid w:val="00720747"/>
    <w:rsid w:val="007339C2"/>
    <w:rsid w:val="00741A9D"/>
    <w:rsid w:val="007442EC"/>
    <w:rsid w:val="00750B69"/>
    <w:rsid w:val="00754064"/>
    <w:rsid w:val="0075429E"/>
    <w:rsid w:val="0075743C"/>
    <w:rsid w:val="007648A3"/>
    <w:rsid w:val="00765B91"/>
    <w:rsid w:val="007748B8"/>
    <w:rsid w:val="0078672D"/>
    <w:rsid w:val="007A422F"/>
    <w:rsid w:val="007A51D4"/>
    <w:rsid w:val="007B2854"/>
    <w:rsid w:val="007B76C8"/>
    <w:rsid w:val="007C0A7D"/>
    <w:rsid w:val="007D1C96"/>
    <w:rsid w:val="00802B76"/>
    <w:rsid w:val="00813947"/>
    <w:rsid w:val="0081487B"/>
    <w:rsid w:val="00815E41"/>
    <w:rsid w:val="008273FD"/>
    <w:rsid w:val="008372F9"/>
    <w:rsid w:val="00844DAC"/>
    <w:rsid w:val="00877292"/>
    <w:rsid w:val="00880720"/>
    <w:rsid w:val="008853E7"/>
    <w:rsid w:val="008869C2"/>
    <w:rsid w:val="008A14F3"/>
    <w:rsid w:val="008A31BE"/>
    <w:rsid w:val="008A4A39"/>
    <w:rsid w:val="008A7DCA"/>
    <w:rsid w:val="008B7C29"/>
    <w:rsid w:val="008C3E72"/>
    <w:rsid w:val="008C60D6"/>
    <w:rsid w:val="008D0B11"/>
    <w:rsid w:val="008D7D20"/>
    <w:rsid w:val="008E4756"/>
    <w:rsid w:val="008F50B2"/>
    <w:rsid w:val="008F6217"/>
    <w:rsid w:val="0090062B"/>
    <w:rsid w:val="00904ECB"/>
    <w:rsid w:val="00926472"/>
    <w:rsid w:val="00926933"/>
    <w:rsid w:val="00956456"/>
    <w:rsid w:val="0097192E"/>
    <w:rsid w:val="00973CFC"/>
    <w:rsid w:val="0097644E"/>
    <w:rsid w:val="00983FE4"/>
    <w:rsid w:val="00993E37"/>
    <w:rsid w:val="00996FB7"/>
    <w:rsid w:val="009A1DE1"/>
    <w:rsid w:val="009B12EB"/>
    <w:rsid w:val="009C0112"/>
    <w:rsid w:val="009D7311"/>
    <w:rsid w:val="009E3F5F"/>
    <w:rsid w:val="009E785C"/>
    <w:rsid w:val="009F2833"/>
    <w:rsid w:val="00A067BF"/>
    <w:rsid w:val="00A14A4B"/>
    <w:rsid w:val="00A16105"/>
    <w:rsid w:val="00A21302"/>
    <w:rsid w:val="00A439E4"/>
    <w:rsid w:val="00A53661"/>
    <w:rsid w:val="00A54BDF"/>
    <w:rsid w:val="00A56AB5"/>
    <w:rsid w:val="00A6704F"/>
    <w:rsid w:val="00A71AD9"/>
    <w:rsid w:val="00A778B7"/>
    <w:rsid w:val="00A90725"/>
    <w:rsid w:val="00A96D59"/>
    <w:rsid w:val="00AB4261"/>
    <w:rsid w:val="00AB65BA"/>
    <w:rsid w:val="00AC2FE6"/>
    <w:rsid w:val="00AD5B00"/>
    <w:rsid w:val="00AE1E31"/>
    <w:rsid w:val="00AE65F7"/>
    <w:rsid w:val="00B022D6"/>
    <w:rsid w:val="00B04AAE"/>
    <w:rsid w:val="00B07B7A"/>
    <w:rsid w:val="00B10D4F"/>
    <w:rsid w:val="00B14CB8"/>
    <w:rsid w:val="00B21A18"/>
    <w:rsid w:val="00B560E8"/>
    <w:rsid w:val="00B72399"/>
    <w:rsid w:val="00B95EA6"/>
    <w:rsid w:val="00BA4929"/>
    <w:rsid w:val="00BC414F"/>
    <w:rsid w:val="00BD49E9"/>
    <w:rsid w:val="00C20ED7"/>
    <w:rsid w:val="00C21587"/>
    <w:rsid w:val="00C25D45"/>
    <w:rsid w:val="00C30424"/>
    <w:rsid w:val="00C33AFD"/>
    <w:rsid w:val="00C37E15"/>
    <w:rsid w:val="00C40B34"/>
    <w:rsid w:val="00C41CCE"/>
    <w:rsid w:val="00C4221C"/>
    <w:rsid w:val="00C46A77"/>
    <w:rsid w:val="00C50ED1"/>
    <w:rsid w:val="00C53F88"/>
    <w:rsid w:val="00C57BBB"/>
    <w:rsid w:val="00C603BF"/>
    <w:rsid w:val="00C60B79"/>
    <w:rsid w:val="00C60D56"/>
    <w:rsid w:val="00C7204B"/>
    <w:rsid w:val="00C72316"/>
    <w:rsid w:val="00C751E0"/>
    <w:rsid w:val="00C90ACE"/>
    <w:rsid w:val="00C95DCA"/>
    <w:rsid w:val="00CA5B38"/>
    <w:rsid w:val="00CB0995"/>
    <w:rsid w:val="00CB5AEC"/>
    <w:rsid w:val="00CC11F0"/>
    <w:rsid w:val="00CD5C5C"/>
    <w:rsid w:val="00CE5379"/>
    <w:rsid w:val="00CF0463"/>
    <w:rsid w:val="00CF07AE"/>
    <w:rsid w:val="00D07622"/>
    <w:rsid w:val="00D11A47"/>
    <w:rsid w:val="00D307C7"/>
    <w:rsid w:val="00D340AA"/>
    <w:rsid w:val="00D540EA"/>
    <w:rsid w:val="00D566DD"/>
    <w:rsid w:val="00D73AB7"/>
    <w:rsid w:val="00D951BF"/>
    <w:rsid w:val="00D964B8"/>
    <w:rsid w:val="00D964D2"/>
    <w:rsid w:val="00DA0F8F"/>
    <w:rsid w:val="00DB4E74"/>
    <w:rsid w:val="00DC742C"/>
    <w:rsid w:val="00DC79E5"/>
    <w:rsid w:val="00DD2C3D"/>
    <w:rsid w:val="00DF1AD8"/>
    <w:rsid w:val="00DF4914"/>
    <w:rsid w:val="00DF515D"/>
    <w:rsid w:val="00E05588"/>
    <w:rsid w:val="00E30D4D"/>
    <w:rsid w:val="00E44F01"/>
    <w:rsid w:val="00E541A0"/>
    <w:rsid w:val="00E56DBF"/>
    <w:rsid w:val="00E56F8A"/>
    <w:rsid w:val="00E73CC5"/>
    <w:rsid w:val="00E8478E"/>
    <w:rsid w:val="00EA2E5F"/>
    <w:rsid w:val="00EB33D3"/>
    <w:rsid w:val="00EB38B2"/>
    <w:rsid w:val="00EB41E4"/>
    <w:rsid w:val="00EC6E70"/>
    <w:rsid w:val="00EC705A"/>
    <w:rsid w:val="00ED1C11"/>
    <w:rsid w:val="00EE3B9D"/>
    <w:rsid w:val="00EF062D"/>
    <w:rsid w:val="00F02E88"/>
    <w:rsid w:val="00F05FD0"/>
    <w:rsid w:val="00F12720"/>
    <w:rsid w:val="00F2791D"/>
    <w:rsid w:val="00F31882"/>
    <w:rsid w:val="00F34BCA"/>
    <w:rsid w:val="00F43738"/>
    <w:rsid w:val="00F70984"/>
    <w:rsid w:val="00F83C96"/>
    <w:rsid w:val="00F8489A"/>
    <w:rsid w:val="00F8594B"/>
    <w:rsid w:val="00F92E6B"/>
    <w:rsid w:val="00FB2D1F"/>
    <w:rsid w:val="00FB35AA"/>
    <w:rsid w:val="00FC018D"/>
    <w:rsid w:val="00FC0DE7"/>
    <w:rsid w:val="00FC5894"/>
    <w:rsid w:val="00FC7577"/>
    <w:rsid w:val="00FD55F2"/>
    <w:rsid w:val="00FF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9BF1D"/>
  <w15:chartTrackingRefBased/>
  <w15:docId w15:val="{82901019-3B3C-447A-9143-18492EB2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7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0AC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C90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ACE"/>
  </w:style>
  <w:style w:type="paragraph" w:styleId="Footer">
    <w:name w:val="footer"/>
    <w:basedOn w:val="Normal"/>
    <w:link w:val="FooterChar"/>
    <w:uiPriority w:val="99"/>
    <w:unhideWhenUsed/>
    <w:rsid w:val="00C90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ACE"/>
  </w:style>
  <w:style w:type="paragraph" w:customStyle="1" w:styleId="OUTLINEAL1">
    <w:name w:val="OUTLINEA_L1"/>
    <w:basedOn w:val="Normal"/>
    <w:next w:val="CommentText"/>
    <w:rsid w:val="00D951BF"/>
    <w:pPr>
      <w:numPr>
        <w:numId w:val="3"/>
      </w:numPr>
      <w:spacing w:after="240" w:line="240" w:lineRule="auto"/>
      <w:jc w:val="both"/>
      <w:outlineLvl w:val="0"/>
    </w:pPr>
    <w:rPr>
      <w:rFonts w:ascii="Times New Roman" w:eastAsia="SimSun" w:hAnsi="Times New Roman"/>
      <w:sz w:val="24"/>
      <w:szCs w:val="20"/>
    </w:rPr>
  </w:style>
  <w:style w:type="paragraph" w:customStyle="1" w:styleId="OUTLINEAL2">
    <w:name w:val="OUTLINEA_L2"/>
    <w:basedOn w:val="Normal"/>
    <w:next w:val="BodyText"/>
    <w:rsid w:val="00D951BF"/>
    <w:pPr>
      <w:numPr>
        <w:ilvl w:val="1"/>
        <w:numId w:val="3"/>
      </w:numPr>
      <w:spacing w:after="240" w:line="240" w:lineRule="auto"/>
      <w:jc w:val="both"/>
      <w:outlineLvl w:val="1"/>
    </w:pPr>
    <w:rPr>
      <w:rFonts w:ascii="Times New Roman" w:eastAsia="SimSun" w:hAnsi="Times New Roman"/>
      <w:sz w:val="24"/>
      <w:szCs w:val="20"/>
    </w:rPr>
  </w:style>
  <w:style w:type="paragraph" w:customStyle="1" w:styleId="OUTLINEAL3">
    <w:name w:val="OUTLINEA_L3"/>
    <w:basedOn w:val="Normal"/>
    <w:next w:val="BodyText"/>
    <w:rsid w:val="00D951BF"/>
    <w:pPr>
      <w:numPr>
        <w:ilvl w:val="2"/>
        <w:numId w:val="3"/>
      </w:numPr>
      <w:spacing w:after="240" w:line="240" w:lineRule="auto"/>
      <w:outlineLvl w:val="2"/>
    </w:pPr>
    <w:rPr>
      <w:rFonts w:ascii="Times New Roman" w:eastAsia="SimSun" w:hAnsi="Times New Roman"/>
      <w:sz w:val="24"/>
      <w:szCs w:val="20"/>
    </w:rPr>
  </w:style>
  <w:style w:type="paragraph" w:customStyle="1" w:styleId="OUTLINEAL4">
    <w:name w:val="OUTLINEA_L4"/>
    <w:basedOn w:val="Normal"/>
    <w:next w:val="BodyText"/>
    <w:rsid w:val="00D951BF"/>
    <w:pPr>
      <w:numPr>
        <w:ilvl w:val="3"/>
        <w:numId w:val="3"/>
      </w:numPr>
      <w:spacing w:after="240" w:line="240" w:lineRule="auto"/>
      <w:outlineLvl w:val="3"/>
    </w:pPr>
    <w:rPr>
      <w:rFonts w:ascii="Times New Roman" w:eastAsia="SimSun" w:hAnsi="Times New Roman"/>
      <w:sz w:val="24"/>
      <w:szCs w:val="20"/>
    </w:rPr>
  </w:style>
  <w:style w:type="paragraph" w:customStyle="1" w:styleId="OUTLINEAL5">
    <w:name w:val="OUTLINEA_L5"/>
    <w:basedOn w:val="Normal"/>
    <w:next w:val="BodyText"/>
    <w:rsid w:val="00D951BF"/>
    <w:pPr>
      <w:numPr>
        <w:ilvl w:val="4"/>
        <w:numId w:val="3"/>
      </w:numPr>
      <w:spacing w:after="240" w:line="240" w:lineRule="auto"/>
      <w:outlineLvl w:val="4"/>
    </w:pPr>
    <w:rPr>
      <w:rFonts w:ascii="Times New Roman" w:eastAsia="SimSun" w:hAnsi="Times New Roman"/>
      <w:sz w:val="24"/>
      <w:szCs w:val="20"/>
    </w:rPr>
  </w:style>
  <w:style w:type="paragraph" w:customStyle="1" w:styleId="OUTLINEAL6">
    <w:name w:val="OUTLINEA_L6"/>
    <w:basedOn w:val="Normal"/>
    <w:next w:val="BodyText"/>
    <w:rsid w:val="00D951BF"/>
    <w:pPr>
      <w:numPr>
        <w:ilvl w:val="5"/>
        <w:numId w:val="3"/>
      </w:numPr>
      <w:spacing w:after="240" w:line="240" w:lineRule="auto"/>
      <w:outlineLvl w:val="5"/>
    </w:pPr>
    <w:rPr>
      <w:rFonts w:ascii="Times New Roman" w:eastAsia="SimSun" w:hAnsi="Times New Roman"/>
      <w:sz w:val="24"/>
      <w:szCs w:val="20"/>
    </w:rPr>
  </w:style>
  <w:style w:type="paragraph" w:customStyle="1" w:styleId="OUTLINEAL7">
    <w:name w:val="OUTLINEA_L7"/>
    <w:basedOn w:val="Normal"/>
    <w:next w:val="BodyText"/>
    <w:rsid w:val="00D951BF"/>
    <w:pPr>
      <w:numPr>
        <w:ilvl w:val="6"/>
        <w:numId w:val="3"/>
      </w:numPr>
      <w:spacing w:after="240" w:line="240" w:lineRule="auto"/>
      <w:outlineLvl w:val="6"/>
    </w:pPr>
    <w:rPr>
      <w:rFonts w:ascii="Times New Roman" w:eastAsia="SimSun" w:hAnsi="Times New Roman"/>
      <w:sz w:val="24"/>
      <w:szCs w:val="20"/>
    </w:rPr>
  </w:style>
  <w:style w:type="paragraph" w:customStyle="1" w:styleId="OUTLINEAL8">
    <w:name w:val="OUTLINEA_L8"/>
    <w:basedOn w:val="Normal"/>
    <w:next w:val="BodyText"/>
    <w:rsid w:val="00D951BF"/>
    <w:pPr>
      <w:numPr>
        <w:ilvl w:val="7"/>
        <w:numId w:val="3"/>
      </w:numPr>
      <w:spacing w:after="240" w:line="240" w:lineRule="auto"/>
      <w:outlineLvl w:val="7"/>
    </w:pPr>
    <w:rPr>
      <w:rFonts w:ascii="Times New Roman" w:eastAsia="SimSun" w:hAnsi="Times New Roman"/>
      <w:sz w:val="24"/>
      <w:szCs w:val="20"/>
    </w:rPr>
  </w:style>
  <w:style w:type="paragraph" w:customStyle="1" w:styleId="OUTLINEAL9">
    <w:name w:val="OUTLINEA_L9"/>
    <w:basedOn w:val="Normal"/>
    <w:next w:val="BodyText"/>
    <w:rsid w:val="00D951BF"/>
    <w:pPr>
      <w:numPr>
        <w:ilvl w:val="8"/>
        <w:numId w:val="3"/>
      </w:numPr>
      <w:spacing w:after="240" w:line="240" w:lineRule="auto"/>
      <w:outlineLvl w:val="8"/>
    </w:pPr>
    <w:rPr>
      <w:rFonts w:ascii="Times New Roman" w:eastAsia="SimSun" w:hAnsi="Times New Roman"/>
      <w:sz w:val="24"/>
      <w:szCs w:val="20"/>
    </w:rPr>
  </w:style>
  <w:style w:type="paragraph" w:styleId="BodyText">
    <w:name w:val="Body Text"/>
    <w:basedOn w:val="Normal"/>
    <w:link w:val="BodyTextChar"/>
    <w:uiPriority w:val="99"/>
    <w:semiHidden/>
    <w:unhideWhenUsed/>
    <w:rsid w:val="00D951BF"/>
    <w:pPr>
      <w:spacing w:after="120"/>
    </w:pPr>
  </w:style>
  <w:style w:type="character" w:customStyle="1" w:styleId="BodyTextChar">
    <w:name w:val="Body Text Char"/>
    <w:link w:val="BodyText"/>
    <w:uiPriority w:val="99"/>
    <w:semiHidden/>
    <w:rsid w:val="00D951BF"/>
    <w:rPr>
      <w:sz w:val="22"/>
      <w:szCs w:val="22"/>
    </w:rPr>
  </w:style>
  <w:style w:type="paragraph" w:styleId="ListParagraph">
    <w:name w:val="List Paragraph"/>
    <w:basedOn w:val="Normal"/>
    <w:uiPriority w:val="34"/>
    <w:qFormat/>
    <w:rsid w:val="00D73AB7"/>
    <w:pPr>
      <w:autoSpaceDE w:val="0"/>
      <w:autoSpaceDN w:val="0"/>
      <w:adjustRightInd w:val="0"/>
      <w:spacing w:after="0" w:line="240" w:lineRule="auto"/>
      <w:ind w:left="720"/>
    </w:pPr>
    <w:rPr>
      <w:rFonts w:ascii="Times New Roman" w:eastAsia="Times New Roman" w:hAnsi="Times New Roman"/>
      <w:sz w:val="20"/>
      <w:szCs w:val="20"/>
    </w:rPr>
  </w:style>
  <w:style w:type="paragraph" w:styleId="BlockText">
    <w:name w:val="Block Text"/>
    <w:basedOn w:val="Normal"/>
    <w:rsid w:val="0090062B"/>
    <w:pPr>
      <w:tabs>
        <w:tab w:val="left" w:pos="5040"/>
      </w:tabs>
      <w:spacing w:after="0" w:line="240" w:lineRule="auto"/>
    </w:pPr>
    <w:rPr>
      <w:rFonts w:ascii="Times New Roman" w:eastAsia="SimSun" w:hAnsi="Times New Roman"/>
      <w:sz w:val="24"/>
      <w:szCs w:val="20"/>
      <w:lang w:eastAsia="zh-CN"/>
    </w:rPr>
  </w:style>
  <w:style w:type="character" w:styleId="CommentReference">
    <w:name w:val="annotation reference"/>
    <w:semiHidden/>
    <w:rsid w:val="0090062B"/>
    <w:rPr>
      <w:sz w:val="16"/>
      <w:szCs w:val="16"/>
    </w:rPr>
  </w:style>
  <w:style w:type="paragraph" w:styleId="CommentText">
    <w:name w:val="annotation text"/>
    <w:basedOn w:val="Normal"/>
    <w:link w:val="CommentTextChar"/>
    <w:semiHidden/>
    <w:rsid w:val="0090062B"/>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90062B"/>
    <w:rPr>
      <w:rFonts w:ascii="Times New Roman" w:eastAsia="Times New Roman" w:hAnsi="Times New Roman"/>
    </w:rPr>
  </w:style>
  <w:style w:type="paragraph" w:styleId="BalloonText">
    <w:name w:val="Balloon Text"/>
    <w:basedOn w:val="Normal"/>
    <w:link w:val="BalloonTextChar"/>
    <w:uiPriority w:val="99"/>
    <w:semiHidden/>
    <w:unhideWhenUsed/>
    <w:rsid w:val="009006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062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507C4"/>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6507C4"/>
    <w:rPr>
      <w:rFonts w:ascii="Times New Roman" w:eastAsia="Times New Roman" w:hAnsi="Times New Roman"/>
      <w:b/>
      <w:bCs/>
    </w:rPr>
  </w:style>
  <w:style w:type="paragraph" w:styleId="Revision">
    <w:name w:val="Revision"/>
    <w:hidden/>
    <w:uiPriority w:val="99"/>
    <w:semiHidden/>
    <w:rsid w:val="002432AF"/>
    <w:rPr>
      <w:sz w:val="22"/>
      <w:szCs w:val="22"/>
    </w:rPr>
  </w:style>
  <w:style w:type="character" w:customStyle="1" w:styleId="cf01">
    <w:name w:val="cf01"/>
    <w:rsid w:val="00547AC7"/>
    <w:rPr>
      <w:rFonts w:ascii="Segoe UI" w:hAnsi="Segoe UI" w:cs="Segoe UI" w:hint="default"/>
      <w:sz w:val="18"/>
      <w:szCs w:val="18"/>
    </w:rPr>
  </w:style>
  <w:style w:type="paragraph" w:customStyle="1" w:styleId="pf0">
    <w:name w:val="pf0"/>
    <w:basedOn w:val="Normal"/>
    <w:rsid w:val="00547AC7"/>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14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CB8"/>
  </w:style>
  <w:style w:type="character" w:styleId="FootnoteReference">
    <w:name w:val="footnote reference"/>
    <w:basedOn w:val="DefaultParagraphFont"/>
    <w:uiPriority w:val="99"/>
    <w:semiHidden/>
    <w:unhideWhenUsed/>
    <w:rsid w:val="00B14C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9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6f8c2724a342bd3a5a5d18cdffc7d83f">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354ab5d5-3917-4d2c-a72e-c43f200ca589">DOAGCBF-29-642</_dlc_DocId>
    <_dlc_DocIdUrl xmlns="354ab5d5-3917-4d2c-a72e-c43f200ca589">
      <Url>https://my.treasury.gov/Collab/agcbf/_layouts/15/DocIdRedir.aspx?ID=DOAGCBF-29-642</Url>
      <Description>DOAGCBF-29-642</Description>
    </_dlc_DocIdUrl>
    <ARP_x0020_Program xmlns="f70e41de-0fe8-47d8-bae5-96f488b1d7ac">State and Local Recovery Fund</ARP_x0020_Program>
  </documentManagement>
</p:properties>
</file>

<file path=customXml/item4.xml><?xml version="1.0" encoding="utf-8"?>
<?mso-contentType ?>
<SharedContentType xmlns="Microsoft.SharePoint.Taxonomy.ContentTypeSync" SourceId="358c94b6-0c1f-4fd9-98f4-f8d13a80f1e0"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CEE6E7-2A07-4F24-8474-DA42B62D1338}"/>
</file>

<file path=customXml/itemProps2.xml><?xml version="1.0" encoding="utf-8"?>
<ds:datastoreItem xmlns:ds="http://schemas.openxmlformats.org/officeDocument/2006/customXml" ds:itemID="{B4A496EE-D46C-43DF-A679-BD61959B3A28}">
  <ds:schemaRefs>
    <ds:schemaRef ds:uri="http://schemas.openxmlformats.org/officeDocument/2006/bibliography"/>
  </ds:schemaRefs>
</ds:datastoreItem>
</file>

<file path=customXml/itemProps3.xml><?xml version="1.0" encoding="utf-8"?>
<ds:datastoreItem xmlns:ds="http://schemas.openxmlformats.org/officeDocument/2006/customXml" ds:itemID="{D5A117F1-D1EA-47B1-AF37-7AD035472767}">
  <ds:schemaRef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42ab05e4-f280-404a-a6ad-403541754ec8"/>
    <ds:schemaRef ds:uri="http://schemas.openxmlformats.org/package/2006/metadata/core-properties"/>
    <ds:schemaRef ds:uri="52222ef0-b167-44f5-92f7-438fda0857cd"/>
    <ds:schemaRef ds:uri="http://schemas.microsoft.com/office/2006/metadata/properties"/>
  </ds:schemaRefs>
</ds:datastoreItem>
</file>

<file path=customXml/itemProps4.xml><?xml version="1.0" encoding="utf-8"?>
<ds:datastoreItem xmlns:ds="http://schemas.openxmlformats.org/officeDocument/2006/customXml" ds:itemID="{B3D48A99-35D0-4F22-9AC9-47CC0FCBC37C}">
  <ds:schemaRefs>
    <ds:schemaRef ds:uri="Microsoft.SharePoint.Taxonomy.ContentTypeSync"/>
  </ds:schemaRefs>
</ds:datastoreItem>
</file>

<file path=customXml/itemProps5.xml><?xml version="1.0" encoding="utf-8"?>
<ds:datastoreItem xmlns:ds="http://schemas.openxmlformats.org/officeDocument/2006/customXml" ds:itemID="{3211C562-3523-48A8-B474-E1ECD82E393F}">
  <ds:schemaRefs>
    <ds:schemaRef ds:uri="http://schemas.microsoft.com/sharepoint/v3/contenttype/forms"/>
  </ds:schemaRefs>
</ds:datastoreItem>
</file>

<file path=customXml/itemProps6.xml><?xml version="1.0" encoding="utf-8"?>
<ds:datastoreItem xmlns:ds="http://schemas.openxmlformats.org/officeDocument/2006/customXml" ds:itemID="{450A5F6E-0734-4948-AE9F-8A3F7045788B}"/>
</file>

<file path=docProps/app.xml><?xml version="1.0" encoding="utf-8"?>
<Properties xmlns="http://schemas.openxmlformats.org/officeDocument/2006/extended-properties" xmlns:vt="http://schemas.openxmlformats.org/officeDocument/2006/docPropsVTypes">
  <Template>Normal</Template>
  <TotalTime>2</TotalTime>
  <Pages>5</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Jedd B. Vertman</dc:creator>
  <cp:keywords/>
  <dc:description/>
  <cp:lastModifiedBy>Agarwal, Priya</cp:lastModifiedBy>
  <cp:revision>5</cp:revision>
  <cp:lastPrinted>2025-06-05T20:18:00Z</cp:lastPrinted>
  <dcterms:created xsi:type="dcterms:W3CDTF">2025-06-20T21:16:00Z</dcterms:created>
  <dcterms:modified xsi:type="dcterms:W3CDTF">2025-07-03T14:27:00Z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y fmtid="{D5CDD505-2E9C-101B-9397-08002B2CF9AE}" pid="3" name="Reviewed">
    <vt:lpwstr>No</vt:lpwstr>
  </property>
  <property fmtid="{D5CDD505-2E9C-101B-9397-08002B2CF9AE}" pid="4" name="To Review">
    <vt:lpwstr>;#OGC;#</vt:lpwstr>
  </property>
  <property fmtid="{D5CDD505-2E9C-101B-9397-08002B2CF9AE}" pid="5" name="ARP Program">
    <vt:lpwstr>State and Local Recovery Fund</vt:lpwstr>
  </property>
  <property fmtid="{D5CDD505-2E9C-101B-9397-08002B2CF9AE}" pid="6" name="_dlc_DocIdItemGuid">
    <vt:lpwstr>744c2518-0c90-4f9b-aa81-acb3723b58c7</vt:lpwstr>
  </property>
</Properties>
</file>